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568" w:rsidRDefault="00370EBE" w:rsidP="00370EBE">
      <w:pPr>
        <w:jc w:val="right"/>
      </w:pPr>
      <w:r>
        <w:t>Katie Bridges</w:t>
      </w:r>
    </w:p>
    <w:p w:rsidR="00370EBE" w:rsidRDefault="00370EBE" w:rsidP="00370EBE">
      <w:pPr>
        <w:jc w:val="right"/>
      </w:pPr>
      <w:r>
        <w:tab/>
        <w:t>Case Diagnostics set #2</w:t>
      </w:r>
    </w:p>
    <w:p w:rsidR="00370EBE" w:rsidRDefault="00370EBE" w:rsidP="00370EBE">
      <w:pPr>
        <w:jc w:val="right"/>
      </w:pPr>
    </w:p>
    <w:p w:rsidR="00370EBE" w:rsidRDefault="00370EBE" w:rsidP="00370EBE">
      <w:pPr>
        <w:rPr>
          <w:u w:val="single"/>
        </w:rPr>
      </w:pPr>
      <w:r>
        <w:rPr>
          <w:u w:val="single"/>
        </w:rPr>
        <w:t>Case #1 Anita Cupcake</w:t>
      </w:r>
    </w:p>
    <w:p w:rsidR="00370EBE" w:rsidRDefault="00370EBE" w:rsidP="00370EBE">
      <w:pPr>
        <w:rPr>
          <w:u w:val="single"/>
        </w:rPr>
      </w:pPr>
    </w:p>
    <w:p w:rsidR="00370EBE" w:rsidRDefault="00370EBE" w:rsidP="00370EBE">
      <w:r>
        <w:t>Axis I: Bulimia Nervosa Nonpurging Type</w:t>
      </w:r>
    </w:p>
    <w:p w:rsidR="00370EBE" w:rsidRDefault="00370EBE" w:rsidP="00370EBE">
      <w:r>
        <w:t>Axis II: No Diagnosis</w:t>
      </w:r>
    </w:p>
    <w:p w:rsidR="00370EBE" w:rsidRDefault="00370EBE" w:rsidP="00370EBE">
      <w:r>
        <w:t>Axis III: Anxiety, depression</w:t>
      </w:r>
    </w:p>
    <w:p w:rsidR="00370EBE" w:rsidRDefault="00370EBE" w:rsidP="00370EBE">
      <w:r>
        <w:t>Axis IV: Functioning</w:t>
      </w:r>
    </w:p>
    <w:p w:rsidR="00370EBE" w:rsidRDefault="00370EBE" w:rsidP="00370EBE">
      <w:r>
        <w:t>Axis V: GAF=67</w:t>
      </w:r>
    </w:p>
    <w:p w:rsidR="00370EBE" w:rsidRDefault="00370EBE" w:rsidP="00370EBE"/>
    <w:p w:rsidR="00370EBE" w:rsidRDefault="00370EBE" w:rsidP="00370EBE">
      <w:r>
        <w:t xml:space="preserve">Anxiety around food leads to binge eating. After binging </w:t>
      </w:r>
      <w:proofErr w:type="spellStart"/>
      <w:r>
        <w:t>nonpurging</w:t>
      </w:r>
      <w:proofErr w:type="spellEnd"/>
      <w:r>
        <w:t xml:space="preserve"> compensatory exercise is performed in the forms of excess walking and biking.  Binge behavior present in past, but with two years in Overeaters Anonymous disease though to subside.  Currently in 6month long relapse of behavior. Depressive thoughts following end of projects for work possibly onset binging. Presence of guilt and normal body weight rule out the presence of Anorexia Nervosa. </w:t>
      </w:r>
    </w:p>
    <w:p w:rsidR="00370EBE" w:rsidRDefault="00370EBE" w:rsidP="00370EBE"/>
    <w:p w:rsidR="00370EBE" w:rsidRDefault="00370EBE" w:rsidP="00370EBE"/>
    <w:p w:rsidR="00370EBE" w:rsidRDefault="00370EBE" w:rsidP="00370EBE">
      <w:pPr>
        <w:rPr>
          <w:u w:val="single"/>
        </w:rPr>
      </w:pPr>
      <w:r>
        <w:rPr>
          <w:u w:val="single"/>
        </w:rPr>
        <w:t>Case #2 Ben Byan</w:t>
      </w:r>
    </w:p>
    <w:p w:rsidR="00370EBE" w:rsidRDefault="00370EBE" w:rsidP="00370EBE">
      <w:pPr>
        <w:rPr>
          <w:u w:val="single"/>
        </w:rPr>
      </w:pPr>
    </w:p>
    <w:p w:rsidR="00370EBE" w:rsidRDefault="00370EBE" w:rsidP="00370EBE">
      <w:r>
        <w:t>Axis I: Bipolar I Disorder</w:t>
      </w:r>
    </w:p>
    <w:p w:rsidR="00370EBE" w:rsidRDefault="00370EBE" w:rsidP="00370EBE">
      <w:r>
        <w:t>Axis II: No Diagnosis</w:t>
      </w:r>
    </w:p>
    <w:p w:rsidR="00370EBE" w:rsidRDefault="00370EBE" w:rsidP="00370EBE">
      <w:r>
        <w:t>Axis II: Thyroid hypofunction</w:t>
      </w:r>
    </w:p>
    <w:p w:rsidR="00370EBE" w:rsidRDefault="00370EBE" w:rsidP="00370EBE">
      <w:r>
        <w:t>Axis IV: Unemployed</w:t>
      </w:r>
    </w:p>
    <w:p w:rsidR="00370EBE" w:rsidRDefault="00370EBE" w:rsidP="00370EBE">
      <w:r>
        <w:t>Axis V: GAF=33</w:t>
      </w:r>
    </w:p>
    <w:p w:rsidR="00370EBE" w:rsidRDefault="00370EBE" w:rsidP="00370EBE"/>
    <w:p w:rsidR="00370EBE" w:rsidRPr="00370EBE" w:rsidRDefault="00370EBE" w:rsidP="00370EBE">
      <w:r>
        <w:t>Hypermanic episodes along with depressive Episodes leave Byan</w:t>
      </w:r>
      <w:bookmarkStart w:id="0" w:name="_GoBack"/>
      <w:bookmarkEnd w:id="0"/>
      <w:r>
        <w:t xml:space="preserve"> highly dysfunctional. Mood swings </w:t>
      </w:r>
      <w:r w:rsidR="00AC43DA">
        <w:t>prevalent</w:t>
      </w:r>
      <w:r>
        <w:t xml:space="preserve"> for 7+ years with </w:t>
      </w:r>
      <w:r w:rsidR="00AC43DA">
        <w:t>short-lived</w:t>
      </w:r>
      <w:r>
        <w:t xml:space="preserve"> breaks between manic and depressive episodes.  Excessive spending </w:t>
      </w:r>
      <w:r w:rsidR="00AC43DA">
        <w:t xml:space="preserve">is present during manic episodes. Depressed mood comes from acknowledgement of manic episodes causing depressive episodes. During depressive episodes patient often does not leave be. Hypothyroid possibly the cause to resistance to previously prescribed medicines. </w:t>
      </w:r>
    </w:p>
    <w:sectPr w:rsidR="00370EBE" w:rsidRPr="00370EBE" w:rsidSect="00AE0C2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EBE"/>
    <w:rsid w:val="00195568"/>
    <w:rsid w:val="00370EBE"/>
    <w:rsid w:val="00AC43DA"/>
    <w:rsid w:val="00AE0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DA80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187</Words>
  <Characters>1067</Characters>
  <Application>Microsoft Macintosh Word</Application>
  <DocSecurity>0</DocSecurity>
  <Lines>8</Lines>
  <Paragraphs>2</Paragraphs>
  <ScaleCrop>false</ScaleCrop>
  <Company/>
  <LinksUpToDate>false</LinksUpToDate>
  <CharactersWithSpaces>1252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dc:creator>
  <cp:keywords/>
  <dc:description/>
  <cp:lastModifiedBy>Katie</cp:lastModifiedBy>
  <cp:revision>1</cp:revision>
  <cp:lastPrinted>2013-03-29T00:27:00Z</cp:lastPrinted>
  <dcterms:created xsi:type="dcterms:W3CDTF">2013-03-29T00:15:00Z</dcterms:created>
  <dcterms:modified xsi:type="dcterms:W3CDTF">2013-03-29T00:29:00Z</dcterms:modified>
</cp:coreProperties>
</file>