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7D700E4" w14:textId="77777777" w:rsidR="00510F12" w:rsidRDefault="00510F12" w:rsidP="00510F12">
      <w:pPr>
        <w:rPr>
          <w:rFonts w:ascii="Times New Roman" w:hAnsi="Times New Roman" w:cs="Times New Roman"/>
        </w:rPr>
      </w:pPr>
      <w:bookmarkStart w:id="0" w:name="_GoBack"/>
      <w:bookmarkEnd w:id="0"/>
    </w:p>
    <w:p w14:paraId="6E49FD2C" w14:textId="77777777" w:rsidR="00510F12" w:rsidRDefault="00510F12" w:rsidP="00510F12">
      <w:pPr>
        <w:rPr>
          <w:rFonts w:ascii="Times New Roman" w:hAnsi="Times New Roman" w:cs="Times New Roman"/>
        </w:rPr>
      </w:pPr>
    </w:p>
    <w:p w14:paraId="278272BA" w14:textId="77777777" w:rsidR="00510F12" w:rsidRDefault="00510F12" w:rsidP="00510F12">
      <w:pPr>
        <w:rPr>
          <w:rFonts w:ascii="Times New Roman" w:hAnsi="Times New Roman" w:cs="Times New Roman"/>
        </w:rPr>
      </w:pPr>
    </w:p>
    <w:p w14:paraId="52781938" w14:textId="77777777" w:rsidR="00510F12" w:rsidRDefault="00510F12" w:rsidP="00510F12">
      <w:pPr>
        <w:rPr>
          <w:rFonts w:ascii="Times New Roman" w:hAnsi="Times New Roman" w:cs="Times New Roman"/>
        </w:rPr>
      </w:pPr>
    </w:p>
    <w:p w14:paraId="646C5667" w14:textId="77777777" w:rsidR="00510F12" w:rsidRDefault="00510F12" w:rsidP="00510F12">
      <w:pPr>
        <w:rPr>
          <w:rFonts w:ascii="Times New Roman" w:hAnsi="Times New Roman" w:cs="Times New Roman"/>
        </w:rPr>
      </w:pPr>
    </w:p>
    <w:p w14:paraId="2B3B9E30" w14:textId="77777777" w:rsidR="00510F12" w:rsidRDefault="00510F12" w:rsidP="00510F12">
      <w:pPr>
        <w:rPr>
          <w:rFonts w:ascii="Times New Roman" w:hAnsi="Times New Roman" w:cs="Times New Roman"/>
        </w:rPr>
      </w:pPr>
    </w:p>
    <w:p w14:paraId="29305914" w14:textId="77777777" w:rsidR="00510F12" w:rsidRDefault="00510F12" w:rsidP="00510F12">
      <w:pPr>
        <w:rPr>
          <w:rFonts w:ascii="Times New Roman" w:hAnsi="Times New Roman" w:cs="Times New Roman"/>
        </w:rPr>
      </w:pPr>
    </w:p>
    <w:p w14:paraId="3ED60C3D" w14:textId="77777777" w:rsidR="00510F12" w:rsidRDefault="00510F12" w:rsidP="00510F12">
      <w:pPr>
        <w:rPr>
          <w:rFonts w:ascii="Times New Roman" w:hAnsi="Times New Roman" w:cs="Times New Roman"/>
        </w:rPr>
      </w:pPr>
    </w:p>
    <w:p w14:paraId="34A04DF0" w14:textId="77777777" w:rsidR="00510F12" w:rsidRDefault="00510F12" w:rsidP="00510F12">
      <w:pPr>
        <w:rPr>
          <w:rFonts w:ascii="Times New Roman" w:hAnsi="Times New Roman" w:cs="Times New Roman"/>
        </w:rPr>
      </w:pPr>
    </w:p>
    <w:p w14:paraId="04DAB87F" w14:textId="77777777" w:rsidR="00510F12" w:rsidRDefault="00510F12" w:rsidP="00510F12">
      <w:pPr>
        <w:rPr>
          <w:rFonts w:ascii="Times New Roman" w:hAnsi="Times New Roman" w:cs="Times New Roman"/>
        </w:rPr>
      </w:pPr>
    </w:p>
    <w:p w14:paraId="55E49E7A" w14:textId="77777777" w:rsidR="00442D9D" w:rsidRPr="00AF71B8" w:rsidRDefault="00D8473B" w:rsidP="00442D9D">
      <w:pPr>
        <w:spacing w:after="0" w:line="480" w:lineRule="auto"/>
        <w:jc w:val="center"/>
        <w:rPr>
          <w:rFonts w:ascii="Times New Roman" w:hAnsi="Times New Roman" w:cs="Times New Roman"/>
        </w:rPr>
      </w:pPr>
      <w:r>
        <w:rPr>
          <w:rFonts w:ascii="Times New Roman" w:hAnsi="Times New Roman" w:cs="Times New Roman"/>
        </w:rPr>
        <w:t xml:space="preserve">Student and Instructor </w:t>
      </w:r>
      <w:r w:rsidR="00442D9D">
        <w:rPr>
          <w:rFonts w:ascii="Times New Roman" w:hAnsi="Times New Roman" w:cs="Times New Roman"/>
        </w:rPr>
        <w:t>Use of the Teacher Behavior Checklist</w:t>
      </w:r>
    </w:p>
    <w:p w14:paraId="3EA08CF5" w14:textId="77777777" w:rsidR="00510F12" w:rsidRDefault="005E6BBB" w:rsidP="00510F12">
      <w:pPr>
        <w:spacing w:after="0" w:line="480" w:lineRule="auto"/>
        <w:jc w:val="center"/>
        <w:rPr>
          <w:rFonts w:ascii="Times New Roman" w:hAnsi="Times New Roman" w:cs="Times New Roman"/>
        </w:rPr>
      </w:pPr>
      <w:r>
        <w:rPr>
          <w:rFonts w:ascii="Times New Roman" w:hAnsi="Times New Roman" w:cs="Times New Roman"/>
        </w:rPr>
        <w:t>Logan Stigall and</w:t>
      </w:r>
      <w:r w:rsidR="00510F12">
        <w:rPr>
          <w:rFonts w:ascii="Times New Roman" w:hAnsi="Times New Roman" w:cs="Times New Roman"/>
        </w:rPr>
        <w:t xml:space="preserve"> Sarai Blincoe</w:t>
      </w:r>
    </w:p>
    <w:p w14:paraId="304C564A" w14:textId="77777777" w:rsidR="00510F12" w:rsidRPr="00AF71B8" w:rsidRDefault="00510F12" w:rsidP="00510F12">
      <w:pPr>
        <w:spacing w:after="0" w:line="480" w:lineRule="auto"/>
        <w:jc w:val="center"/>
        <w:rPr>
          <w:rFonts w:ascii="Times New Roman" w:hAnsi="Times New Roman" w:cs="Times New Roman"/>
        </w:rPr>
      </w:pPr>
      <w:r>
        <w:rPr>
          <w:rFonts w:ascii="Times New Roman" w:hAnsi="Times New Roman" w:cs="Times New Roman"/>
        </w:rPr>
        <w:t>Longwood University</w:t>
      </w:r>
    </w:p>
    <w:p w14:paraId="7B973310" w14:textId="77777777" w:rsidR="00510F12" w:rsidRDefault="00510F12" w:rsidP="00510F12">
      <w:pPr>
        <w:rPr>
          <w:rFonts w:ascii="Times New Roman" w:hAnsi="Times New Roman" w:cs="Times New Roman"/>
        </w:rPr>
      </w:pPr>
    </w:p>
    <w:p w14:paraId="728EF960" w14:textId="77777777" w:rsidR="00510F12" w:rsidRDefault="00042697" w:rsidP="00042697">
      <w:pPr>
        <w:spacing w:after="0" w:line="480" w:lineRule="auto"/>
        <w:jc w:val="center"/>
        <w:rPr>
          <w:rFonts w:ascii="Times New Roman" w:hAnsi="Times New Roman" w:cs="Times New Roman"/>
        </w:rPr>
      </w:pPr>
      <w:r>
        <w:rPr>
          <w:rFonts w:ascii="Times New Roman" w:hAnsi="Times New Roman" w:cs="Times New Roman"/>
        </w:rPr>
        <w:t>Author Note</w:t>
      </w:r>
    </w:p>
    <w:p w14:paraId="7201CEC9" w14:textId="77777777" w:rsidR="00042697" w:rsidRDefault="00042697" w:rsidP="00042697">
      <w:pPr>
        <w:spacing w:after="0" w:line="480" w:lineRule="auto"/>
        <w:rPr>
          <w:rFonts w:ascii="Times New Roman" w:hAnsi="Times New Roman" w:cs="Times New Roman"/>
        </w:rPr>
      </w:pPr>
      <w:r>
        <w:rPr>
          <w:rFonts w:ascii="Times New Roman" w:hAnsi="Times New Roman" w:cs="Times New Roman"/>
        </w:rPr>
        <w:tab/>
        <w:t xml:space="preserve">Logan Stigall, </w:t>
      </w:r>
      <w:r w:rsidR="005E6BBB">
        <w:rPr>
          <w:rFonts w:ascii="Times New Roman" w:hAnsi="Times New Roman" w:cs="Times New Roman"/>
        </w:rPr>
        <w:t>Department of Psychology, Longwood University</w:t>
      </w:r>
      <w:r>
        <w:rPr>
          <w:rFonts w:ascii="Times New Roman" w:hAnsi="Times New Roman" w:cs="Times New Roman"/>
        </w:rPr>
        <w:t>; Sarai Blincoe, Department of Psychology, Longwood University.</w:t>
      </w:r>
    </w:p>
    <w:p w14:paraId="4A66D90C" w14:textId="77777777" w:rsidR="00042697" w:rsidRDefault="00042697" w:rsidP="00042697">
      <w:pPr>
        <w:spacing w:after="0" w:line="480" w:lineRule="auto"/>
        <w:rPr>
          <w:rFonts w:ascii="Times New Roman" w:hAnsi="Times New Roman" w:cs="Times New Roman"/>
        </w:rPr>
      </w:pPr>
      <w:r>
        <w:rPr>
          <w:rFonts w:ascii="Times New Roman" w:hAnsi="Times New Roman" w:cs="Times New Roman"/>
        </w:rPr>
        <w:tab/>
        <w:t xml:space="preserve">The data analyzed </w:t>
      </w:r>
      <w:r w:rsidR="005E6BBB">
        <w:rPr>
          <w:rFonts w:ascii="Times New Roman" w:hAnsi="Times New Roman" w:cs="Times New Roman"/>
        </w:rPr>
        <w:t>for this study</w:t>
      </w:r>
      <w:r>
        <w:rPr>
          <w:rFonts w:ascii="Times New Roman" w:hAnsi="Times New Roman" w:cs="Times New Roman"/>
        </w:rPr>
        <w:t xml:space="preserve"> was collected by Sarai Blincoe while a doctoral student at the University of Kentucky. </w:t>
      </w:r>
    </w:p>
    <w:p w14:paraId="66A18E14" w14:textId="77777777" w:rsidR="00042697" w:rsidRDefault="00042697" w:rsidP="00042697">
      <w:pPr>
        <w:spacing w:after="0" w:line="480" w:lineRule="auto"/>
        <w:rPr>
          <w:rFonts w:ascii="Times New Roman" w:hAnsi="Times New Roman" w:cs="Times New Roman"/>
        </w:rPr>
      </w:pPr>
      <w:r>
        <w:rPr>
          <w:rFonts w:ascii="Times New Roman" w:hAnsi="Times New Roman" w:cs="Times New Roman"/>
        </w:rPr>
        <w:tab/>
        <w:t xml:space="preserve">Correspondence </w:t>
      </w:r>
      <w:r w:rsidR="005E6BBB">
        <w:rPr>
          <w:rFonts w:ascii="Times New Roman" w:hAnsi="Times New Roman" w:cs="Times New Roman"/>
        </w:rPr>
        <w:t>concerning</w:t>
      </w:r>
      <w:r>
        <w:rPr>
          <w:rFonts w:ascii="Times New Roman" w:hAnsi="Times New Roman" w:cs="Times New Roman"/>
        </w:rPr>
        <w:t xml:space="preserve"> this article should be addressed to Sarai Blincoe, Department of Psychology, Longwood University, </w:t>
      </w:r>
      <w:proofErr w:type="gramStart"/>
      <w:r>
        <w:rPr>
          <w:rFonts w:ascii="Times New Roman" w:hAnsi="Times New Roman" w:cs="Times New Roman"/>
        </w:rPr>
        <w:t>201</w:t>
      </w:r>
      <w:proofErr w:type="gramEnd"/>
      <w:r>
        <w:rPr>
          <w:rFonts w:ascii="Times New Roman" w:hAnsi="Times New Roman" w:cs="Times New Roman"/>
        </w:rPr>
        <w:t xml:space="preserve"> High Street, Farmville, VA 23909. </w:t>
      </w:r>
    </w:p>
    <w:p w14:paraId="5ED4849C" w14:textId="77777777" w:rsidR="00042697" w:rsidRDefault="00042697" w:rsidP="00042697">
      <w:pPr>
        <w:spacing w:after="0" w:line="480" w:lineRule="auto"/>
        <w:rPr>
          <w:rFonts w:ascii="Times New Roman" w:hAnsi="Times New Roman" w:cs="Times New Roman"/>
        </w:rPr>
      </w:pPr>
      <w:r>
        <w:rPr>
          <w:rFonts w:ascii="Times New Roman" w:hAnsi="Times New Roman" w:cs="Times New Roman"/>
        </w:rPr>
        <w:t>Email: blincoesc@longwood.edu</w:t>
      </w:r>
    </w:p>
    <w:p w14:paraId="19F02B5E" w14:textId="77777777" w:rsidR="00510F12" w:rsidRDefault="00510F12">
      <w:pPr>
        <w:rPr>
          <w:rFonts w:ascii="Times New Roman" w:hAnsi="Times New Roman" w:cs="Times New Roman"/>
        </w:rPr>
      </w:pPr>
      <w:r>
        <w:rPr>
          <w:rFonts w:ascii="Times New Roman" w:hAnsi="Times New Roman" w:cs="Times New Roman"/>
        </w:rPr>
        <w:br w:type="page"/>
      </w:r>
    </w:p>
    <w:p w14:paraId="2DBC6EB2" w14:textId="77777777" w:rsidR="007B478A" w:rsidRDefault="007B478A" w:rsidP="00510F12">
      <w:pPr>
        <w:jc w:val="center"/>
        <w:rPr>
          <w:rFonts w:ascii="Times New Roman" w:hAnsi="Times New Roman" w:cs="Times New Roman"/>
        </w:rPr>
      </w:pPr>
      <w:r>
        <w:rPr>
          <w:rFonts w:ascii="Times New Roman" w:hAnsi="Times New Roman" w:cs="Times New Roman"/>
        </w:rPr>
        <w:lastRenderedPageBreak/>
        <w:t>Abstract</w:t>
      </w:r>
    </w:p>
    <w:p w14:paraId="30EF6953" w14:textId="73EBC01D" w:rsidR="00A96AAC" w:rsidRDefault="00442D9D" w:rsidP="00A96AAC">
      <w:pPr>
        <w:spacing w:after="0" w:line="480" w:lineRule="auto"/>
        <w:rPr>
          <w:rFonts w:ascii="Times New Roman" w:hAnsi="Times New Roman" w:cs="Times New Roman"/>
        </w:rPr>
      </w:pPr>
      <w:r>
        <w:rPr>
          <w:rFonts w:ascii="Times New Roman" w:hAnsi="Times New Roman" w:cs="Times New Roman"/>
        </w:rPr>
        <w:t>Despite</w:t>
      </w:r>
      <w:r w:rsidR="00510F12">
        <w:rPr>
          <w:rFonts w:ascii="Times New Roman" w:hAnsi="Times New Roman" w:cs="Times New Roman"/>
        </w:rPr>
        <w:t xml:space="preserve"> the </w:t>
      </w:r>
      <w:r>
        <w:rPr>
          <w:rFonts w:ascii="Times New Roman" w:hAnsi="Times New Roman" w:cs="Times New Roman"/>
        </w:rPr>
        <w:t xml:space="preserve">demonstrated </w:t>
      </w:r>
      <w:r w:rsidR="00510F12">
        <w:rPr>
          <w:rFonts w:ascii="Times New Roman" w:hAnsi="Times New Roman" w:cs="Times New Roman"/>
        </w:rPr>
        <w:t>reliability and validity of the</w:t>
      </w:r>
      <w:r w:rsidR="007B478A">
        <w:rPr>
          <w:rFonts w:ascii="Times New Roman" w:hAnsi="Times New Roman" w:cs="Times New Roman"/>
        </w:rPr>
        <w:t xml:space="preserve"> Teacher Behavior Checklist (TBC) </w:t>
      </w:r>
      <w:r w:rsidR="00510F12">
        <w:rPr>
          <w:rFonts w:ascii="Times New Roman" w:hAnsi="Times New Roman" w:cs="Times New Roman"/>
        </w:rPr>
        <w:t>as a tool for evaluati</w:t>
      </w:r>
      <w:r>
        <w:rPr>
          <w:rFonts w:ascii="Times New Roman" w:hAnsi="Times New Roman" w:cs="Times New Roman"/>
        </w:rPr>
        <w:t>ng</w:t>
      </w:r>
      <w:r w:rsidR="00510F12">
        <w:rPr>
          <w:rFonts w:ascii="Times New Roman" w:hAnsi="Times New Roman" w:cs="Times New Roman"/>
        </w:rPr>
        <w:t xml:space="preserve"> post-secondary instructors, research has yet to consider the impact of student, instructor, and course</w:t>
      </w:r>
      <w:r w:rsidR="007B478A">
        <w:rPr>
          <w:rFonts w:ascii="Times New Roman" w:hAnsi="Times New Roman" w:cs="Times New Roman"/>
        </w:rPr>
        <w:t xml:space="preserve"> factors</w:t>
      </w:r>
      <w:r w:rsidR="00510F12">
        <w:rPr>
          <w:rFonts w:ascii="Times New Roman" w:hAnsi="Times New Roman" w:cs="Times New Roman"/>
        </w:rPr>
        <w:t xml:space="preserve"> on TBC ratings. Additionally, it is unknown whether </w:t>
      </w:r>
      <w:r w:rsidR="00A96AAC">
        <w:rPr>
          <w:rFonts w:ascii="Times New Roman" w:hAnsi="Times New Roman" w:cs="Times New Roman"/>
        </w:rPr>
        <w:t>different evaluation sources</w:t>
      </w:r>
      <w:r w:rsidR="00510F12">
        <w:rPr>
          <w:rFonts w:ascii="Times New Roman" w:hAnsi="Times New Roman" w:cs="Times New Roman"/>
        </w:rPr>
        <w:t xml:space="preserve"> converge when the TBC is used. This study examined </w:t>
      </w:r>
      <w:r w:rsidR="00D8473B">
        <w:rPr>
          <w:rFonts w:ascii="Times New Roman" w:hAnsi="Times New Roman" w:cs="Times New Roman"/>
        </w:rPr>
        <w:t>self and student</w:t>
      </w:r>
      <w:r w:rsidR="00A96AAC">
        <w:rPr>
          <w:rFonts w:ascii="Times New Roman" w:hAnsi="Times New Roman" w:cs="Times New Roman"/>
        </w:rPr>
        <w:t xml:space="preserve"> ratings of </w:t>
      </w:r>
      <w:r w:rsidR="00510F12">
        <w:rPr>
          <w:rFonts w:ascii="Times New Roman" w:hAnsi="Times New Roman" w:cs="Times New Roman"/>
        </w:rPr>
        <w:t>35 instructors</w:t>
      </w:r>
      <w:r w:rsidR="00A96AAC">
        <w:rPr>
          <w:rFonts w:ascii="Times New Roman" w:hAnsi="Times New Roman" w:cs="Times New Roman"/>
        </w:rPr>
        <w:t>. T</w:t>
      </w:r>
      <w:r>
        <w:rPr>
          <w:rFonts w:ascii="Times New Roman" w:hAnsi="Times New Roman" w:cs="Times New Roman"/>
        </w:rPr>
        <w:t xml:space="preserve">he same characteristics </w:t>
      </w:r>
      <w:r w:rsidR="00A96AAC">
        <w:rPr>
          <w:rFonts w:ascii="Times New Roman" w:hAnsi="Times New Roman" w:cs="Times New Roman"/>
        </w:rPr>
        <w:t>which</w:t>
      </w:r>
      <w:r w:rsidR="00510F12">
        <w:rPr>
          <w:rFonts w:ascii="Times New Roman" w:hAnsi="Times New Roman" w:cs="Times New Roman"/>
        </w:rPr>
        <w:t xml:space="preserve"> affect </w:t>
      </w:r>
      <w:r>
        <w:rPr>
          <w:rFonts w:ascii="Times New Roman" w:hAnsi="Times New Roman" w:cs="Times New Roman"/>
        </w:rPr>
        <w:t>student ratings</w:t>
      </w:r>
      <w:r w:rsidR="00510F12">
        <w:rPr>
          <w:rFonts w:ascii="Times New Roman" w:hAnsi="Times New Roman" w:cs="Times New Roman"/>
        </w:rPr>
        <w:t xml:space="preserve"> using other instrumentation impact student </w:t>
      </w:r>
      <w:r>
        <w:rPr>
          <w:rFonts w:ascii="Times New Roman" w:hAnsi="Times New Roman" w:cs="Times New Roman"/>
        </w:rPr>
        <w:t xml:space="preserve">evaluation via the TBC. Further, </w:t>
      </w:r>
      <w:r w:rsidR="00A96AAC">
        <w:rPr>
          <w:rFonts w:ascii="Times New Roman" w:hAnsi="Times New Roman" w:cs="Times New Roman"/>
        </w:rPr>
        <w:t xml:space="preserve">several course and instructor variables impacted </w:t>
      </w:r>
      <w:r>
        <w:rPr>
          <w:rFonts w:ascii="Times New Roman" w:hAnsi="Times New Roman" w:cs="Times New Roman"/>
        </w:rPr>
        <w:t>instructor self-evaluations</w:t>
      </w:r>
      <w:r w:rsidR="005D5BDA">
        <w:rPr>
          <w:rFonts w:ascii="Times New Roman" w:hAnsi="Times New Roman" w:cs="Times New Roman"/>
        </w:rPr>
        <w:t>.</w:t>
      </w:r>
      <w:r>
        <w:rPr>
          <w:rFonts w:ascii="Times New Roman" w:hAnsi="Times New Roman" w:cs="Times New Roman"/>
        </w:rPr>
        <w:t xml:space="preserve"> I</w:t>
      </w:r>
      <w:r w:rsidR="00510F12">
        <w:rPr>
          <w:rFonts w:ascii="Times New Roman" w:hAnsi="Times New Roman" w:cs="Times New Roman"/>
        </w:rPr>
        <w:t xml:space="preserve">nstructor self-ratings did not correlate </w:t>
      </w:r>
      <w:r w:rsidR="009F3639">
        <w:rPr>
          <w:rFonts w:ascii="Times New Roman" w:hAnsi="Times New Roman" w:cs="Times New Roman"/>
        </w:rPr>
        <w:t xml:space="preserve">significantly </w:t>
      </w:r>
      <w:r w:rsidR="00510F12">
        <w:rPr>
          <w:rFonts w:ascii="Times New Roman" w:hAnsi="Times New Roman" w:cs="Times New Roman"/>
        </w:rPr>
        <w:t xml:space="preserve">with the ratings provided by the students. </w:t>
      </w:r>
      <w:r w:rsidR="00A96AAC">
        <w:rPr>
          <w:rFonts w:ascii="Times New Roman" w:hAnsi="Times New Roman" w:cs="Times New Roman"/>
        </w:rPr>
        <w:t xml:space="preserve">The </w:t>
      </w:r>
      <w:r>
        <w:rPr>
          <w:rFonts w:ascii="Times New Roman" w:hAnsi="Times New Roman" w:cs="Times New Roman"/>
        </w:rPr>
        <w:t xml:space="preserve">implications of the findings for using the TBC </w:t>
      </w:r>
      <w:r w:rsidR="00510F12">
        <w:rPr>
          <w:rFonts w:ascii="Times New Roman" w:hAnsi="Times New Roman" w:cs="Times New Roman"/>
        </w:rPr>
        <w:t xml:space="preserve">for </w:t>
      </w:r>
      <w:r>
        <w:rPr>
          <w:rFonts w:ascii="Times New Roman" w:hAnsi="Times New Roman" w:cs="Times New Roman"/>
        </w:rPr>
        <w:t>formative and summative assessment are discussed.</w:t>
      </w:r>
    </w:p>
    <w:p w14:paraId="6BA853A4" w14:textId="77777777" w:rsidR="007B478A" w:rsidRDefault="007B478A" w:rsidP="00A96AAC">
      <w:pPr>
        <w:spacing w:after="0" w:line="480" w:lineRule="auto"/>
        <w:ind w:firstLine="720"/>
        <w:rPr>
          <w:rFonts w:ascii="Times New Roman" w:hAnsi="Times New Roman" w:cs="Times New Roman"/>
        </w:rPr>
      </w:pPr>
      <w:r>
        <w:rPr>
          <w:rFonts w:ascii="Times New Roman" w:hAnsi="Times New Roman" w:cs="Times New Roman"/>
          <w:i/>
        </w:rPr>
        <w:t>Keywords</w:t>
      </w:r>
      <w:r>
        <w:rPr>
          <w:rFonts w:ascii="Times New Roman" w:hAnsi="Times New Roman" w:cs="Times New Roman"/>
        </w:rPr>
        <w:t xml:space="preserve">: </w:t>
      </w:r>
      <w:r w:rsidR="00442D9D">
        <w:rPr>
          <w:rFonts w:ascii="Times New Roman" w:hAnsi="Times New Roman" w:cs="Times New Roman"/>
        </w:rPr>
        <w:t>Teacher Behavior Checklist</w:t>
      </w:r>
      <w:r>
        <w:rPr>
          <w:rFonts w:ascii="Times New Roman" w:hAnsi="Times New Roman" w:cs="Times New Roman"/>
        </w:rPr>
        <w:t xml:space="preserve">, </w:t>
      </w:r>
      <w:r w:rsidR="00442D9D">
        <w:rPr>
          <w:rFonts w:ascii="Times New Roman" w:hAnsi="Times New Roman" w:cs="Times New Roman"/>
        </w:rPr>
        <w:t>student evaluations, assessment, higher education</w:t>
      </w:r>
    </w:p>
    <w:p w14:paraId="339DA726" w14:textId="77777777" w:rsidR="007B478A" w:rsidRDefault="007B478A" w:rsidP="000547AB">
      <w:pPr>
        <w:spacing w:after="0" w:line="480" w:lineRule="auto"/>
        <w:jc w:val="center"/>
        <w:rPr>
          <w:rFonts w:ascii="Times New Roman" w:hAnsi="Times New Roman" w:cs="Times New Roman"/>
        </w:rPr>
      </w:pPr>
    </w:p>
    <w:p w14:paraId="42223E49" w14:textId="77777777" w:rsidR="007B478A" w:rsidRDefault="007B478A" w:rsidP="000547AB">
      <w:pPr>
        <w:spacing w:after="0" w:line="480" w:lineRule="auto"/>
        <w:jc w:val="center"/>
        <w:rPr>
          <w:rFonts w:ascii="Times New Roman" w:hAnsi="Times New Roman" w:cs="Times New Roman"/>
        </w:rPr>
      </w:pPr>
    </w:p>
    <w:p w14:paraId="36BC5C6C" w14:textId="77777777" w:rsidR="007B478A" w:rsidRDefault="007B478A" w:rsidP="000547AB">
      <w:pPr>
        <w:spacing w:after="0" w:line="480" w:lineRule="auto"/>
        <w:jc w:val="center"/>
        <w:rPr>
          <w:rFonts w:ascii="Times New Roman" w:hAnsi="Times New Roman" w:cs="Times New Roman"/>
        </w:rPr>
      </w:pPr>
    </w:p>
    <w:p w14:paraId="73327645" w14:textId="77777777" w:rsidR="007B478A" w:rsidRDefault="007B478A" w:rsidP="000547AB">
      <w:pPr>
        <w:spacing w:after="0" w:line="480" w:lineRule="auto"/>
        <w:jc w:val="center"/>
        <w:rPr>
          <w:rFonts w:ascii="Times New Roman" w:hAnsi="Times New Roman" w:cs="Times New Roman"/>
        </w:rPr>
      </w:pPr>
    </w:p>
    <w:p w14:paraId="71F02981" w14:textId="77777777" w:rsidR="007B478A" w:rsidRDefault="007B478A" w:rsidP="000547AB">
      <w:pPr>
        <w:spacing w:after="0" w:line="480" w:lineRule="auto"/>
        <w:jc w:val="center"/>
        <w:rPr>
          <w:rFonts w:ascii="Times New Roman" w:hAnsi="Times New Roman" w:cs="Times New Roman"/>
        </w:rPr>
      </w:pPr>
    </w:p>
    <w:p w14:paraId="25751E32" w14:textId="77777777" w:rsidR="007B478A" w:rsidRDefault="007B478A" w:rsidP="000547AB">
      <w:pPr>
        <w:spacing w:after="0" w:line="480" w:lineRule="auto"/>
        <w:jc w:val="center"/>
        <w:rPr>
          <w:rFonts w:ascii="Times New Roman" w:hAnsi="Times New Roman" w:cs="Times New Roman"/>
        </w:rPr>
      </w:pPr>
    </w:p>
    <w:p w14:paraId="19142009" w14:textId="77777777" w:rsidR="007B478A" w:rsidRDefault="007B478A" w:rsidP="000547AB">
      <w:pPr>
        <w:spacing w:after="0" w:line="480" w:lineRule="auto"/>
        <w:jc w:val="center"/>
        <w:rPr>
          <w:rFonts w:ascii="Times New Roman" w:hAnsi="Times New Roman" w:cs="Times New Roman"/>
        </w:rPr>
      </w:pPr>
    </w:p>
    <w:p w14:paraId="341DB1C4" w14:textId="77777777" w:rsidR="007B478A" w:rsidRDefault="007B478A" w:rsidP="000547AB">
      <w:pPr>
        <w:spacing w:after="0" w:line="480" w:lineRule="auto"/>
        <w:jc w:val="center"/>
        <w:rPr>
          <w:rFonts w:ascii="Times New Roman" w:hAnsi="Times New Roman" w:cs="Times New Roman"/>
        </w:rPr>
      </w:pPr>
    </w:p>
    <w:p w14:paraId="72398464" w14:textId="77777777" w:rsidR="007B478A" w:rsidRDefault="007B478A" w:rsidP="000547AB">
      <w:pPr>
        <w:spacing w:after="0" w:line="480" w:lineRule="auto"/>
        <w:jc w:val="center"/>
        <w:rPr>
          <w:rFonts w:ascii="Times New Roman" w:hAnsi="Times New Roman" w:cs="Times New Roman"/>
        </w:rPr>
      </w:pPr>
    </w:p>
    <w:p w14:paraId="2398E884" w14:textId="77777777" w:rsidR="007B478A" w:rsidRDefault="007B478A" w:rsidP="000547AB">
      <w:pPr>
        <w:spacing w:after="0" w:line="480" w:lineRule="auto"/>
        <w:jc w:val="center"/>
        <w:rPr>
          <w:rFonts w:ascii="Times New Roman" w:hAnsi="Times New Roman" w:cs="Times New Roman"/>
        </w:rPr>
      </w:pPr>
    </w:p>
    <w:p w14:paraId="3C1CD0EB" w14:textId="77777777" w:rsidR="007B478A" w:rsidRDefault="007B478A" w:rsidP="000547AB">
      <w:pPr>
        <w:spacing w:after="0" w:line="480" w:lineRule="auto"/>
        <w:jc w:val="center"/>
        <w:rPr>
          <w:rFonts w:ascii="Times New Roman" w:hAnsi="Times New Roman" w:cs="Times New Roman"/>
        </w:rPr>
      </w:pPr>
    </w:p>
    <w:p w14:paraId="38878D5B" w14:textId="77777777" w:rsidR="007B478A" w:rsidRDefault="007B478A" w:rsidP="000547AB">
      <w:pPr>
        <w:spacing w:after="0" w:line="480" w:lineRule="auto"/>
        <w:jc w:val="center"/>
        <w:rPr>
          <w:rFonts w:ascii="Times New Roman" w:hAnsi="Times New Roman" w:cs="Times New Roman"/>
        </w:rPr>
      </w:pPr>
    </w:p>
    <w:p w14:paraId="4346A88F" w14:textId="77777777" w:rsidR="007B478A" w:rsidRDefault="007B478A" w:rsidP="000547AB">
      <w:pPr>
        <w:spacing w:after="0" w:line="480" w:lineRule="auto"/>
        <w:jc w:val="center"/>
        <w:rPr>
          <w:rFonts w:ascii="Times New Roman" w:hAnsi="Times New Roman" w:cs="Times New Roman"/>
        </w:rPr>
      </w:pPr>
    </w:p>
    <w:p w14:paraId="08BD6140" w14:textId="77777777" w:rsidR="00A96AAC" w:rsidRDefault="00A96AAC">
      <w:pPr>
        <w:rPr>
          <w:rFonts w:ascii="Times New Roman" w:hAnsi="Times New Roman" w:cs="Times New Roman"/>
        </w:rPr>
      </w:pPr>
      <w:r>
        <w:rPr>
          <w:rFonts w:ascii="Times New Roman" w:hAnsi="Times New Roman" w:cs="Times New Roman"/>
        </w:rPr>
        <w:br w:type="page"/>
      </w:r>
    </w:p>
    <w:p w14:paraId="64488BEB" w14:textId="77777777" w:rsidR="00772067" w:rsidRPr="00AF71B8" w:rsidRDefault="00DF6A06" w:rsidP="000547AB">
      <w:pPr>
        <w:spacing w:after="0" w:line="480" w:lineRule="auto"/>
        <w:jc w:val="center"/>
        <w:rPr>
          <w:rFonts w:ascii="Times New Roman" w:hAnsi="Times New Roman" w:cs="Times New Roman"/>
        </w:rPr>
      </w:pPr>
      <w:r>
        <w:rPr>
          <w:rFonts w:ascii="Times New Roman" w:hAnsi="Times New Roman" w:cs="Times New Roman"/>
        </w:rPr>
        <w:lastRenderedPageBreak/>
        <w:t>Stud</w:t>
      </w:r>
      <w:r w:rsidR="00D8473B">
        <w:rPr>
          <w:rFonts w:ascii="Times New Roman" w:hAnsi="Times New Roman" w:cs="Times New Roman"/>
        </w:rPr>
        <w:t xml:space="preserve">ent and Instructor </w:t>
      </w:r>
      <w:r w:rsidR="00442D9D">
        <w:rPr>
          <w:rFonts w:ascii="Times New Roman" w:hAnsi="Times New Roman" w:cs="Times New Roman"/>
        </w:rPr>
        <w:t>Use of the Teacher Behavior Checklist</w:t>
      </w:r>
    </w:p>
    <w:p w14:paraId="4E2CB500" w14:textId="18B5FDDA" w:rsidR="00064206" w:rsidRDefault="00064206" w:rsidP="000547AB">
      <w:pPr>
        <w:spacing w:after="0" w:line="480" w:lineRule="auto"/>
        <w:ind w:firstLine="720"/>
        <w:rPr>
          <w:rFonts w:ascii="Times New Roman" w:hAnsi="Times New Roman" w:cs="Times New Roman"/>
        </w:rPr>
      </w:pPr>
      <w:r w:rsidRPr="006E6CA8">
        <w:rPr>
          <w:rFonts w:ascii="Times New Roman" w:hAnsi="Times New Roman" w:cs="Times New Roman"/>
        </w:rPr>
        <w:t>The evaluation of teaching</w:t>
      </w:r>
      <w:r w:rsidR="00D56F5E">
        <w:rPr>
          <w:rFonts w:ascii="Times New Roman" w:hAnsi="Times New Roman" w:cs="Times New Roman"/>
        </w:rPr>
        <w:t xml:space="preserve"> has an important place in higher education. Summative assessments, including end-of-semester Student Evaluations of Teaching (SET</w:t>
      </w:r>
      <w:r w:rsidR="008532AC">
        <w:rPr>
          <w:rFonts w:ascii="Times New Roman" w:hAnsi="Times New Roman" w:cs="Times New Roman"/>
        </w:rPr>
        <w:t>; McKeachie, 1979</w:t>
      </w:r>
      <w:r w:rsidR="00D56F5E">
        <w:rPr>
          <w:rFonts w:ascii="Times New Roman" w:hAnsi="Times New Roman" w:cs="Times New Roman"/>
        </w:rPr>
        <w:t>), peer observations</w:t>
      </w:r>
      <w:r w:rsidR="008532AC">
        <w:rPr>
          <w:rFonts w:ascii="Times New Roman" w:hAnsi="Times New Roman" w:cs="Times New Roman"/>
        </w:rPr>
        <w:t xml:space="preserve"> (Fernandez, 2007)</w:t>
      </w:r>
      <w:r w:rsidR="00D56F5E">
        <w:rPr>
          <w:rFonts w:ascii="Times New Roman" w:hAnsi="Times New Roman" w:cs="Times New Roman"/>
        </w:rPr>
        <w:t>, and teaching portfolios</w:t>
      </w:r>
      <w:r w:rsidR="00187E0E">
        <w:rPr>
          <w:rFonts w:ascii="Times New Roman" w:hAnsi="Times New Roman" w:cs="Times New Roman"/>
        </w:rPr>
        <w:t xml:space="preserve"> (</w:t>
      </w:r>
      <w:proofErr w:type="spellStart"/>
      <w:r w:rsidR="00187E0E">
        <w:rPr>
          <w:rFonts w:ascii="Times New Roman" w:hAnsi="Times New Roman" w:cs="Times New Roman"/>
        </w:rPr>
        <w:t>Berk</w:t>
      </w:r>
      <w:proofErr w:type="spellEnd"/>
      <w:r w:rsidR="00187E0E">
        <w:rPr>
          <w:rFonts w:ascii="Times New Roman" w:hAnsi="Times New Roman" w:cs="Times New Roman"/>
        </w:rPr>
        <w:t>, 2005)</w:t>
      </w:r>
      <w:r w:rsidR="00D56F5E">
        <w:rPr>
          <w:rFonts w:ascii="Times New Roman" w:hAnsi="Times New Roman" w:cs="Times New Roman"/>
        </w:rPr>
        <w:t xml:space="preserve"> typically play a decisive role in</w:t>
      </w:r>
      <w:r w:rsidR="00D56F5E" w:rsidRPr="006E6CA8">
        <w:rPr>
          <w:rFonts w:ascii="Times New Roman" w:hAnsi="Times New Roman" w:cs="Times New Roman"/>
        </w:rPr>
        <w:t xml:space="preserve"> promotion and tenure decisi</w:t>
      </w:r>
      <w:r w:rsidR="005D5BDA">
        <w:rPr>
          <w:rFonts w:ascii="Times New Roman" w:hAnsi="Times New Roman" w:cs="Times New Roman"/>
        </w:rPr>
        <w:t xml:space="preserve">ons. </w:t>
      </w:r>
      <w:r w:rsidR="00D56F5E">
        <w:rPr>
          <w:rFonts w:ascii="Times New Roman" w:hAnsi="Times New Roman" w:cs="Times New Roman"/>
        </w:rPr>
        <w:t>Formative assessments, based on student feedback, classroom visits by colleagues, and/or self-refl</w:t>
      </w:r>
      <w:r w:rsidR="006C301E">
        <w:rPr>
          <w:rFonts w:ascii="Times New Roman" w:hAnsi="Times New Roman" w:cs="Times New Roman"/>
        </w:rPr>
        <w:t xml:space="preserve">ection, can help instructors </w:t>
      </w:r>
      <w:r w:rsidR="00D56F5E">
        <w:rPr>
          <w:rFonts w:ascii="Times New Roman" w:hAnsi="Times New Roman" w:cs="Times New Roman"/>
        </w:rPr>
        <w:t>make meaningful changes to classroom behavior in advance of formal summative evaluation</w:t>
      </w:r>
      <w:r w:rsidR="000849BB">
        <w:rPr>
          <w:rFonts w:ascii="Times New Roman" w:hAnsi="Times New Roman" w:cs="Times New Roman"/>
        </w:rPr>
        <w:t xml:space="preserve"> (Penny, 2003)</w:t>
      </w:r>
      <w:r w:rsidR="00D56F5E">
        <w:rPr>
          <w:rFonts w:ascii="Times New Roman" w:hAnsi="Times New Roman" w:cs="Times New Roman"/>
        </w:rPr>
        <w:t>. The SET, perhaps the most commonly used teaching assessment at the postsecondary level (</w:t>
      </w:r>
      <w:proofErr w:type="spellStart"/>
      <w:r w:rsidR="008532AC">
        <w:rPr>
          <w:rFonts w:ascii="Times New Roman" w:hAnsi="Times New Roman" w:cs="Times New Roman"/>
        </w:rPr>
        <w:t>Spooren</w:t>
      </w:r>
      <w:proofErr w:type="spellEnd"/>
      <w:r w:rsidR="008532AC">
        <w:rPr>
          <w:rFonts w:ascii="Times New Roman" w:hAnsi="Times New Roman" w:cs="Times New Roman"/>
        </w:rPr>
        <w:t xml:space="preserve">, </w:t>
      </w:r>
      <w:proofErr w:type="spellStart"/>
      <w:r w:rsidR="008532AC" w:rsidRPr="006E6CA8">
        <w:rPr>
          <w:rFonts w:ascii="Times New Roman" w:hAnsi="Times New Roman" w:cs="Times New Roman"/>
        </w:rPr>
        <w:t>Brochx</w:t>
      </w:r>
      <w:proofErr w:type="spellEnd"/>
      <w:r w:rsidR="008532AC" w:rsidRPr="006E6CA8">
        <w:rPr>
          <w:rFonts w:ascii="Times New Roman" w:hAnsi="Times New Roman" w:cs="Times New Roman"/>
        </w:rPr>
        <w:t xml:space="preserve">, &amp; </w:t>
      </w:r>
      <w:proofErr w:type="spellStart"/>
      <w:r w:rsidR="008532AC" w:rsidRPr="006E6CA8">
        <w:rPr>
          <w:rFonts w:ascii="Times New Roman" w:hAnsi="Times New Roman" w:cs="Times New Roman"/>
        </w:rPr>
        <w:t>Mortelmans</w:t>
      </w:r>
      <w:proofErr w:type="spellEnd"/>
      <w:r w:rsidR="008532AC" w:rsidRPr="006E6CA8">
        <w:rPr>
          <w:rFonts w:ascii="Times New Roman" w:hAnsi="Times New Roman" w:cs="Times New Roman"/>
        </w:rPr>
        <w:t>, 2013</w:t>
      </w:r>
      <w:r w:rsidR="00D56F5E">
        <w:rPr>
          <w:rFonts w:ascii="Times New Roman" w:hAnsi="Times New Roman" w:cs="Times New Roman"/>
        </w:rPr>
        <w:t>), typically evaluate</w:t>
      </w:r>
      <w:r w:rsidR="00A25A6E">
        <w:rPr>
          <w:rFonts w:ascii="Times New Roman" w:hAnsi="Times New Roman" w:cs="Times New Roman"/>
        </w:rPr>
        <w:t>s</w:t>
      </w:r>
      <w:r w:rsidR="00D56F5E">
        <w:rPr>
          <w:rFonts w:ascii="Times New Roman" w:hAnsi="Times New Roman" w:cs="Times New Roman"/>
        </w:rPr>
        <w:t xml:space="preserve"> such qualities</w:t>
      </w:r>
      <w:r w:rsidRPr="006E6CA8">
        <w:rPr>
          <w:rFonts w:ascii="Times New Roman" w:hAnsi="Times New Roman" w:cs="Times New Roman"/>
        </w:rPr>
        <w:t xml:space="preserve"> as rapport, subject matter expertise, and overall </w:t>
      </w:r>
      <w:r w:rsidR="00A25A6E">
        <w:rPr>
          <w:rFonts w:ascii="Times New Roman" w:hAnsi="Times New Roman" w:cs="Times New Roman"/>
        </w:rPr>
        <w:t>teaching effectiveness, but varies</w:t>
      </w:r>
      <w:r w:rsidRPr="006E6CA8">
        <w:rPr>
          <w:rFonts w:ascii="Times New Roman" w:hAnsi="Times New Roman" w:cs="Times New Roman"/>
        </w:rPr>
        <w:t xml:space="preserve"> considerably </w:t>
      </w:r>
      <w:r w:rsidR="00D56F5E" w:rsidRPr="006E6CA8">
        <w:rPr>
          <w:rFonts w:ascii="Times New Roman" w:hAnsi="Times New Roman" w:cs="Times New Roman"/>
        </w:rPr>
        <w:t xml:space="preserve">from institution to institution </w:t>
      </w:r>
      <w:r w:rsidRPr="006E6CA8">
        <w:rPr>
          <w:rFonts w:ascii="Times New Roman" w:hAnsi="Times New Roman" w:cs="Times New Roman"/>
        </w:rPr>
        <w:t>in length, item phrasing, and other elements</w:t>
      </w:r>
      <w:r w:rsidR="008532AC">
        <w:rPr>
          <w:rFonts w:ascii="Times New Roman" w:hAnsi="Times New Roman" w:cs="Times New Roman"/>
        </w:rPr>
        <w:t xml:space="preserve"> of content and format (Spooren et al., 2013)</w:t>
      </w:r>
      <w:r w:rsidRPr="006E6CA8">
        <w:rPr>
          <w:rFonts w:ascii="Times New Roman" w:hAnsi="Times New Roman" w:cs="Times New Roman"/>
        </w:rPr>
        <w:t xml:space="preserve">. </w:t>
      </w:r>
      <w:r w:rsidR="00D56F5E">
        <w:rPr>
          <w:rFonts w:ascii="Times New Roman" w:hAnsi="Times New Roman" w:cs="Times New Roman"/>
        </w:rPr>
        <w:t>Utilizing</w:t>
      </w:r>
      <w:r w:rsidRPr="006E6CA8">
        <w:rPr>
          <w:rFonts w:ascii="Times New Roman" w:hAnsi="Times New Roman" w:cs="Times New Roman"/>
        </w:rPr>
        <w:t xml:space="preserve"> standardized and psychometrically sound instruments for</w:t>
      </w:r>
      <w:r w:rsidR="00903EC8">
        <w:rPr>
          <w:rFonts w:ascii="Times New Roman" w:hAnsi="Times New Roman" w:cs="Times New Roman"/>
        </w:rPr>
        <w:t xml:space="preserve"> both formative and summative assessments of teaching can strengthen the tenure and promotion process and fac</w:t>
      </w:r>
      <w:r w:rsidR="002B1C30">
        <w:rPr>
          <w:rFonts w:ascii="Times New Roman" w:hAnsi="Times New Roman" w:cs="Times New Roman"/>
        </w:rPr>
        <w:t>ilitate instructor improvement.</w:t>
      </w:r>
    </w:p>
    <w:p w14:paraId="242899CB" w14:textId="77777777" w:rsidR="00064206" w:rsidRDefault="00903EC8" w:rsidP="000547AB">
      <w:pPr>
        <w:spacing w:after="0" w:line="480" w:lineRule="auto"/>
        <w:ind w:firstLine="720"/>
        <w:rPr>
          <w:rFonts w:ascii="Times New Roman" w:hAnsi="Times New Roman" w:cs="Times New Roman"/>
        </w:rPr>
      </w:pPr>
      <w:r>
        <w:rPr>
          <w:rFonts w:ascii="Times New Roman" w:hAnsi="Times New Roman" w:cs="Times New Roman"/>
        </w:rPr>
        <w:t xml:space="preserve">A </w:t>
      </w:r>
      <w:r w:rsidR="00060576">
        <w:rPr>
          <w:rFonts w:ascii="Times New Roman" w:hAnsi="Times New Roman" w:cs="Times New Roman"/>
        </w:rPr>
        <w:t>potential</w:t>
      </w:r>
      <w:r>
        <w:rPr>
          <w:rFonts w:ascii="Times New Roman" w:hAnsi="Times New Roman" w:cs="Times New Roman"/>
        </w:rPr>
        <w:t xml:space="preserve"> assessment tool, the Teacher Behavior Checklist, emerged from the efforts of </w:t>
      </w:r>
      <w:r w:rsidR="00064206" w:rsidRPr="001D1DB2">
        <w:rPr>
          <w:rFonts w:ascii="Times New Roman" w:hAnsi="Times New Roman" w:cs="Times New Roman"/>
        </w:rPr>
        <w:t xml:space="preserve">Buskist, Sikorski, Buckley, and Saville (2002) </w:t>
      </w:r>
      <w:r w:rsidRPr="001D1DB2">
        <w:rPr>
          <w:rFonts w:ascii="Times New Roman" w:hAnsi="Times New Roman" w:cs="Times New Roman"/>
        </w:rPr>
        <w:t>to settle debate ab</w:t>
      </w:r>
      <w:r>
        <w:rPr>
          <w:rFonts w:ascii="Times New Roman" w:hAnsi="Times New Roman" w:cs="Times New Roman"/>
        </w:rPr>
        <w:t>out what makes a master teacher</w:t>
      </w:r>
      <w:r w:rsidR="00064206" w:rsidRPr="001D1DB2">
        <w:rPr>
          <w:rFonts w:ascii="Times New Roman" w:hAnsi="Times New Roman" w:cs="Times New Roman"/>
        </w:rPr>
        <w:t>. In the first part of their study, they asked undergraduate student</w:t>
      </w:r>
      <w:r w:rsidR="00064206">
        <w:rPr>
          <w:rFonts w:ascii="Times New Roman" w:hAnsi="Times New Roman" w:cs="Times New Roman"/>
        </w:rPr>
        <w:t>s to list three characteristics representative of</w:t>
      </w:r>
      <w:r w:rsidR="00064206" w:rsidRPr="001D1DB2">
        <w:rPr>
          <w:rFonts w:ascii="Times New Roman" w:hAnsi="Times New Roman" w:cs="Times New Roman"/>
        </w:rPr>
        <w:t xml:space="preserve"> a master teacher at the col</w:t>
      </w:r>
      <w:r w:rsidR="00064206">
        <w:rPr>
          <w:rFonts w:ascii="Times New Roman" w:hAnsi="Times New Roman" w:cs="Times New Roman"/>
        </w:rPr>
        <w:t>lege level; a list of 4</w:t>
      </w:r>
      <w:r w:rsidR="00064206" w:rsidRPr="001D1DB2">
        <w:rPr>
          <w:rFonts w:ascii="Times New Roman" w:hAnsi="Times New Roman" w:cs="Times New Roman"/>
        </w:rPr>
        <w:t>7 characteristi</w:t>
      </w:r>
      <w:r w:rsidR="00064206">
        <w:rPr>
          <w:rFonts w:ascii="Times New Roman" w:hAnsi="Times New Roman" w:cs="Times New Roman"/>
        </w:rPr>
        <w:t>cs resulted. A</w:t>
      </w:r>
      <w:r w:rsidR="00064206" w:rsidRPr="001D1DB2">
        <w:rPr>
          <w:rFonts w:ascii="Times New Roman" w:hAnsi="Times New Roman" w:cs="Times New Roman"/>
        </w:rPr>
        <w:t xml:space="preserve"> second group of undergraduates listed up to three behaviors </w:t>
      </w:r>
      <w:r w:rsidR="00064206">
        <w:rPr>
          <w:rFonts w:ascii="Times New Roman" w:hAnsi="Times New Roman" w:cs="Times New Roman"/>
        </w:rPr>
        <w:t>corresponding with each of these characteristics</w:t>
      </w:r>
      <w:r w:rsidR="00064206" w:rsidRPr="001D1DB2">
        <w:rPr>
          <w:rFonts w:ascii="Times New Roman" w:hAnsi="Times New Roman" w:cs="Times New Roman"/>
        </w:rPr>
        <w:t xml:space="preserve">. </w:t>
      </w:r>
      <w:r w:rsidR="00064206">
        <w:rPr>
          <w:rFonts w:ascii="Times New Roman" w:hAnsi="Times New Roman" w:cs="Times New Roman"/>
        </w:rPr>
        <w:t>By</w:t>
      </w:r>
      <w:r w:rsidR="00064206" w:rsidRPr="001D1DB2">
        <w:rPr>
          <w:rFonts w:ascii="Times New Roman" w:hAnsi="Times New Roman" w:cs="Times New Roman"/>
        </w:rPr>
        <w:t xml:space="preserve"> comparing the lists of behaviors, the researchers combined the overlapping qualities, resulting in </w:t>
      </w:r>
      <w:r w:rsidR="00064206">
        <w:rPr>
          <w:rFonts w:ascii="Times New Roman" w:hAnsi="Times New Roman" w:cs="Times New Roman"/>
        </w:rPr>
        <w:t>a</w:t>
      </w:r>
      <w:r w:rsidR="00064206" w:rsidRPr="001D1DB2">
        <w:rPr>
          <w:rFonts w:ascii="Times New Roman" w:hAnsi="Times New Roman" w:cs="Times New Roman"/>
        </w:rPr>
        <w:t xml:space="preserve"> final list of 28 items, which they called the Teacher B</w:t>
      </w:r>
      <w:r w:rsidR="00FF7BE2">
        <w:rPr>
          <w:rFonts w:ascii="Times New Roman" w:hAnsi="Times New Roman" w:cs="Times New Roman"/>
        </w:rPr>
        <w:t>ehavior Checklist (TBC; Buskist</w:t>
      </w:r>
      <w:r w:rsidR="00064206" w:rsidRPr="001D1DB2">
        <w:rPr>
          <w:rFonts w:ascii="Times New Roman" w:hAnsi="Times New Roman" w:cs="Times New Roman"/>
        </w:rPr>
        <w:t xml:space="preserve"> et al., 2002</w:t>
      </w:r>
      <w:r w:rsidR="00064206">
        <w:rPr>
          <w:rFonts w:ascii="Times New Roman" w:hAnsi="Times New Roman" w:cs="Times New Roman"/>
        </w:rPr>
        <w:t>).</w:t>
      </w:r>
      <w:r w:rsidR="00064206" w:rsidRPr="006E6CA8">
        <w:rPr>
          <w:rFonts w:ascii="Times New Roman" w:hAnsi="Times New Roman" w:cs="Times New Roman"/>
        </w:rPr>
        <w:t xml:space="preserve"> </w:t>
      </w:r>
    </w:p>
    <w:p w14:paraId="44A0BD97" w14:textId="77684E54" w:rsidR="00064206" w:rsidRPr="006E6CA8" w:rsidRDefault="00903EC8" w:rsidP="000547AB">
      <w:pPr>
        <w:spacing w:after="0" w:line="480" w:lineRule="auto"/>
        <w:ind w:firstLine="720"/>
        <w:rPr>
          <w:rFonts w:ascii="Times New Roman" w:hAnsi="Times New Roman" w:cs="Times New Roman"/>
        </w:rPr>
      </w:pPr>
      <w:r>
        <w:rPr>
          <w:rFonts w:ascii="Times New Roman" w:hAnsi="Times New Roman" w:cs="Times New Roman"/>
        </w:rPr>
        <w:t>Since its development over 10 years ago, o</w:t>
      </w:r>
      <w:r w:rsidR="00064206">
        <w:rPr>
          <w:rFonts w:ascii="Times New Roman" w:hAnsi="Times New Roman" w:cs="Times New Roman"/>
        </w:rPr>
        <w:t xml:space="preserve">nly a few studies have </w:t>
      </w:r>
      <w:r w:rsidR="00C81DFA">
        <w:rPr>
          <w:rFonts w:ascii="Times New Roman" w:hAnsi="Times New Roman" w:cs="Times New Roman"/>
        </w:rPr>
        <w:t xml:space="preserve">examined </w:t>
      </w:r>
      <w:r w:rsidR="00064206">
        <w:rPr>
          <w:rFonts w:ascii="Times New Roman" w:hAnsi="Times New Roman" w:cs="Times New Roman"/>
        </w:rPr>
        <w:t xml:space="preserve">the </w:t>
      </w:r>
      <w:r>
        <w:rPr>
          <w:rFonts w:ascii="Times New Roman" w:hAnsi="Times New Roman" w:cs="Times New Roman"/>
        </w:rPr>
        <w:t xml:space="preserve">psychometric </w:t>
      </w:r>
      <w:r w:rsidR="006C301E">
        <w:rPr>
          <w:rFonts w:ascii="Times New Roman" w:hAnsi="Times New Roman" w:cs="Times New Roman"/>
        </w:rPr>
        <w:t>properties</w:t>
      </w:r>
      <w:r w:rsidR="00064206">
        <w:rPr>
          <w:rFonts w:ascii="Times New Roman" w:hAnsi="Times New Roman" w:cs="Times New Roman"/>
        </w:rPr>
        <w:t xml:space="preserve"> of </w:t>
      </w:r>
      <w:r w:rsidR="00DE62E8">
        <w:rPr>
          <w:rFonts w:ascii="Times New Roman" w:hAnsi="Times New Roman" w:cs="Times New Roman"/>
        </w:rPr>
        <w:t>the TBC</w:t>
      </w:r>
      <w:r w:rsidR="00064206">
        <w:rPr>
          <w:rFonts w:ascii="Times New Roman" w:hAnsi="Times New Roman" w:cs="Times New Roman"/>
        </w:rPr>
        <w:t xml:space="preserve">. </w:t>
      </w:r>
      <w:r w:rsidRPr="001D1DB2">
        <w:rPr>
          <w:rFonts w:ascii="Times New Roman" w:hAnsi="Times New Roman" w:cs="Times New Roman"/>
        </w:rPr>
        <w:t xml:space="preserve">When asked to rank the top ten qualities of a master teacher using the </w:t>
      </w:r>
      <w:r>
        <w:rPr>
          <w:rFonts w:ascii="Times New Roman" w:hAnsi="Times New Roman" w:cs="Times New Roman"/>
        </w:rPr>
        <w:t>TBC</w:t>
      </w:r>
      <w:r w:rsidRPr="001D1DB2">
        <w:rPr>
          <w:rFonts w:ascii="Times New Roman" w:hAnsi="Times New Roman" w:cs="Times New Roman"/>
        </w:rPr>
        <w:t>, faculty and students agree on most of the items</w:t>
      </w:r>
      <w:r w:rsidR="00F8331D">
        <w:rPr>
          <w:rFonts w:ascii="Times New Roman" w:hAnsi="Times New Roman" w:cs="Times New Roman"/>
        </w:rPr>
        <w:t xml:space="preserve"> (</w:t>
      </w:r>
      <w:proofErr w:type="spellStart"/>
      <w:r w:rsidR="00F8331D">
        <w:rPr>
          <w:rFonts w:ascii="Times New Roman" w:hAnsi="Times New Roman" w:cs="Times New Roman"/>
        </w:rPr>
        <w:t>Buskist</w:t>
      </w:r>
      <w:proofErr w:type="spellEnd"/>
      <w:r w:rsidRPr="001D1DB2">
        <w:rPr>
          <w:rFonts w:ascii="Times New Roman" w:hAnsi="Times New Roman" w:cs="Times New Roman"/>
        </w:rPr>
        <w:t xml:space="preserve"> et al., 2002</w:t>
      </w:r>
      <w:r w:rsidR="00D4229C">
        <w:rPr>
          <w:rFonts w:ascii="Times New Roman" w:hAnsi="Times New Roman" w:cs="Times New Roman"/>
        </w:rPr>
        <w:t xml:space="preserve">). </w:t>
      </w:r>
      <w:r w:rsidR="00D4229C" w:rsidRPr="001D1DB2">
        <w:rPr>
          <w:rFonts w:ascii="Times New Roman" w:hAnsi="Times New Roman" w:cs="Times New Roman"/>
        </w:rPr>
        <w:t>Schaeffer</w:t>
      </w:r>
      <w:r w:rsidR="00D4229C">
        <w:rPr>
          <w:rFonts w:ascii="Times New Roman" w:hAnsi="Times New Roman" w:cs="Times New Roman"/>
        </w:rPr>
        <w:t xml:space="preserve">, </w:t>
      </w:r>
      <w:proofErr w:type="spellStart"/>
      <w:r w:rsidR="00D4229C">
        <w:rPr>
          <w:rFonts w:ascii="Times New Roman" w:hAnsi="Times New Roman" w:cs="Times New Roman"/>
        </w:rPr>
        <w:t>Epting</w:t>
      </w:r>
      <w:proofErr w:type="spellEnd"/>
      <w:r w:rsidR="00D4229C">
        <w:rPr>
          <w:rFonts w:ascii="Times New Roman" w:hAnsi="Times New Roman" w:cs="Times New Roman"/>
        </w:rPr>
        <w:t xml:space="preserve">, </w:t>
      </w:r>
      <w:proofErr w:type="spellStart"/>
      <w:r w:rsidR="00D4229C">
        <w:rPr>
          <w:rFonts w:ascii="Times New Roman" w:hAnsi="Times New Roman" w:cs="Times New Roman"/>
        </w:rPr>
        <w:t>Zinn</w:t>
      </w:r>
      <w:proofErr w:type="spellEnd"/>
      <w:r w:rsidR="00D4229C">
        <w:rPr>
          <w:rFonts w:ascii="Times New Roman" w:hAnsi="Times New Roman" w:cs="Times New Roman"/>
        </w:rPr>
        <w:t xml:space="preserve">, and </w:t>
      </w:r>
      <w:proofErr w:type="spellStart"/>
      <w:r w:rsidR="00D4229C">
        <w:rPr>
          <w:rFonts w:ascii="Times New Roman" w:hAnsi="Times New Roman" w:cs="Times New Roman"/>
        </w:rPr>
        <w:t>Buskist</w:t>
      </w:r>
      <w:proofErr w:type="spellEnd"/>
      <w:r w:rsidR="00D4229C">
        <w:rPr>
          <w:rFonts w:ascii="Times New Roman" w:hAnsi="Times New Roman" w:cs="Times New Roman"/>
        </w:rPr>
        <w:t xml:space="preserve"> (2003) replicated these findings and found</w:t>
      </w:r>
      <w:r w:rsidR="0086242E">
        <w:rPr>
          <w:rFonts w:ascii="Times New Roman" w:hAnsi="Times New Roman" w:cs="Times New Roman"/>
        </w:rPr>
        <w:t xml:space="preserve"> similar agreement </w:t>
      </w:r>
      <w:r w:rsidR="00C81DFA">
        <w:rPr>
          <w:rFonts w:ascii="Times New Roman" w:hAnsi="Times New Roman" w:cs="Times New Roman"/>
        </w:rPr>
        <w:t xml:space="preserve">on the top qualities of a master teacher </w:t>
      </w:r>
      <w:r w:rsidR="0086242E">
        <w:rPr>
          <w:rFonts w:ascii="Times New Roman" w:hAnsi="Times New Roman" w:cs="Times New Roman"/>
        </w:rPr>
        <w:t>fro</w:t>
      </w:r>
      <w:r w:rsidR="00C81DFA">
        <w:rPr>
          <w:rFonts w:ascii="Times New Roman" w:hAnsi="Times New Roman" w:cs="Times New Roman"/>
        </w:rPr>
        <w:t xml:space="preserve">m faculty and students at a research university and a </w:t>
      </w:r>
      <w:r w:rsidR="002E00BE">
        <w:rPr>
          <w:rFonts w:ascii="Times New Roman" w:hAnsi="Times New Roman" w:cs="Times New Roman"/>
        </w:rPr>
        <w:t>communit</w:t>
      </w:r>
      <w:r w:rsidR="00D4229C">
        <w:rPr>
          <w:rFonts w:ascii="Times New Roman" w:hAnsi="Times New Roman" w:cs="Times New Roman"/>
        </w:rPr>
        <w:t>y college</w:t>
      </w:r>
      <w:r w:rsidR="002E00BE">
        <w:rPr>
          <w:rFonts w:ascii="Times New Roman" w:hAnsi="Times New Roman" w:cs="Times New Roman"/>
        </w:rPr>
        <w:t>.</w:t>
      </w:r>
      <w:r>
        <w:rPr>
          <w:rFonts w:ascii="Times New Roman" w:hAnsi="Times New Roman" w:cs="Times New Roman"/>
        </w:rPr>
        <w:t xml:space="preserve"> </w:t>
      </w:r>
      <w:r w:rsidR="00C97529" w:rsidRPr="00246CF0">
        <w:rPr>
          <w:rFonts w:ascii="Times New Roman" w:hAnsi="Times New Roman" w:cs="Times New Roman"/>
        </w:rPr>
        <w:t>In a study using student TBC ratings from the middle and end of the semester, Keeley, Smith, and Buskist (2006)</w:t>
      </w:r>
      <w:r w:rsidR="00B565C1" w:rsidRPr="00246CF0">
        <w:rPr>
          <w:rFonts w:ascii="Times New Roman" w:hAnsi="Times New Roman" w:cs="Times New Roman"/>
        </w:rPr>
        <w:t xml:space="preserve"> found</w:t>
      </w:r>
      <w:r w:rsidR="002E00BE">
        <w:rPr>
          <w:rFonts w:ascii="Times New Roman" w:hAnsi="Times New Roman" w:cs="Times New Roman"/>
        </w:rPr>
        <w:t xml:space="preserve"> the</w:t>
      </w:r>
      <w:r w:rsidR="00B565C1" w:rsidRPr="00246CF0">
        <w:rPr>
          <w:rFonts w:ascii="Times New Roman" w:hAnsi="Times New Roman" w:cs="Times New Roman"/>
        </w:rPr>
        <w:t xml:space="preserve"> expected test-retest </w:t>
      </w:r>
      <w:r w:rsidR="00B565C1" w:rsidRPr="00246CF0">
        <w:rPr>
          <w:rFonts w:ascii="Times New Roman" w:hAnsi="Times New Roman" w:cs="Times New Roman"/>
        </w:rPr>
        <w:lastRenderedPageBreak/>
        <w:t>reliability</w:t>
      </w:r>
      <w:r w:rsidR="00246CF0" w:rsidRPr="00246CF0">
        <w:rPr>
          <w:rFonts w:ascii="Times New Roman" w:hAnsi="Times New Roman" w:cs="Times New Roman"/>
        </w:rPr>
        <w:t xml:space="preserve">, </w:t>
      </w:r>
      <w:r w:rsidR="002E00BE">
        <w:rPr>
          <w:rFonts w:ascii="Times New Roman" w:hAnsi="Times New Roman" w:cs="Times New Roman"/>
        </w:rPr>
        <w:t xml:space="preserve">given the tendency for evaluations to improve over the course of the semester. They also supported the strong internal reliability of the TBCs overall scale and two subscales, and the construct validity of the TBC through a comparison with their university’s standard course evaluation. When </w:t>
      </w:r>
      <w:r w:rsidR="00317C92">
        <w:rPr>
          <w:rFonts w:ascii="Times New Roman" w:hAnsi="Times New Roman" w:cs="Times New Roman"/>
        </w:rPr>
        <w:t xml:space="preserve">Keeley, </w:t>
      </w:r>
      <w:proofErr w:type="spellStart"/>
      <w:r w:rsidR="00317C92">
        <w:rPr>
          <w:rFonts w:ascii="Times New Roman" w:hAnsi="Times New Roman" w:cs="Times New Roman"/>
        </w:rPr>
        <w:t>Furr</w:t>
      </w:r>
      <w:proofErr w:type="spellEnd"/>
      <w:r w:rsidR="00317C92">
        <w:rPr>
          <w:rFonts w:ascii="Times New Roman" w:hAnsi="Times New Roman" w:cs="Times New Roman"/>
        </w:rPr>
        <w:t xml:space="preserve">, and </w:t>
      </w:r>
      <w:proofErr w:type="spellStart"/>
      <w:r w:rsidR="00317C92">
        <w:rPr>
          <w:rFonts w:ascii="Times New Roman" w:hAnsi="Times New Roman" w:cs="Times New Roman"/>
        </w:rPr>
        <w:t>Buskist</w:t>
      </w:r>
      <w:proofErr w:type="spellEnd"/>
      <w:r w:rsidR="00317C92">
        <w:rPr>
          <w:rFonts w:ascii="Times New Roman" w:hAnsi="Times New Roman" w:cs="Times New Roman"/>
        </w:rPr>
        <w:t xml:space="preserve"> (2010</w:t>
      </w:r>
      <w:r w:rsidR="00064206" w:rsidRPr="001D1DB2">
        <w:rPr>
          <w:rFonts w:ascii="Times New Roman" w:hAnsi="Times New Roman" w:cs="Times New Roman"/>
        </w:rPr>
        <w:t xml:space="preserve">) asked students to rate their best, worst, and most </w:t>
      </w:r>
      <w:r w:rsidR="00064206">
        <w:rPr>
          <w:rFonts w:ascii="Times New Roman" w:hAnsi="Times New Roman" w:cs="Times New Roman"/>
        </w:rPr>
        <w:t xml:space="preserve">recent professor using the TBC </w:t>
      </w:r>
      <w:r w:rsidR="002E00BE">
        <w:rPr>
          <w:rFonts w:ascii="Times New Roman" w:hAnsi="Times New Roman" w:cs="Times New Roman"/>
        </w:rPr>
        <w:t>they</w:t>
      </w:r>
      <w:r w:rsidR="00064206" w:rsidRPr="001D1DB2">
        <w:rPr>
          <w:rFonts w:ascii="Times New Roman" w:hAnsi="Times New Roman" w:cs="Times New Roman"/>
        </w:rPr>
        <w:t xml:space="preserve"> </w:t>
      </w:r>
      <w:r>
        <w:rPr>
          <w:rFonts w:ascii="Times New Roman" w:hAnsi="Times New Roman" w:cs="Times New Roman"/>
        </w:rPr>
        <w:t>found that the</w:t>
      </w:r>
      <w:r w:rsidR="00DE62E8">
        <w:rPr>
          <w:rFonts w:ascii="Times New Roman" w:hAnsi="Times New Roman" w:cs="Times New Roman"/>
        </w:rPr>
        <w:t xml:space="preserve"> </w:t>
      </w:r>
      <w:r w:rsidR="00BF5F00">
        <w:rPr>
          <w:rFonts w:ascii="Times New Roman" w:hAnsi="Times New Roman" w:cs="Times New Roman"/>
        </w:rPr>
        <w:t>instrument</w:t>
      </w:r>
      <w:r w:rsidR="00DE62E8">
        <w:rPr>
          <w:rFonts w:ascii="Times New Roman" w:hAnsi="Times New Roman" w:cs="Times New Roman"/>
        </w:rPr>
        <w:t xml:space="preserve"> </w:t>
      </w:r>
      <w:r>
        <w:rPr>
          <w:rFonts w:ascii="Times New Roman" w:hAnsi="Times New Roman" w:cs="Times New Roman"/>
        </w:rPr>
        <w:t xml:space="preserve">successfully </w:t>
      </w:r>
      <w:r w:rsidR="00064206" w:rsidRPr="001D1DB2">
        <w:rPr>
          <w:rFonts w:ascii="Times New Roman" w:hAnsi="Times New Roman" w:cs="Times New Roman"/>
        </w:rPr>
        <w:t>differentiate</w:t>
      </w:r>
      <w:r>
        <w:rPr>
          <w:rFonts w:ascii="Times New Roman" w:hAnsi="Times New Roman" w:cs="Times New Roman"/>
        </w:rPr>
        <w:t>d</w:t>
      </w:r>
      <w:r w:rsidR="00064206" w:rsidRPr="001D1DB2">
        <w:rPr>
          <w:rFonts w:ascii="Times New Roman" w:hAnsi="Times New Roman" w:cs="Times New Roman"/>
        </w:rPr>
        <w:t xml:space="preserve"> among teachers.</w:t>
      </w:r>
      <w:r>
        <w:rPr>
          <w:rFonts w:ascii="Times New Roman" w:hAnsi="Times New Roman" w:cs="Times New Roman"/>
        </w:rPr>
        <w:t xml:space="preserve"> Thus evidence exists for the TBC’s</w:t>
      </w:r>
      <w:r w:rsidR="002E00BE">
        <w:rPr>
          <w:rFonts w:ascii="Times New Roman" w:hAnsi="Times New Roman" w:cs="Times New Roman"/>
        </w:rPr>
        <w:t xml:space="preserve"> reliability and validity</w:t>
      </w:r>
      <w:r>
        <w:rPr>
          <w:rFonts w:ascii="Times New Roman" w:hAnsi="Times New Roman" w:cs="Times New Roman"/>
        </w:rPr>
        <w:t>, but research</w:t>
      </w:r>
      <w:r w:rsidR="006C301E">
        <w:rPr>
          <w:rFonts w:ascii="Times New Roman" w:hAnsi="Times New Roman" w:cs="Times New Roman"/>
        </w:rPr>
        <w:t xml:space="preserve"> has yet to examine several </w:t>
      </w:r>
      <w:r>
        <w:rPr>
          <w:rFonts w:ascii="Times New Roman" w:hAnsi="Times New Roman" w:cs="Times New Roman"/>
        </w:rPr>
        <w:t>questions that naturally arise for any measure potentially useful for the formative and summa</w:t>
      </w:r>
      <w:r w:rsidR="00C81DFA">
        <w:rPr>
          <w:rFonts w:ascii="Times New Roman" w:hAnsi="Times New Roman" w:cs="Times New Roman"/>
        </w:rPr>
        <w:t xml:space="preserve">tive assessment of instructors. </w:t>
      </w:r>
      <w:r w:rsidR="000C3655">
        <w:rPr>
          <w:rFonts w:ascii="Times New Roman" w:hAnsi="Times New Roman" w:cs="Times New Roman"/>
        </w:rPr>
        <w:t>The current study investigates three key questions which are outlined below.</w:t>
      </w:r>
    </w:p>
    <w:p w14:paraId="65961036" w14:textId="77777777" w:rsidR="00772067" w:rsidRDefault="00772067" w:rsidP="000547AB">
      <w:pPr>
        <w:spacing w:after="0" w:line="480" w:lineRule="auto"/>
        <w:rPr>
          <w:rFonts w:ascii="Times New Roman" w:hAnsi="Times New Roman" w:cs="Times New Roman"/>
          <w:b/>
        </w:rPr>
      </w:pPr>
      <w:r w:rsidRPr="001D1DB2">
        <w:rPr>
          <w:rFonts w:ascii="Times New Roman" w:hAnsi="Times New Roman" w:cs="Times New Roman"/>
          <w:b/>
        </w:rPr>
        <w:t>R</w:t>
      </w:r>
      <w:r w:rsidR="00B212A0">
        <w:rPr>
          <w:rFonts w:ascii="Times New Roman" w:hAnsi="Times New Roman" w:cs="Times New Roman"/>
          <w:b/>
        </w:rPr>
        <w:t xml:space="preserve">esearch </w:t>
      </w:r>
      <w:r w:rsidRPr="001D1DB2">
        <w:rPr>
          <w:rFonts w:ascii="Times New Roman" w:hAnsi="Times New Roman" w:cs="Times New Roman"/>
          <w:b/>
        </w:rPr>
        <w:t>Q</w:t>
      </w:r>
      <w:r w:rsidR="00B212A0">
        <w:rPr>
          <w:rFonts w:ascii="Times New Roman" w:hAnsi="Times New Roman" w:cs="Times New Roman"/>
          <w:b/>
        </w:rPr>
        <w:t>uestion One</w:t>
      </w:r>
      <w:r w:rsidRPr="001D1DB2">
        <w:rPr>
          <w:rFonts w:ascii="Times New Roman" w:hAnsi="Times New Roman" w:cs="Times New Roman"/>
          <w:b/>
        </w:rPr>
        <w:t xml:space="preserve">: </w:t>
      </w:r>
      <w:r w:rsidR="00B212A0">
        <w:rPr>
          <w:rFonts w:ascii="Times New Roman" w:hAnsi="Times New Roman" w:cs="Times New Roman"/>
          <w:b/>
        </w:rPr>
        <w:t>Which</w:t>
      </w:r>
      <w:r w:rsidRPr="001D1DB2">
        <w:rPr>
          <w:rFonts w:ascii="Times New Roman" w:hAnsi="Times New Roman" w:cs="Times New Roman"/>
          <w:b/>
        </w:rPr>
        <w:t xml:space="preserve"> </w:t>
      </w:r>
      <w:r w:rsidR="00B212A0">
        <w:rPr>
          <w:rFonts w:ascii="Times New Roman" w:hAnsi="Times New Roman" w:cs="Times New Roman"/>
          <w:b/>
        </w:rPr>
        <w:t>student and course qualities</w:t>
      </w:r>
      <w:r w:rsidRPr="001D1DB2">
        <w:rPr>
          <w:rFonts w:ascii="Times New Roman" w:hAnsi="Times New Roman" w:cs="Times New Roman"/>
          <w:b/>
        </w:rPr>
        <w:t xml:space="preserve"> affec</w:t>
      </w:r>
      <w:r w:rsidR="00B212A0">
        <w:rPr>
          <w:rFonts w:ascii="Times New Roman" w:hAnsi="Times New Roman" w:cs="Times New Roman"/>
          <w:b/>
        </w:rPr>
        <w:t xml:space="preserve">t student </w:t>
      </w:r>
      <w:r w:rsidR="00187E0E">
        <w:rPr>
          <w:rFonts w:ascii="Times New Roman" w:hAnsi="Times New Roman" w:cs="Times New Roman"/>
          <w:b/>
        </w:rPr>
        <w:t>ratings via the TBC?</w:t>
      </w:r>
    </w:p>
    <w:p w14:paraId="48F8D6F6" w14:textId="77777777" w:rsidR="00841FFC" w:rsidRDefault="0078106F" w:rsidP="000547AB">
      <w:pPr>
        <w:spacing w:after="0" w:line="480" w:lineRule="auto"/>
        <w:rPr>
          <w:rFonts w:ascii="Times New Roman" w:hAnsi="Times New Roman" w:cs="Times New Roman"/>
        </w:rPr>
      </w:pPr>
      <w:r>
        <w:rPr>
          <w:rFonts w:ascii="Times New Roman" w:hAnsi="Times New Roman" w:cs="Times New Roman"/>
          <w:b/>
        </w:rPr>
        <w:tab/>
      </w:r>
      <w:r w:rsidR="00A25A6E">
        <w:rPr>
          <w:rFonts w:ascii="Times New Roman" w:hAnsi="Times New Roman" w:cs="Times New Roman"/>
        </w:rPr>
        <w:t>SETs</w:t>
      </w:r>
      <w:r w:rsidR="00E33993">
        <w:rPr>
          <w:rFonts w:ascii="Times New Roman" w:hAnsi="Times New Roman" w:cs="Times New Roman"/>
        </w:rPr>
        <w:t xml:space="preserve"> were introduced into the classroom in the 1920s, but it was not until after 1969 that research on </w:t>
      </w:r>
      <w:r w:rsidR="00A25A6E">
        <w:rPr>
          <w:rFonts w:ascii="Times New Roman" w:hAnsi="Times New Roman" w:cs="Times New Roman"/>
        </w:rPr>
        <w:t>them</w:t>
      </w:r>
      <w:r w:rsidR="00E33993">
        <w:rPr>
          <w:rFonts w:ascii="Times New Roman" w:hAnsi="Times New Roman" w:cs="Times New Roman"/>
        </w:rPr>
        <w:t xml:space="preserve"> rapidly increased (McKeachie</w:t>
      </w:r>
      <w:r w:rsidR="002B1C30">
        <w:rPr>
          <w:rFonts w:ascii="Times New Roman" w:hAnsi="Times New Roman" w:cs="Times New Roman"/>
        </w:rPr>
        <w:t>,</w:t>
      </w:r>
      <w:r w:rsidR="00E33993">
        <w:rPr>
          <w:rFonts w:ascii="Times New Roman" w:hAnsi="Times New Roman" w:cs="Times New Roman"/>
        </w:rPr>
        <w:t xml:space="preserve"> 1979). </w:t>
      </w:r>
      <w:r w:rsidR="00903EC8">
        <w:rPr>
          <w:rFonts w:ascii="Times New Roman" w:hAnsi="Times New Roman" w:cs="Times New Roman"/>
        </w:rPr>
        <w:t>Much of the research sought to identify f</w:t>
      </w:r>
      <w:r w:rsidR="00A80723" w:rsidRPr="001D1DB2">
        <w:rPr>
          <w:rFonts w:ascii="Times New Roman" w:hAnsi="Times New Roman" w:cs="Times New Roman"/>
        </w:rPr>
        <w:t xml:space="preserve">actors that influence student ratings of instructors. </w:t>
      </w:r>
      <w:r w:rsidR="00841FFC">
        <w:rPr>
          <w:rFonts w:ascii="Times New Roman" w:hAnsi="Times New Roman" w:cs="Times New Roman"/>
        </w:rPr>
        <w:t>With regard to the TBC specifically, no research has yet explored the variables that influence student use of the instrument</w:t>
      </w:r>
      <w:r w:rsidR="00A25A6E">
        <w:rPr>
          <w:rFonts w:ascii="Times New Roman" w:hAnsi="Times New Roman" w:cs="Times New Roman"/>
        </w:rPr>
        <w:t xml:space="preserve">, though Keeley et al., </w:t>
      </w:r>
      <w:r w:rsidR="00841FFC">
        <w:rPr>
          <w:rFonts w:ascii="Times New Roman" w:hAnsi="Times New Roman" w:cs="Times New Roman"/>
        </w:rPr>
        <w:t>(2006) specifically recommend looking at the effect of grade on TBC ratings. They express hope that the instrument is mo</w:t>
      </w:r>
      <w:r w:rsidR="005D5BDA">
        <w:rPr>
          <w:rFonts w:ascii="Times New Roman" w:hAnsi="Times New Roman" w:cs="Times New Roman"/>
        </w:rPr>
        <w:t xml:space="preserve">re resistant to these effects. </w:t>
      </w:r>
      <w:r w:rsidR="00841FFC">
        <w:rPr>
          <w:rFonts w:ascii="Times New Roman" w:hAnsi="Times New Roman" w:cs="Times New Roman"/>
        </w:rPr>
        <w:t xml:space="preserve">This is the first study to assess the potential influence of a set of course characteristics and student characteristics on student ratings of instruction via the TBC. </w:t>
      </w:r>
    </w:p>
    <w:p w14:paraId="0D5B7210" w14:textId="34B47AB2" w:rsidR="00772067" w:rsidRPr="001D1DB2" w:rsidRDefault="00A25A6E" w:rsidP="00841FFC">
      <w:pPr>
        <w:spacing w:after="0" w:line="480" w:lineRule="auto"/>
        <w:ind w:firstLine="720"/>
        <w:rPr>
          <w:rFonts w:ascii="Times New Roman" w:hAnsi="Times New Roman" w:cs="Times New Roman"/>
        </w:rPr>
      </w:pPr>
      <w:r>
        <w:rPr>
          <w:rFonts w:ascii="Times New Roman" w:hAnsi="Times New Roman" w:cs="Times New Roman"/>
        </w:rPr>
        <w:t>Consistent with findings for other SET forms, w</w:t>
      </w:r>
      <w:r w:rsidR="00841FFC">
        <w:rPr>
          <w:rFonts w:ascii="Times New Roman" w:hAnsi="Times New Roman" w:cs="Times New Roman"/>
        </w:rPr>
        <w:t>e predict that higher student ratings on the TBC will correlate positively with instructor experience (McPherson, Jewel &amp; Kim</w:t>
      </w:r>
      <w:r w:rsidR="00841FFC" w:rsidRPr="000D0F65">
        <w:rPr>
          <w:rFonts w:ascii="Times New Roman" w:hAnsi="Times New Roman" w:cs="Times New Roman"/>
        </w:rPr>
        <w:t>, 2009; Mc</w:t>
      </w:r>
      <w:r w:rsidR="00841FFC">
        <w:rPr>
          <w:rFonts w:ascii="Times New Roman" w:hAnsi="Times New Roman" w:cs="Times New Roman"/>
        </w:rPr>
        <w:t>Pherson &amp; Jewell, 2007) and negatively with class size (</w:t>
      </w:r>
      <w:proofErr w:type="spellStart"/>
      <w:r w:rsidR="00841FFC" w:rsidRPr="000D0F65">
        <w:rPr>
          <w:rFonts w:ascii="Times New Roman" w:hAnsi="Times New Roman" w:cs="Times New Roman"/>
        </w:rPr>
        <w:t>Bedard</w:t>
      </w:r>
      <w:proofErr w:type="spellEnd"/>
      <w:r w:rsidR="00841FFC" w:rsidRPr="000D0F65">
        <w:rPr>
          <w:rFonts w:ascii="Times New Roman" w:hAnsi="Times New Roman" w:cs="Times New Roman"/>
        </w:rPr>
        <w:t xml:space="preserve"> </w:t>
      </w:r>
      <w:r w:rsidR="00841FFC">
        <w:rPr>
          <w:rFonts w:ascii="Times New Roman" w:hAnsi="Times New Roman" w:cs="Times New Roman"/>
        </w:rPr>
        <w:t>&amp;</w:t>
      </w:r>
      <w:r w:rsidR="00841FFC" w:rsidRPr="000D0F65">
        <w:rPr>
          <w:rFonts w:ascii="Times New Roman" w:hAnsi="Times New Roman" w:cs="Times New Roman"/>
        </w:rPr>
        <w:t xml:space="preserve"> Kuhn, 2008; </w:t>
      </w:r>
      <w:r w:rsidR="00841FFC" w:rsidRPr="0016770F">
        <w:rPr>
          <w:rFonts w:ascii="Times New Roman" w:hAnsi="Times New Roman" w:cs="Times New Roman"/>
        </w:rPr>
        <w:t>McPherson, 2006</w:t>
      </w:r>
      <w:r w:rsidR="00841FFC">
        <w:rPr>
          <w:rFonts w:ascii="Times New Roman" w:hAnsi="Times New Roman" w:cs="Times New Roman"/>
        </w:rPr>
        <w:t>). Students in higher level courses (</w:t>
      </w:r>
      <w:proofErr w:type="spellStart"/>
      <w:r w:rsidR="00841FFC">
        <w:rPr>
          <w:rFonts w:ascii="Times New Roman" w:hAnsi="Times New Roman" w:cs="Times New Roman"/>
        </w:rPr>
        <w:t>Santhanam</w:t>
      </w:r>
      <w:proofErr w:type="spellEnd"/>
      <w:r w:rsidR="00841FFC">
        <w:rPr>
          <w:rFonts w:ascii="Times New Roman" w:hAnsi="Times New Roman" w:cs="Times New Roman"/>
        </w:rPr>
        <w:t xml:space="preserve"> &amp; Hicks, 2002</w:t>
      </w:r>
      <w:r w:rsidR="00841FFC" w:rsidRPr="0016770F">
        <w:rPr>
          <w:rFonts w:ascii="Times New Roman" w:hAnsi="Times New Roman" w:cs="Times New Roman"/>
        </w:rPr>
        <w:t>)</w:t>
      </w:r>
      <w:r w:rsidR="00841FFC">
        <w:rPr>
          <w:rFonts w:ascii="Times New Roman" w:hAnsi="Times New Roman" w:cs="Times New Roman"/>
        </w:rPr>
        <w:t>,</w:t>
      </w:r>
      <w:r w:rsidR="00841FFC" w:rsidRPr="001D1DB2">
        <w:rPr>
          <w:rFonts w:ascii="Times New Roman" w:hAnsi="Times New Roman" w:cs="Times New Roman"/>
        </w:rPr>
        <w:t xml:space="preserve"> </w:t>
      </w:r>
      <w:r w:rsidR="00841FFC">
        <w:rPr>
          <w:rFonts w:ascii="Times New Roman" w:hAnsi="Times New Roman" w:cs="Times New Roman"/>
        </w:rPr>
        <w:t>and those expecting a higher grade (</w:t>
      </w:r>
      <w:r w:rsidR="00841FFC" w:rsidRPr="001D1DB2">
        <w:rPr>
          <w:rFonts w:ascii="Times New Roman" w:hAnsi="Times New Roman" w:cs="Times New Roman"/>
        </w:rPr>
        <w:t>Marsh &amp; Roche, 1997; Spooren et al., 2013</w:t>
      </w:r>
      <w:r w:rsidR="00841FFC">
        <w:rPr>
          <w:rFonts w:ascii="Times New Roman" w:hAnsi="Times New Roman" w:cs="Times New Roman"/>
        </w:rPr>
        <w:t>), are predicted to give more positive ratings. The influence of other factors, such as instructor and student sex</w:t>
      </w:r>
      <w:r w:rsidR="002B62F3">
        <w:rPr>
          <w:rFonts w:ascii="Times New Roman" w:hAnsi="Times New Roman" w:cs="Times New Roman"/>
        </w:rPr>
        <w:t>,</w:t>
      </w:r>
      <w:r w:rsidR="00841FFC">
        <w:rPr>
          <w:rFonts w:ascii="Times New Roman" w:hAnsi="Times New Roman" w:cs="Times New Roman"/>
        </w:rPr>
        <w:t xml:space="preserve"> and student effort</w:t>
      </w:r>
      <w:r w:rsidR="002B62F3">
        <w:rPr>
          <w:rFonts w:ascii="Times New Roman" w:hAnsi="Times New Roman" w:cs="Times New Roman"/>
        </w:rPr>
        <w:t>,</w:t>
      </w:r>
      <w:r w:rsidR="00841FFC">
        <w:rPr>
          <w:rFonts w:ascii="Times New Roman" w:hAnsi="Times New Roman" w:cs="Times New Roman"/>
        </w:rPr>
        <w:t xml:space="preserve"> are more difficult to anticipate. </w:t>
      </w:r>
      <w:r w:rsidR="00772067" w:rsidRPr="001D1DB2">
        <w:rPr>
          <w:rFonts w:ascii="Times New Roman" w:hAnsi="Times New Roman" w:cs="Times New Roman"/>
        </w:rPr>
        <w:t xml:space="preserve">Female students </w:t>
      </w:r>
      <w:r w:rsidR="00187E0E">
        <w:rPr>
          <w:rFonts w:ascii="Times New Roman" w:hAnsi="Times New Roman" w:cs="Times New Roman"/>
        </w:rPr>
        <w:t xml:space="preserve">sometimes </w:t>
      </w:r>
      <w:r w:rsidR="00772067" w:rsidRPr="001D1DB2">
        <w:rPr>
          <w:rFonts w:ascii="Times New Roman" w:hAnsi="Times New Roman" w:cs="Times New Roman"/>
        </w:rPr>
        <w:t>give higher SET ratings than male students (</w:t>
      </w:r>
      <w:r w:rsidR="00772067" w:rsidRPr="0016770F">
        <w:rPr>
          <w:rFonts w:ascii="Times New Roman" w:hAnsi="Times New Roman" w:cs="Times New Roman"/>
        </w:rPr>
        <w:t>Kohn &amp; Hartfield, 2006</w:t>
      </w:r>
      <w:r w:rsidR="00772067" w:rsidRPr="001D1DB2">
        <w:rPr>
          <w:rFonts w:ascii="Times New Roman" w:hAnsi="Times New Roman" w:cs="Times New Roman"/>
        </w:rPr>
        <w:t xml:space="preserve">; </w:t>
      </w:r>
      <w:proofErr w:type="spellStart"/>
      <w:r w:rsidR="00772067" w:rsidRPr="001D1DB2">
        <w:rPr>
          <w:rFonts w:ascii="Times New Roman" w:hAnsi="Times New Roman" w:cs="Times New Roman"/>
        </w:rPr>
        <w:t>Santhanam</w:t>
      </w:r>
      <w:proofErr w:type="spellEnd"/>
      <w:r w:rsidR="00772067" w:rsidRPr="001D1DB2">
        <w:rPr>
          <w:rFonts w:ascii="Times New Roman" w:hAnsi="Times New Roman" w:cs="Times New Roman"/>
        </w:rPr>
        <w:t xml:space="preserve"> &amp; Hic</w:t>
      </w:r>
      <w:r w:rsidR="00213066">
        <w:rPr>
          <w:rFonts w:ascii="Times New Roman" w:hAnsi="Times New Roman" w:cs="Times New Roman"/>
        </w:rPr>
        <w:t>ks, 2002</w:t>
      </w:r>
      <w:r w:rsidR="00A80723">
        <w:rPr>
          <w:rFonts w:ascii="Times New Roman" w:hAnsi="Times New Roman" w:cs="Times New Roman"/>
        </w:rPr>
        <w:t>)</w:t>
      </w:r>
      <w:r w:rsidR="00187E0E">
        <w:rPr>
          <w:rFonts w:ascii="Times New Roman" w:hAnsi="Times New Roman" w:cs="Times New Roman"/>
        </w:rPr>
        <w:t xml:space="preserve">; </w:t>
      </w:r>
      <w:proofErr w:type="spellStart"/>
      <w:r w:rsidR="00187E0E">
        <w:rPr>
          <w:rFonts w:ascii="Times New Roman" w:hAnsi="Times New Roman" w:cs="Times New Roman"/>
        </w:rPr>
        <w:t>Basow</w:t>
      </w:r>
      <w:proofErr w:type="spellEnd"/>
      <w:r w:rsidR="00187E0E">
        <w:rPr>
          <w:rFonts w:ascii="Times New Roman" w:hAnsi="Times New Roman" w:cs="Times New Roman"/>
        </w:rPr>
        <w:t>, Phelan</w:t>
      </w:r>
      <w:r w:rsidR="00F8331D">
        <w:rPr>
          <w:rFonts w:ascii="Times New Roman" w:hAnsi="Times New Roman" w:cs="Times New Roman"/>
        </w:rPr>
        <w:t>,</w:t>
      </w:r>
      <w:r w:rsidR="00187E0E">
        <w:rPr>
          <w:rFonts w:ascii="Times New Roman" w:hAnsi="Times New Roman" w:cs="Times New Roman"/>
        </w:rPr>
        <w:t xml:space="preserve"> and</w:t>
      </w:r>
      <w:r w:rsidR="006723EB">
        <w:rPr>
          <w:rFonts w:ascii="Times New Roman" w:hAnsi="Times New Roman" w:cs="Times New Roman"/>
        </w:rPr>
        <w:t xml:space="preserve"> </w:t>
      </w:r>
      <w:proofErr w:type="spellStart"/>
      <w:r w:rsidR="00187E0E">
        <w:rPr>
          <w:rFonts w:ascii="Times New Roman" w:hAnsi="Times New Roman" w:cs="Times New Roman"/>
        </w:rPr>
        <w:t>Capotosto</w:t>
      </w:r>
      <w:proofErr w:type="spellEnd"/>
      <w:r w:rsidR="00187E0E">
        <w:rPr>
          <w:rFonts w:ascii="Times New Roman" w:hAnsi="Times New Roman" w:cs="Times New Roman"/>
        </w:rPr>
        <w:t xml:space="preserve"> (2006) found this pattern only for female instructors, but Kohn and Hartfield</w:t>
      </w:r>
      <w:r w:rsidR="006723EB">
        <w:rPr>
          <w:rFonts w:ascii="Times New Roman" w:hAnsi="Times New Roman" w:cs="Times New Roman"/>
        </w:rPr>
        <w:t xml:space="preserve"> </w:t>
      </w:r>
      <w:r w:rsidR="00187E0E">
        <w:rPr>
          <w:rFonts w:ascii="Times New Roman" w:hAnsi="Times New Roman" w:cs="Times New Roman"/>
        </w:rPr>
        <w:t>(</w:t>
      </w:r>
      <w:r w:rsidR="006723EB">
        <w:rPr>
          <w:rFonts w:ascii="Times New Roman" w:hAnsi="Times New Roman" w:cs="Times New Roman"/>
        </w:rPr>
        <w:t>2006)</w:t>
      </w:r>
      <w:r w:rsidR="00187E0E">
        <w:rPr>
          <w:rFonts w:ascii="Times New Roman" w:hAnsi="Times New Roman" w:cs="Times New Roman"/>
        </w:rPr>
        <w:t xml:space="preserve"> found this pattern only for male instructors. </w:t>
      </w:r>
      <w:r w:rsidR="00841FFC">
        <w:rPr>
          <w:rFonts w:ascii="Times New Roman" w:hAnsi="Times New Roman" w:cs="Times New Roman"/>
        </w:rPr>
        <w:t>Thus</w:t>
      </w:r>
      <w:r w:rsidR="00B90C0E">
        <w:rPr>
          <w:rFonts w:ascii="Times New Roman" w:hAnsi="Times New Roman" w:cs="Times New Roman"/>
        </w:rPr>
        <w:t>,</w:t>
      </w:r>
      <w:r w:rsidR="00841FFC">
        <w:rPr>
          <w:rFonts w:ascii="Times New Roman" w:hAnsi="Times New Roman" w:cs="Times New Roman"/>
        </w:rPr>
        <w:t xml:space="preserve"> we </w:t>
      </w:r>
      <w:r w:rsidR="003B7FB3">
        <w:rPr>
          <w:rFonts w:ascii="Times New Roman" w:hAnsi="Times New Roman" w:cs="Times New Roman"/>
        </w:rPr>
        <w:t>hypothesize</w:t>
      </w:r>
      <w:r w:rsidR="00841FFC">
        <w:rPr>
          <w:rFonts w:ascii="Times New Roman" w:hAnsi="Times New Roman" w:cs="Times New Roman"/>
        </w:rPr>
        <w:t xml:space="preserve"> that female students will give more positive ratings than males, but explore the possibility that instructor sex moderates this </w:t>
      </w:r>
      <w:r w:rsidR="00841FFC">
        <w:rPr>
          <w:rFonts w:ascii="Times New Roman" w:hAnsi="Times New Roman" w:cs="Times New Roman"/>
        </w:rPr>
        <w:lastRenderedPageBreak/>
        <w:t xml:space="preserve">relationship. With regards to student effort, </w:t>
      </w:r>
      <w:r w:rsidR="00F90BE8">
        <w:rPr>
          <w:rFonts w:ascii="Times New Roman" w:hAnsi="Times New Roman" w:cs="Times New Roman"/>
        </w:rPr>
        <w:t>Marsh and Roche (2000)</w:t>
      </w:r>
      <w:r w:rsidR="00772067" w:rsidRPr="001D1DB2">
        <w:rPr>
          <w:rFonts w:ascii="Times New Roman" w:hAnsi="Times New Roman" w:cs="Times New Roman"/>
        </w:rPr>
        <w:t xml:space="preserve"> found a positive relationship with course workload but </w:t>
      </w:r>
      <w:r w:rsidR="00F90BE8">
        <w:rPr>
          <w:rFonts w:ascii="Times New Roman" w:hAnsi="Times New Roman" w:cs="Times New Roman"/>
        </w:rPr>
        <w:t>Centra (2003</w:t>
      </w:r>
      <w:r w:rsidR="00772067" w:rsidRPr="001D1DB2">
        <w:rPr>
          <w:rFonts w:ascii="Times New Roman" w:hAnsi="Times New Roman" w:cs="Times New Roman"/>
        </w:rPr>
        <w:t>) found that courses</w:t>
      </w:r>
      <w:r w:rsidR="00F15BC6">
        <w:rPr>
          <w:rFonts w:ascii="Times New Roman" w:hAnsi="Times New Roman" w:cs="Times New Roman"/>
        </w:rPr>
        <w:t xml:space="preserve"> in which students feel difficulty, workload, and pace are “about right” received the highest ratings.</w:t>
      </w:r>
      <w:r w:rsidR="00772067" w:rsidRPr="001D1DB2">
        <w:rPr>
          <w:rFonts w:ascii="Times New Roman" w:hAnsi="Times New Roman" w:cs="Times New Roman"/>
        </w:rPr>
        <w:t xml:space="preserve"> </w:t>
      </w:r>
      <w:r w:rsidR="00841FFC">
        <w:rPr>
          <w:rFonts w:ascii="Times New Roman" w:hAnsi="Times New Roman" w:cs="Times New Roman"/>
        </w:rPr>
        <w:t>We predict that effort, operationalized as number of hours worked outside of class, will positively correlate with</w:t>
      </w:r>
      <w:r w:rsidR="00627397">
        <w:rPr>
          <w:rFonts w:ascii="Times New Roman" w:hAnsi="Times New Roman" w:cs="Times New Roman"/>
        </w:rPr>
        <w:t xml:space="preserve"> student</w:t>
      </w:r>
      <w:r w:rsidR="00841FFC">
        <w:rPr>
          <w:rFonts w:ascii="Times New Roman" w:hAnsi="Times New Roman" w:cs="Times New Roman"/>
        </w:rPr>
        <w:t xml:space="preserve"> ratings. Finally, we examine the possible influence of instructor teaching style </w:t>
      </w:r>
      <w:r w:rsidR="006C301E">
        <w:rPr>
          <w:rFonts w:ascii="Times New Roman" w:hAnsi="Times New Roman" w:cs="Times New Roman"/>
        </w:rPr>
        <w:t xml:space="preserve">(an emphasis on lecture vs. discussion) </w:t>
      </w:r>
      <w:r w:rsidR="00841FFC">
        <w:rPr>
          <w:rFonts w:ascii="Times New Roman" w:hAnsi="Times New Roman" w:cs="Times New Roman"/>
        </w:rPr>
        <w:t>by asking whether the number of minutes the instructor speaks in a typical class, relate</w:t>
      </w:r>
      <w:r w:rsidR="002B62F3">
        <w:rPr>
          <w:rFonts w:ascii="Times New Roman" w:hAnsi="Times New Roman" w:cs="Times New Roman"/>
        </w:rPr>
        <w:t>s</w:t>
      </w:r>
      <w:r w:rsidR="00841FFC">
        <w:rPr>
          <w:rFonts w:ascii="Times New Roman" w:hAnsi="Times New Roman" w:cs="Times New Roman"/>
        </w:rPr>
        <w:t xml:space="preserve"> to student ratings</w:t>
      </w:r>
      <w:r w:rsidR="002B62F3">
        <w:rPr>
          <w:rFonts w:ascii="Times New Roman" w:hAnsi="Times New Roman" w:cs="Times New Roman"/>
        </w:rPr>
        <w:t>.</w:t>
      </w:r>
    </w:p>
    <w:p w14:paraId="0833895C" w14:textId="77777777" w:rsidR="00772067" w:rsidRPr="001D1DB2" w:rsidRDefault="00B212A0" w:rsidP="000547AB">
      <w:pPr>
        <w:spacing w:after="0" w:line="480" w:lineRule="auto"/>
        <w:rPr>
          <w:rFonts w:ascii="Times New Roman" w:hAnsi="Times New Roman" w:cs="Times New Roman"/>
          <w:b/>
        </w:rPr>
      </w:pPr>
      <w:r>
        <w:rPr>
          <w:rFonts w:ascii="Times New Roman" w:hAnsi="Times New Roman" w:cs="Times New Roman"/>
          <w:b/>
        </w:rPr>
        <w:t xml:space="preserve">Research Question Two: Which course and </w:t>
      </w:r>
      <w:r w:rsidR="00772067" w:rsidRPr="001D1DB2">
        <w:rPr>
          <w:rFonts w:ascii="Times New Roman" w:hAnsi="Times New Roman" w:cs="Times New Roman"/>
          <w:b/>
        </w:rPr>
        <w:t>instructor qualities affect</w:t>
      </w:r>
      <w:r>
        <w:rPr>
          <w:rFonts w:ascii="Times New Roman" w:hAnsi="Times New Roman" w:cs="Times New Roman"/>
          <w:b/>
        </w:rPr>
        <w:t xml:space="preserve"> </w:t>
      </w:r>
      <w:r w:rsidR="00187E0E">
        <w:rPr>
          <w:rFonts w:ascii="Times New Roman" w:hAnsi="Times New Roman" w:cs="Times New Roman"/>
          <w:b/>
        </w:rPr>
        <w:t xml:space="preserve">self-ratings via the </w:t>
      </w:r>
      <w:r>
        <w:rPr>
          <w:rFonts w:ascii="Times New Roman" w:hAnsi="Times New Roman" w:cs="Times New Roman"/>
          <w:b/>
        </w:rPr>
        <w:t>TBC</w:t>
      </w:r>
      <w:r w:rsidR="00772067" w:rsidRPr="001D1DB2">
        <w:rPr>
          <w:rFonts w:ascii="Times New Roman" w:hAnsi="Times New Roman" w:cs="Times New Roman"/>
          <w:b/>
        </w:rPr>
        <w:t>?</w:t>
      </w:r>
    </w:p>
    <w:p w14:paraId="3C295514" w14:textId="77777777" w:rsidR="00D818DB" w:rsidRDefault="00A25A6E" w:rsidP="000547AB">
      <w:pPr>
        <w:spacing w:after="0" w:line="480" w:lineRule="auto"/>
        <w:ind w:firstLine="720"/>
        <w:rPr>
          <w:rFonts w:ascii="Times New Roman" w:hAnsi="Times New Roman" w:cs="Times New Roman"/>
        </w:rPr>
      </w:pPr>
      <w:r>
        <w:rPr>
          <w:rFonts w:ascii="Times New Roman" w:hAnsi="Times New Roman" w:cs="Times New Roman"/>
        </w:rPr>
        <w:t>Another form of evaluation</w:t>
      </w:r>
      <w:r w:rsidR="00D7081D" w:rsidRPr="008647A6">
        <w:rPr>
          <w:rFonts w:ascii="Times New Roman" w:hAnsi="Times New Roman" w:cs="Times New Roman"/>
        </w:rPr>
        <w:t xml:space="preserve"> is </w:t>
      </w:r>
      <w:r>
        <w:rPr>
          <w:rFonts w:ascii="Times New Roman" w:hAnsi="Times New Roman" w:cs="Times New Roman"/>
        </w:rPr>
        <w:t>instructor self-assessment</w:t>
      </w:r>
      <w:r w:rsidR="00D7081D" w:rsidRPr="008647A6">
        <w:rPr>
          <w:rFonts w:ascii="Times New Roman" w:hAnsi="Times New Roman" w:cs="Times New Roman"/>
        </w:rPr>
        <w:t>. Portfolios</w:t>
      </w:r>
      <w:r>
        <w:rPr>
          <w:rFonts w:ascii="Times New Roman" w:hAnsi="Times New Roman" w:cs="Times New Roman"/>
        </w:rPr>
        <w:t>, which</w:t>
      </w:r>
      <w:r w:rsidR="00D7081D" w:rsidRPr="008647A6">
        <w:rPr>
          <w:rFonts w:ascii="Times New Roman" w:hAnsi="Times New Roman" w:cs="Times New Roman"/>
        </w:rPr>
        <w:t xml:space="preserve"> </w:t>
      </w:r>
      <w:r w:rsidRPr="008647A6">
        <w:rPr>
          <w:rFonts w:ascii="Times New Roman" w:hAnsi="Times New Roman" w:cs="Times New Roman"/>
        </w:rPr>
        <w:t>often include teaching goals, student ratings, and work samples</w:t>
      </w:r>
      <w:r>
        <w:rPr>
          <w:rFonts w:ascii="Times New Roman" w:hAnsi="Times New Roman" w:cs="Times New Roman"/>
        </w:rPr>
        <w:t>,</w:t>
      </w:r>
      <w:r w:rsidRPr="008647A6">
        <w:rPr>
          <w:rFonts w:ascii="Times New Roman" w:hAnsi="Times New Roman" w:cs="Times New Roman"/>
        </w:rPr>
        <w:t xml:space="preserve"> </w:t>
      </w:r>
      <w:r w:rsidR="00D7081D" w:rsidRPr="008647A6">
        <w:rPr>
          <w:rFonts w:ascii="Times New Roman" w:hAnsi="Times New Roman" w:cs="Times New Roman"/>
        </w:rPr>
        <w:t>are a com</w:t>
      </w:r>
      <w:r>
        <w:rPr>
          <w:rFonts w:ascii="Times New Roman" w:hAnsi="Times New Roman" w:cs="Times New Roman"/>
        </w:rPr>
        <w:t xml:space="preserve">mon form of self-reflection </w:t>
      </w:r>
      <w:r w:rsidR="00302046">
        <w:rPr>
          <w:rFonts w:ascii="Times New Roman" w:hAnsi="Times New Roman" w:cs="Times New Roman"/>
        </w:rPr>
        <w:t>(</w:t>
      </w:r>
      <w:proofErr w:type="spellStart"/>
      <w:r w:rsidR="00302046">
        <w:rPr>
          <w:rFonts w:ascii="Times New Roman" w:hAnsi="Times New Roman" w:cs="Times New Roman"/>
        </w:rPr>
        <w:t>Berk</w:t>
      </w:r>
      <w:proofErr w:type="spellEnd"/>
      <w:r w:rsidR="00302046">
        <w:rPr>
          <w:rFonts w:ascii="Times New Roman" w:hAnsi="Times New Roman" w:cs="Times New Roman"/>
        </w:rPr>
        <w:t>, 2005). Although portfolios are a</w:t>
      </w:r>
      <w:r w:rsidR="00187E0E">
        <w:rPr>
          <w:rFonts w:ascii="Times New Roman" w:hAnsi="Times New Roman" w:cs="Times New Roman"/>
        </w:rPr>
        <w:t xml:space="preserve"> potentially useful tool for teaching improvement, instructors rarely use them to full potential because they require considerable work to assemble, regular updating, and may not be valued in the summative (i.e., promotion and tenure) process </w:t>
      </w:r>
      <w:r w:rsidR="00D7081D" w:rsidRPr="008647A6">
        <w:rPr>
          <w:rFonts w:ascii="Times New Roman" w:hAnsi="Times New Roman" w:cs="Times New Roman"/>
        </w:rPr>
        <w:t>(Cerbin</w:t>
      </w:r>
      <w:r w:rsidR="00144195">
        <w:rPr>
          <w:rFonts w:ascii="Times New Roman" w:hAnsi="Times New Roman" w:cs="Times New Roman"/>
        </w:rPr>
        <w:t>, 1994</w:t>
      </w:r>
      <w:r w:rsidR="00D7081D" w:rsidRPr="008647A6">
        <w:rPr>
          <w:rFonts w:ascii="Times New Roman" w:hAnsi="Times New Roman" w:cs="Times New Roman"/>
        </w:rPr>
        <w:t xml:space="preserve">). </w:t>
      </w:r>
      <w:r w:rsidR="00A64798">
        <w:rPr>
          <w:rFonts w:ascii="Times New Roman" w:hAnsi="Times New Roman" w:cs="Times New Roman"/>
        </w:rPr>
        <w:t>Given the benefits of an instructor’s formative self-assessment for the improvement of teaching, and in the face of the considerable drawbacks of portfolio construction, the TBC may serve as a helpful tool. The TBC items allow faculty to reflect on specific characteristics and behaviors, th</w:t>
      </w:r>
      <w:r>
        <w:rPr>
          <w:rFonts w:ascii="Times New Roman" w:hAnsi="Times New Roman" w:cs="Times New Roman"/>
        </w:rPr>
        <w:t>us focusing improvement efforts, and t</w:t>
      </w:r>
      <w:r w:rsidR="00A64798">
        <w:rPr>
          <w:rFonts w:ascii="Times New Roman" w:hAnsi="Times New Roman" w:cs="Times New Roman"/>
        </w:rPr>
        <w:t xml:space="preserve">he survey format makes for a drastically reduced time commitment. It also has the potential for use in </w:t>
      </w:r>
      <w:r w:rsidR="0004399B">
        <w:rPr>
          <w:rFonts w:ascii="Times New Roman" w:hAnsi="Times New Roman" w:cs="Times New Roman"/>
        </w:rPr>
        <w:t>conjunction</w:t>
      </w:r>
      <w:r w:rsidR="00A64798">
        <w:rPr>
          <w:rFonts w:ascii="Times New Roman" w:hAnsi="Times New Roman" w:cs="Times New Roman"/>
        </w:rPr>
        <w:t xml:space="preserve"> with larger portfolio projects. Unfortunately, no studies on the TBC have considered how instructors use the measure</w:t>
      </w:r>
      <w:r>
        <w:rPr>
          <w:rFonts w:ascii="Times New Roman" w:hAnsi="Times New Roman" w:cs="Times New Roman"/>
        </w:rPr>
        <w:t>, although Schaeffer et al.</w:t>
      </w:r>
      <w:r w:rsidR="002E00BE">
        <w:rPr>
          <w:rFonts w:ascii="Times New Roman" w:hAnsi="Times New Roman" w:cs="Times New Roman"/>
        </w:rPr>
        <w:t xml:space="preserve"> (2003) do report that faculty members endorsed similar TBC items as important for college level master teaching, regardless of gender and appointment (adjunct vs. full-time)</w:t>
      </w:r>
      <w:r w:rsidR="00A64798">
        <w:rPr>
          <w:rFonts w:ascii="Times New Roman" w:hAnsi="Times New Roman" w:cs="Times New Roman"/>
        </w:rPr>
        <w:t>.</w:t>
      </w:r>
    </w:p>
    <w:p w14:paraId="18B1C51F" w14:textId="77777777" w:rsidR="00D7081D" w:rsidRPr="008647A6" w:rsidRDefault="00D818DB" w:rsidP="00D818DB">
      <w:pPr>
        <w:spacing w:after="0" w:line="480" w:lineRule="auto"/>
        <w:ind w:firstLine="720"/>
        <w:rPr>
          <w:rFonts w:ascii="Times New Roman" w:hAnsi="Times New Roman" w:cs="Times New Roman"/>
        </w:rPr>
      </w:pPr>
      <w:r>
        <w:rPr>
          <w:rFonts w:ascii="Times New Roman" w:hAnsi="Times New Roman" w:cs="Times New Roman"/>
        </w:rPr>
        <w:t>T</w:t>
      </w:r>
      <w:r w:rsidR="00A64798">
        <w:rPr>
          <w:rFonts w:ascii="Times New Roman" w:hAnsi="Times New Roman" w:cs="Times New Roman"/>
        </w:rPr>
        <w:t>he larger literature on evaluations of teaching tends to neglect self-assessment, or focus on best practices and qualitative discussion to the neglect of quantitative explorations</w:t>
      </w:r>
      <w:r w:rsidR="002E00BE">
        <w:rPr>
          <w:rFonts w:ascii="Times New Roman" w:hAnsi="Times New Roman" w:cs="Times New Roman"/>
        </w:rPr>
        <w:t xml:space="preserve"> (</w:t>
      </w:r>
      <w:proofErr w:type="spellStart"/>
      <w:r w:rsidR="00F00E2E">
        <w:rPr>
          <w:rFonts w:ascii="Times New Roman" w:hAnsi="Times New Roman" w:cs="Times New Roman"/>
        </w:rPr>
        <w:t>Berk</w:t>
      </w:r>
      <w:proofErr w:type="spellEnd"/>
      <w:r w:rsidR="00F00E2E">
        <w:rPr>
          <w:rFonts w:ascii="Times New Roman" w:hAnsi="Times New Roman" w:cs="Times New Roman"/>
        </w:rPr>
        <w:t xml:space="preserve">, 2005; </w:t>
      </w:r>
      <w:r w:rsidR="002E00BE">
        <w:rPr>
          <w:rFonts w:ascii="Times New Roman" w:hAnsi="Times New Roman" w:cs="Times New Roman"/>
        </w:rPr>
        <w:t>Cerbin, 1994)</w:t>
      </w:r>
      <w:r w:rsidR="00D7081D" w:rsidRPr="008647A6">
        <w:rPr>
          <w:rFonts w:ascii="Times New Roman" w:hAnsi="Times New Roman" w:cs="Times New Roman"/>
        </w:rPr>
        <w:t xml:space="preserve">. The current study </w:t>
      </w:r>
      <w:r w:rsidR="00A64798">
        <w:rPr>
          <w:rFonts w:ascii="Times New Roman" w:hAnsi="Times New Roman" w:cs="Times New Roman"/>
        </w:rPr>
        <w:t>is a first step to filling this considerable gap in the literature on teaching assessment. Based largely on the research on student evaluations of teachi</w:t>
      </w:r>
      <w:r w:rsidR="00442D9D">
        <w:rPr>
          <w:rFonts w:ascii="Times New Roman" w:hAnsi="Times New Roman" w:cs="Times New Roman"/>
        </w:rPr>
        <w:t xml:space="preserve">ng, </w:t>
      </w:r>
      <w:r>
        <w:rPr>
          <w:rFonts w:ascii="Times New Roman" w:hAnsi="Times New Roman" w:cs="Times New Roman"/>
        </w:rPr>
        <w:t xml:space="preserve">we predict higher self-ratings </w:t>
      </w:r>
      <w:r w:rsidR="00A25A6E">
        <w:rPr>
          <w:rFonts w:ascii="Times New Roman" w:hAnsi="Times New Roman" w:cs="Times New Roman"/>
        </w:rPr>
        <w:t xml:space="preserve">on the TBC </w:t>
      </w:r>
      <w:r>
        <w:rPr>
          <w:rFonts w:ascii="Times New Roman" w:hAnsi="Times New Roman" w:cs="Times New Roman"/>
        </w:rPr>
        <w:t>will correlate positively with instructor</w:t>
      </w:r>
      <w:r w:rsidR="00060576">
        <w:rPr>
          <w:rFonts w:ascii="Times New Roman" w:hAnsi="Times New Roman" w:cs="Times New Roman"/>
        </w:rPr>
        <w:t xml:space="preserve"> experience.</w:t>
      </w:r>
      <w:r w:rsidR="00852EFF">
        <w:rPr>
          <w:rFonts w:ascii="Times New Roman" w:hAnsi="Times New Roman" w:cs="Times New Roman"/>
        </w:rPr>
        <w:t xml:space="preserve"> Additionally, we </w:t>
      </w:r>
      <w:r w:rsidR="003B7FB3">
        <w:rPr>
          <w:rFonts w:ascii="Times New Roman" w:hAnsi="Times New Roman" w:cs="Times New Roman"/>
        </w:rPr>
        <w:t>hypothesize</w:t>
      </w:r>
      <w:r w:rsidR="00852EFF">
        <w:rPr>
          <w:rFonts w:ascii="Times New Roman" w:hAnsi="Times New Roman" w:cs="Times New Roman"/>
        </w:rPr>
        <w:t xml:space="preserve"> that</w:t>
      </w:r>
      <w:r w:rsidR="00A25A6E">
        <w:rPr>
          <w:rFonts w:ascii="Times New Roman" w:hAnsi="Times New Roman" w:cs="Times New Roman"/>
        </w:rPr>
        <w:t xml:space="preserve"> class size will correlate negatively with TBC ratings, perhaps because</w:t>
      </w:r>
      <w:r w:rsidR="00852EFF">
        <w:rPr>
          <w:rFonts w:ascii="Times New Roman" w:hAnsi="Times New Roman" w:cs="Times New Roman"/>
        </w:rPr>
        <w:t xml:space="preserve"> instructors </w:t>
      </w:r>
      <w:r w:rsidR="00A25A6E">
        <w:rPr>
          <w:rFonts w:ascii="Times New Roman" w:hAnsi="Times New Roman" w:cs="Times New Roman"/>
        </w:rPr>
        <w:t>feel more comfortable in a smaller class setting.</w:t>
      </w:r>
      <w:r w:rsidR="00060576">
        <w:rPr>
          <w:rFonts w:ascii="Times New Roman" w:hAnsi="Times New Roman" w:cs="Times New Roman"/>
        </w:rPr>
        <w:t xml:space="preserve"> Instructors teaching higher level courses are predicted to give higher self-ratings compared </w:t>
      </w:r>
      <w:r w:rsidR="00060576">
        <w:rPr>
          <w:rFonts w:ascii="Times New Roman" w:hAnsi="Times New Roman" w:cs="Times New Roman"/>
        </w:rPr>
        <w:lastRenderedPageBreak/>
        <w:t>to instructors teaching lower level courses</w:t>
      </w:r>
      <w:r w:rsidR="00A25A6E">
        <w:rPr>
          <w:rFonts w:ascii="Times New Roman" w:hAnsi="Times New Roman" w:cs="Times New Roman"/>
        </w:rPr>
        <w:t>, but w</w:t>
      </w:r>
      <w:r w:rsidR="00852EFF">
        <w:rPr>
          <w:rFonts w:ascii="Times New Roman" w:hAnsi="Times New Roman" w:cs="Times New Roman"/>
        </w:rPr>
        <w:t xml:space="preserve">e do not </w:t>
      </w:r>
      <w:r w:rsidR="003B7FB3">
        <w:rPr>
          <w:rFonts w:ascii="Times New Roman" w:hAnsi="Times New Roman" w:cs="Times New Roman"/>
        </w:rPr>
        <w:t>expect</w:t>
      </w:r>
      <w:r w:rsidR="00852EFF">
        <w:rPr>
          <w:rFonts w:ascii="Times New Roman" w:hAnsi="Times New Roman" w:cs="Times New Roman"/>
        </w:rPr>
        <w:t xml:space="preserve"> instructor sex to influence </w:t>
      </w:r>
      <w:r w:rsidR="006D26CC">
        <w:rPr>
          <w:rFonts w:ascii="Times New Roman" w:hAnsi="Times New Roman" w:cs="Times New Roman"/>
        </w:rPr>
        <w:t>instructor</w:t>
      </w:r>
      <w:r w:rsidR="00852EFF">
        <w:rPr>
          <w:rFonts w:ascii="Times New Roman" w:hAnsi="Times New Roman" w:cs="Times New Roman"/>
        </w:rPr>
        <w:t xml:space="preserve"> self-ratings</w:t>
      </w:r>
      <w:r w:rsidR="00A25A6E">
        <w:rPr>
          <w:rFonts w:ascii="Times New Roman" w:hAnsi="Times New Roman" w:cs="Times New Roman"/>
        </w:rPr>
        <w:t xml:space="preserve"> (Schaeffer et al., 2003)</w:t>
      </w:r>
      <w:r w:rsidR="00852EFF">
        <w:rPr>
          <w:rFonts w:ascii="Times New Roman" w:hAnsi="Times New Roman" w:cs="Times New Roman"/>
        </w:rPr>
        <w:t>.</w:t>
      </w:r>
      <w:r w:rsidR="00060576">
        <w:rPr>
          <w:rFonts w:ascii="Times New Roman" w:hAnsi="Times New Roman" w:cs="Times New Roman"/>
        </w:rPr>
        <w:t xml:space="preserve"> Finally,</w:t>
      </w:r>
      <w:r w:rsidR="00060576" w:rsidRPr="00060576">
        <w:rPr>
          <w:rFonts w:ascii="Times New Roman" w:hAnsi="Times New Roman" w:cs="Times New Roman"/>
        </w:rPr>
        <w:t xml:space="preserve"> </w:t>
      </w:r>
      <w:r w:rsidR="00A25A6E">
        <w:rPr>
          <w:rFonts w:ascii="Times New Roman" w:hAnsi="Times New Roman" w:cs="Times New Roman"/>
        </w:rPr>
        <w:t>we examine the possibility of a correlation</w:t>
      </w:r>
      <w:r w:rsidR="00060576">
        <w:rPr>
          <w:rFonts w:ascii="Times New Roman" w:hAnsi="Times New Roman" w:cs="Times New Roman"/>
        </w:rPr>
        <w:t xml:space="preserve"> between self-ratings </w:t>
      </w:r>
      <w:r w:rsidR="00852EFF">
        <w:rPr>
          <w:rFonts w:ascii="Times New Roman" w:hAnsi="Times New Roman" w:cs="Times New Roman"/>
        </w:rPr>
        <w:t>and</w:t>
      </w:r>
      <w:r w:rsidR="00060576">
        <w:rPr>
          <w:rFonts w:ascii="Times New Roman" w:hAnsi="Times New Roman" w:cs="Times New Roman"/>
        </w:rPr>
        <w:t xml:space="preserve"> </w:t>
      </w:r>
      <w:r w:rsidR="00A25A6E">
        <w:rPr>
          <w:rFonts w:ascii="Times New Roman" w:hAnsi="Times New Roman" w:cs="Times New Roman"/>
        </w:rPr>
        <w:t>the time an instructor spends speaking during a typical class session.</w:t>
      </w:r>
    </w:p>
    <w:p w14:paraId="76E3FC77" w14:textId="77777777" w:rsidR="00772067" w:rsidRPr="001D1DB2" w:rsidRDefault="00772067" w:rsidP="00DC7AAD">
      <w:pPr>
        <w:spacing w:after="0" w:line="480" w:lineRule="auto"/>
        <w:rPr>
          <w:rFonts w:ascii="Times New Roman" w:hAnsi="Times New Roman" w:cs="Times New Roman"/>
          <w:b/>
        </w:rPr>
      </w:pPr>
      <w:r w:rsidRPr="001D1DB2">
        <w:rPr>
          <w:rFonts w:ascii="Times New Roman" w:hAnsi="Times New Roman" w:cs="Times New Roman"/>
          <w:b/>
        </w:rPr>
        <w:t>R</w:t>
      </w:r>
      <w:r w:rsidR="00B212A0">
        <w:rPr>
          <w:rFonts w:ascii="Times New Roman" w:hAnsi="Times New Roman" w:cs="Times New Roman"/>
          <w:b/>
        </w:rPr>
        <w:t xml:space="preserve">esearch </w:t>
      </w:r>
      <w:r w:rsidRPr="001D1DB2">
        <w:rPr>
          <w:rFonts w:ascii="Times New Roman" w:hAnsi="Times New Roman" w:cs="Times New Roman"/>
          <w:b/>
        </w:rPr>
        <w:t>Q</w:t>
      </w:r>
      <w:r w:rsidR="00B212A0">
        <w:rPr>
          <w:rFonts w:ascii="Times New Roman" w:hAnsi="Times New Roman" w:cs="Times New Roman"/>
          <w:b/>
        </w:rPr>
        <w:t>uestion Three</w:t>
      </w:r>
      <w:r w:rsidRPr="001D1DB2">
        <w:rPr>
          <w:rFonts w:ascii="Times New Roman" w:hAnsi="Times New Roman" w:cs="Times New Roman"/>
          <w:b/>
        </w:rPr>
        <w:t xml:space="preserve">: </w:t>
      </w:r>
      <w:r w:rsidR="00A64798">
        <w:rPr>
          <w:rFonts w:ascii="Times New Roman" w:hAnsi="Times New Roman" w:cs="Times New Roman"/>
          <w:b/>
        </w:rPr>
        <w:t>Do evaluation sources tell the same</w:t>
      </w:r>
      <w:r w:rsidRPr="001D1DB2">
        <w:rPr>
          <w:rFonts w:ascii="Times New Roman" w:hAnsi="Times New Roman" w:cs="Times New Roman"/>
          <w:b/>
        </w:rPr>
        <w:t xml:space="preserve"> story?</w:t>
      </w:r>
    </w:p>
    <w:p w14:paraId="23596901" w14:textId="6D5F166A" w:rsidR="00772067" w:rsidRPr="001D1DB2" w:rsidRDefault="00D6066E" w:rsidP="000547AB">
      <w:pPr>
        <w:spacing w:after="0" w:line="480" w:lineRule="auto"/>
        <w:ind w:firstLine="720"/>
        <w:rPr>
          <w:rFonts w:ascii="Times New Roman" w:hAnsi="Times New Roman" w:cs="Times New Roman"/>
        </w:rPr>
      </w:pPr>
      <w:r>
        <w:rPr>
          <w:rFonts w:ascii="Times New Roman" w:hAnsi="Times New Roman" w:cs="Times New Roman"/>
        </w:rPr>
        <w:t>A</w:t>
      </w:r>
      <w:r w:rsidR="00772067" w:rsidRPr="001D1DB2">
        <w:rPr>
          <w:rFonts w:ascii="Times New Roman" w:hAnsi="Times New Roman" w:cs="Times New Roman"/>
        </w:rPr>
        <w:t xml:space="preserve"> multidimensional approach to teacher evaluation is generally preferred </w:t>
      </w:r>
      <w:r>
        <w:rPr>
          <w:rFonts w:ascii="Times New Roman" w:hAnsi="Times New Roman" w:cs="Times New Roman"/>
        </w:rPr>
        <w:t>because multipl</w:t>
      </w:r>
      <w:r w:rsidR="00CC7D32">
        <w:rPr>
          <w:rFonts w:ascii="Times New Roman" w:hAnsi="Times New Roman" w:cs="Times New Roman"/>
        </w:rPr>
        <w:t>e</w:t>
      </w:r>
      <w:r>
        <w:rPr>
          <w:rFonts w:ascii="Times New Roman" w:hAnsi="Times New Roman" w:cs="Times New Roman"/>
        </w:rPr>
        <w:t xml:space="preserve"> sources provide a more accurate and reliable picture </w:t>
      </w:r>
      <w:r w:rsidR="00772067" w:rsidRPr="001D1DB2">
        <w:rPr>
          <w:rFonts w:ascii="Times New Roman" w:hAnsi="Times New Roman" w:cs="Times New Roman"/>
        </w:rPr>
        <w:t xml:space="preserve">(Ackerman, Gross </w:t>
      </w:r>
      <w:r w:rsidR="00FF7BE2">
        <w:rPr>
          <w:rFonts w:ascii="Times New Roman" w:hAnsi="Times New Roman" w:cs="Times New Roman"/>
        </w:rPr>
        <w:t>&amp;</w:t>
      </w:r>
      <w:r w:rsidR="00772067" w:rsidRPr="001D1DB2">
        <w:rPr>
          <w:rFonts w:ascii="Times New Roman" w:hAnsi="Times New Roman" w:cs="Times New Roman"/>
        </w:rPr>
        <w:t xml:space="preserve"> </w:t>
      </w:r>
      <w:proofErr w:type="spellStart"/>
      <w:r w:rsidR="00772067" w:rsidRPr="001D1DB2">
        <w:rPr>
          <w:rFonts w:ascii="Times New Roman" w:hAnsi="Times New Roman" w:cs="Times New Roman"/>
        </w:rPr>
        <w:t>Vigernon</w:t>
      </w:r>
      <w:proofErr w:type="spellEnd"/>
      <w:r w:rsidR="00772067" w:rsidRPr="001D1DB2">
        <w:rPr>
          <w:rFonts w:ascii="Times New Roman" w:hAnsi="Times New Roman" w:cs="Times New Roman"/>
        </w:rPr>
        <w:t xml:space="preserve">, 2009; </w:t>
      </w:r>
      <w:proofErr w:type="spellStart"/>
      <w:r w:rsidR="00772067" w:rsidRPr="001D1DB2">
        <w:rPr>
          <w:rFonts w:ascii="Times New Roman" w:hAnsi="Times New Roman" w:cs="Times New Roman"/>
        </w:rPr>
        <w:t>Be</w:t>
      </w:r>
      <w:r w:rsidR="009B114D">
        <w:rPr>
          <w:rFonts w:ascii="Times New Roman" w:hAnsi="Times New Roman" w:cs="Times New Roman"/>
        </w:rPr>
        <w:t>rk</w:t>
      </w:r>
      <w:proofErr w:type="spellEnd"/>
      <w:r w:rsidR="009B114D">
        <w:rPr>
          <w:rFonts w:ascii="Times New Roman" w:hAnsi="Times New Roman" w:cs="Times New Roman"/>
        </w:rPr>
        <w:t>, 2005; Spooren et al., 2013).</w:t>
      </w:r>
      <w:r w:rsidR="00772067" w:rsidRPr="001D1DB2">
        <w:rPr>
          <w:rFonts w:ascii="Times New Roman" w:hAnsi="Times New Roman" w:cs="Times New Roman"/>
        </w:rPr>
        <w:t xml:space="preserve"> </w:t>
      </w:r>
      <w:r w:rsidR="00B969E6" w:rsidRPr="001D1DB2">
        <w:rPr>
          <w:rFonts w:ascii="Times New Roman" w:hAnsi="Times New Roman" w:cs="Times New Roman"/>
        </w:rPr>
        <w:t>Sources of evaluation include student evaluations,</w:t>
      </w:r>
      <w:r w:rsidR="009F3639">
        <w:rPr>
          <w:rFonts w:ascii="Times New Roman" w:hAnsi="Times New Roman" w:cs="Times New Roman"/>
        </w:rPr>
        <w:t xml:space="preserve"> self-reflection, and</w:t>
      </w:r>
      <w:r w:rsidR="00B969E6" w:rsidRPr="001D1DB2">
        <w:rPr>
          <w:rFonts w:ascii="Times New Roman" w:hAnsi="Times New Roman" w:cs="Times New Roman"/>
        </w:rPr>
        <w:t xml:space="preserve"> observation by peers, administ</w:t>
      </w:r>
      <w:r w:rsidR="009F3639">
        <w:rPr>
          <w:rFonts w:ascii="Times New Roman" w:hAnsi="Times New Roman" w:cs="Times New Roman"/>
        </w:rPr>
        <w:t xml:space="preserve">rators, and external reviewers </w:t>
      </w:r>
      <w:r w:rsidR="00B969E6">
        <w:rPr>
          <w:rFonts w:ascii="Times New Roman" w:hAnsi="Times New Roman" w:cs="Times New Roman"/>
        </w:rPr>
        <w:t>(Feldman, 1989).</w:t>
      </w:r>
      <w:r w:rsidR="00B969E6" w:rsidRPr="001D1DB2">
        <w:rPr>
          <w:rFonts w:ascii="Times New Roman" w:hAnsi="Times New Roman" w:cs="Times New Roman"/>
        </w:rPr>
        <w:t xml:space="preserve"> </w:t>
      </w:r>
      <w:r w:rsidR="00B969E6">
        <w:rPr>
          <w:rFonts w:ascii="Times New Roman" w:hAnsi="Times New Roman" w:cs="Times New Roman"/>
        </w:rPr>
        <w:t>T</w:t>
      </w:r>
      <w:r w:rsidR="00772067" w:rsidRPr="001D1DB2">
        <w:rPr>
          <w:rFonts w:ascii="Times New Roman" w:hAnsi="Times New Roman" w:cs="Times New Roman"/>
        </w:rPr>
        <w:t xml:space="preserve">o be </w:t>
      </w:r>
      <w:r>
        <w:rPr>
          <w:rFonts w:ascii="Times New Roman" w:hAnsi="Times New Roman" w:cs="Times New Roman"/>
        </w:rPr>
        <w:t xml:space="preserve">maximally </w:t>
      </w:r>
      <w:r w:rsidR="00772067" w:rsidRPr="001D1DB2">
        <w:rPr>
          <w:rFonts w:ascii="Times New Roman" w:hAnsi="Times New Roman" w:cs="Times New Roman"/>
        </w:rPr>
        <w:t>useful, the</w:t>
      </w:r>
      <w:r>
        <w:rPr>
          <w:rFonts w:ascii="Times New Roman" w:hAnsi="Times New Roman" w:cs="Times New Roman"/>
        </w:rPr>
        <w:t>se</w:t>
      </w:r>
      <w:r w:rsidR="00772067" w:rsidRPr="001D1DB2">
        <w:rPr>
          <w:rFonts w:ascii="Times New Roman" w:hAnsi="Times New Roman" w:cs="Times New Roman"/>
        </w:rPr>
        <w:t xml:space="preserve"> multiple sources </w:t>
      </w:r>
      <w:r w:rsidR="00B969E6">
        <w:rPr>
          <w:rFonts w:ascii="Times New Roman" w:hAnsi="Times New Roman" w:cs="Times New Roman"/>
        </w:rPr>
        <w:t>should</w:t>
      </w:r>
      <w:r w:rsidR="00772067" w:rsidRPr="001D1DB2">
        <w:rPr>
          <w:rFonts w:ascii="Times New Roman" w:hAnsi="Times New Roman" w:cs="Times New Roman"/>
        </w:rPr>
        <w:t xml:space="preserve"> provide a converging picture of instructional quality. Feldman (1989) </w:t>
      </w:r>
      <w:r w:rsidR="00851684">
        <w:rPr>
          <w:rFonts w:ascii="Times New Roman" w:hAnsi="Times New Roman" w:cs="Times New Roman"/>
        </w:rPr>
        <w:t>conducted a meta-analysis</w:t>
      </w:r>
      <w:r w:rsidR="00B969E6">
        <w:rPr>
          <w:rFonts w:ascii="Times New Roman" w:hAnsi="Times New Roman" w:cs="Times New Roman"/>
        </w:rPr>
        <w:t xml:space="preserve"> of</w:t>
      </w:r>
      <w:r w:rsidR="00772067" w:rsidRPr="001D1DB2">
        <w:rPr>
          <w:rFonts w:ascii="Times New Roman" w:hAnsi="Times New Roman" w:cs="Times New Roman"/>
        </w:rPr>
        <w:t xml:space="preserve"> studies that reported correlations between sources. </w:t>
      </w:r>
      <w:r w:rsidR="00B969E6">
        <w:rPr>
          <w:rFonts w:ascii="Times New Roman" w:hAnsi="Times New Roman" w:cs="Times New Roman"/>
        </w:rPr>
        <w:t>Most frequently, studies compared the evaluations of</w:t>
      </w:r>
      <w:r w:rsidR="00772067" w:rsidRPr="001D1DB2">
        <w:rPr>
          <w:rFonts w:ascii="Times New Roman" w:hAnsi="Times New Roman" w:cs="Times New Roman"/>
        </w:rPr>
        <w:t xml:space="preserve"> current students with self (</w:t>
      </w:r>
      <w:r w:rsidR="00772067" w:rsidRPr="00FF7BE2">
        <w:rPr>
          <w:rFonts w:ascii="Times New Roman" w:hAnsi="Times New Roman" w:cs="Times New Roman"/>
          <w:i/>
        </w:rPr>
        <w:t>N</w:t>
      </w:r>
      <w:r w:rsidR="00772067" w:rsidRPr="001D1DB2">
        <w:rPr>
          <w:rFonts w:ascii="Times New Roman" w:hAnsi="Times New Roman" w:cs="Times New Roman"/>
        </w:rPr>
        <w:t xml:space="preserve"> = 19; </w:t>
      </w:r>
      <w:r w:rsidR="00772067" w:rsidRPr="001D1DB2">
        <w:rPr>
          <w:rFonts w:ascii="Times New Roman" w:hAnsi="Times New Roman" w:cs="Times New Roman"/>
          <w:i/>
        </w:rPr>
        <w:t xml:space="preserve">r </w:t>
      </w:r>
      <w:r w:rsidR="00772067" w:rsidRPr="001D1DB2">
        <w:rPr>
          <w:rFonts w:ascii="Times New Roman" w:hAnsi="Times New Roman" w:cs="Times New Roman"/>
        </w:rPr>
        <w:t>= .29), colleague (</w:t>
      </w:r>
      <w:r w:rsidR="00772067" w:rsidRPr="00FF7BE2">
        <w:rPr>
          <w:rFonts w:ascii="Times New Roman" w:hAnsi="Times New Roman" w:cs="Times New Roman"/>
          <w:i/>
        </w:rPr>
        <w:t>N</w:t>
      </w:r>
      <w:r w:rsidR="00772067" w:rsidRPr="001D1DB2">
        <w:rPr>
          <w:rFonts w:ascii="Times New Roman" w:hAnsi="Times New Roman" w:cs="Times New Roman"/>
        </w:rPr>
        <w:t xml:space="preserve"> = 14; </w:t>
      </w:r>
      <w:r w:rsidR="00772067" w:rsidRPr="001D1DB2">
        <w:rPr>
          <w:rFonts w:ascii="Times New Roman" w:hAnsi="Times New Roman" w:cs="Times New Roman"/>
          <w:i/>
        </w:rPr>
        <w:t xml:space="preserve">r </w:t>
      </w:r>
      <w:r w:rsidR="00772067" w:rsidRPr="001D1DB2">
        <w:rPr>
          <w:rFonts w:ascii="Times New Roman" w:hAnsi="Times New Roman" w:cs="Times New Roman"/>
        </w:rPr>
        <w:t>= .55), and administrator (</w:t>
      </w:r>
      <w:r w:rsidR="00772067" w:rsidRPr="00FF7BE2">
        <w:rPr>
          <w:rFonts w:ascii="Times New Roman" w:hAnsi="Times New Roman" w:cs="Times New Roman"/>
          <w:i/>
        </w:rPr>
        <w:t>N</w:t>
      </w:r>
      <w:r w:rsidR="00772067" w:rsidRPr="001D1DB2">
        <w:rPr>
          <w:rFonts w:ascii="Times New Roman" w:hAnsi="Times New Roman" w:cs="Times New Roman"/>
        </w:rPr>
        <w:t xml:space="preserve"> = 11; </w:t>
      </w:r>
      <w:r w:rsidR="00772067" w:rsidRPr="001D1DB2">
        <w:rPr>
          <w:rFonts w:ascii="Times New Roman" w:hAnsi="Times New Roman" w:cs="Times New Roman"/>
          <w:i/>
        </w:rPr>
        <w:t>r</w:t>
      </w:r>
      <w:r w:rsidR="00772067" w:rsidRPr="001D1DB2">
        <w:rPr>
          <w:rFonts w:ascii="Times New Roman" w:hAnsi="Times New Roman" w:cs="Times New Roman"/>
        </w:rPr>
        <w:t xml:space="preserve"> = .39) </w:t>
      </w:r>
      <w:r w:rsidR="009B114D">
        <w:rPr>
          <w:rFonts w:ascii="Times New Roman" w:hAnsi="Times New Roman" w:cs="Times New Roman"/>
        </w:rPr>
        <w:t>evaluations.</w:t>
      </w:r>
      <w:r w:rsidR="00772067" w:rsidRPr="001D1DB2">
        <w:rPr>
          <w:rFonts w:ascii="Times New Roman" w:hAnsi="Times New Roman" w:cs="Times New Roman"/>
        </w:rPr>
        <w:t xml:space="preserve"> If the TBC is a </w:t>
      </w:r>
      <w:r w:rsidR="00851684">
        <w:rPr>
          <w:rFonts w:ascii="Times New Roman" w:hAnsi="Times New Roman" w:cs="Times New Roman"/>
        </w:rPr>
        <w:t xml:space="preserve">psychologically </w:t>
      </w:r>
      <w:r w:rsidR="00772067" w:rsidRPr="001D1DB2">
        <w:rPr>
          <w:rFonts w:ascii="Times New Roman" w:hAnsi="Times New Roman" w:cs="Times New Roman"/>
        </w:rPr>
        <w:t xml:space="preserve">sound instrument, we would expect to find similar </w:t>
      </w:r>
      <w:r w:rsidR="00144195">
        <w:rPr>
          <w:rFonts w:ascii="Times New Roman" w:hAnsi="Times New Roman" w:cs="Times New Roman"/>
        </w:rPr>
        <w:t xml:space="preserve">or stronger </w:t>
      </w:r>
      <w:r w:rsidR="00772067" w:rsidRPr="001D1DB2">
        <w:rPr>
          <w:rFonts w:ascii="Times New Roman" w:hAnsi="Times New Roman" w:cs="Times New Roman"/>
        </w:rPr>
        <w:t>correlations between sources.</w:t>
      </w:r>
      <w:r w:rsidR="009F4707" w:rsidRPr="009F4707">
        <w:rPr>
          <w:rFonts w:ascii="Times New Roman" w:hAnsi="Times New Roman" w:cs="Times New Roman"/>
        </w:rPr>
        <w:t xml:space="preserve"> </w:t>
      </w:r>
      <w:r w:rsidR="009F4707">
        <w:rPr>
          <w:rFonts w:ascii="Times New Roman" w:hAnsi="Times New Roman" w:cs="Times New Roman"/>
        </w:rPr>
        <w:t xml:space="preserve">Although past research has examined the correspondence of evaluations, this is the first study to </w:t>
      </w:r>
      <w:r w:rsidR="00115BB9">
        <w:rPr>
          <w:rFonts w:ascii="Times New Roman" w:hAnsi="Times New Roman" w:cs="Times New Roman"/>
        </w:rPr>
        <w:t>compare</w:t>
      </w:r>
      <w:r w:rsidR="009F4707">
        <w:rPr>
          <w:rFonts w:ascii="Times New Roman" w:hAnsi="Times New Roman" w:cs="Times New Roman"/>
        </w:rPr>
        <w:t xml:space="preserve"> self-ratings with student ratings using the TBC.</w:t>
      </w:r>
      <w:r w:rsidR="00D818DB">
        <w:rPr>
          <w:rFonts w:ascii="Times New Roman" w:hAnsi="Times New Roman" w:cs="Times New Roman"/>
        </w:rPr>
        <w:t xml:space="preserve"> Based on past research, we expect that </w:t>
      </w:r>
      <w:r w:rsidR="00115BB9">
        <w:rPr>
          <w:rFonts w:ascii="Times New Roman" w:hAnsi="Times New Roman" w:cs="Times New Roman"/>
        </w:rPr>
        <w:t xml:space="preserve">a small (but statistically significant) positive relationship between self-ratings and ratings provided by current students. </w:t>
      </w:r>
      <w:r w:rsidR="00D818DB">
        <w:rPr>
          <w:rFonts w:ascii="Times New Roman" w:hAnsi="Times New Roman" w:cs="Times New Roman"/>
        </w:rPr>
        <w:t xml:space="preserve"> </w:t>
      </w:r>
    </w:p>
    <w:p w14:paraId="381E03EF" w14:textId="77777777" w:rsidR="0091200D" w:rsidRPr="001D1DB2" w:rsidRDefault="0091200D" w:rsidP="000547AB">
      <w:pPr>
        <w:spacing w:after="0" w:line="480" w:lineRule="auto"/>
        <w:jc w:val="center"/>
        <w:rPr>
          <w:rFonts w:ascii="Times New Roman" w:hAnsi="Times New Roman" w:cs="Times New Roman"/>
          <w:b/>
        </w:rPr>
      </w:pPr>
      <w:r w:rsidRPr="001D1DB2">
        <w:rPr>
          <w:rFonts w:ascii="Times New Roman" w:hAnsi="Times New Roman" w:cs="Times New Roman"/>
          <w:b/>
        </w:rPr>
        <w:t>Method</w:t>
      </w:r>
    </w:p>
    <w:p w14:paraId="7289C6FB" w14:textId="77777777" w:rsidR="0091200D" w:rsidRPr="001D1DB2" w:rsidRDefault="0091200D" w:rsidP="000547AB">
      <w:pPr>
        <w:spacing w:after="0" w:line="480" w:lineRule="auto"/>
        <w:rPr>
          <w:rFonts w:ascii="Times New Roman" w:hAnsi="Times New Roman" w:cs="Times New Roman"/>
          <w:b/>
        </w:rPr>
      </w:pPr>
      <w:r w:rsidRPr="001D1DB2">
        <w:rPr>
          <w:rFonts w:ascii="Times New Roman" w:hAnsi="Times New Roman" w:cs="Times New Roman"/>
          <w:b/>
        </w:rPr>
        <w:t>Participants</w:t>
      </w:r>
    </w:p>
    <w:p w14:paraId="2AA37F40" w14:textId="53126B68" w:rsidR="00E07398" w:rsidRDefault="0091200D" w:rsidP="000547AB">
      <w:pPr>
        <w:spacing w:after="0" w:line="480" w:lineRule="auto"/>
        <w:ind w:firstLine="720"/>
        <w:rPr>
          <w:rFonts w:ascii="Times New Roman" w:hAnsi="Times New Roman" w:cs="Times New Roman"/>
        </w:rPr>
      </w:pPr>
      <w:r w:rsidRPr="001D1DB2">
        <w:rPr>
          <w:rFonts w:ascii="Times New Roman" w:hAnsi="Times New Roman" w:cs="Times New Roman"/>
          <w:b/>
        </w:rPr>
        <w:t>Instructors</w:t>
      </w:r>
      <w:r w:rsidRPr="001D1DB2">
        <w:rPr>
          <w:rFonts w:ascii="Times New Roman" w:hAnsi="Times New Roman" w:cs="Times New Roman"/>
        </w:rPr>
        <w:t>.</w:t>
      </w:r>
      <w:r w:rsidR="00D5766A">
        <w:rPr>
          <w:rFonts w:ascii="Times New Roman" w:hAnsi="Times New Roman" w:cs="Times New Roman"/>
        </w:rPr>
        <w:t xml:space="preserve"> </w:t>
      </w:r>
      <w:r w:rsidR="004B5177">
        <w:rPr>
          <w:rFonts w:ascii="Times New Roman" w:hAnsi="Times New Roman" w:cs="Times New Roman"/>
        </w:rPr>
        <w:t>D</w:t>
      </w:r>
      <w:r w:rsidR="004B5177" w:rsidRPr="001D1DB2">
        <w:rPr>
          <w:rFonts w:ascii="Times New Roman" w:hAnsi="Times New Roman" w:cs="Times New Roman"/>
        </w:rPr>
        <w:t>uring the 2010-2011 academic year</w:t>
      </w:r>
      <w:r w:rsidR="004B5177">
        <w:rPr>
          <w:rFonts w:ascii="Times New Roman" w:hAnsi="Times New Roman" w:cs="Times New Roman"/>
        </w:rPr>
        <w:t xml:space="preserve"> at a large Midwestern university,</w:t>
      </w:r>
      <w:r w:rsidR="004B5177" w:rsidRPr="001D1DB2">
        <w:rPr>
          <w:rFonts w:ascii="Times New Roman" w:hAnsi="Times New Roman" w:cs="Times New Roman"/>
        </w:rPr>
        <w:t xml:space="preserve"> </w:t>
      </w:r>
      <w:r w:rsidR="004B5177">
        <w:rPr>
          <w:rFonts w:ascii="Times New Roman" w:hAnsi="Times New Roman" w:cs="Times New Roman"/>
        </w:rPr>
        <w:t>35</w:t>
      </w:r>
      <w:r w:rsidRPr="001D1DB2">
        <w:rPr>
          <w:rFonts w:ascii="Times New Roman" w:hAnsi="Times New Roman" w:cs="Times New Roman"/>
        </w:rPr>
        <w:t xml:space="preserve"> (16 females, 19 males</w:t>
      </w:r>
      <w:r w:rsidR="004B5177">
        <w:rPr>
          <w:rFonts w:ascii="Times New Roman" w:hAnsi="Times New Roman" w:cs="Times New Roman"/>
        </w:rPr>
        <w:t>, 88.5% Caucasian</w:t>
      </w:r>
      <w:r w:rsidRPr="001D1DB2">
        <w:rPr>
          <w:rFonts w:ascii="Times New Roman" w:hAnsi="Times New Roman" w:cs="Times New Roman"/>
        </w:rPr>
        <w:t>) instructors volunteered to participate in a larger study of student incivility. Instructor disciplines included fine arts/humanities (</w:t>
      </w:r>
      <w:r w:rsidR="005D5BDA">
        <w:rPr>
          <w:rFonts w:ascii="Times New Roman" w:hAnsi="Times New Roman" w:cs="Times New Roman"/>
          <w:i/>
        </w:rPr>
        <w:t>n</w:t>
      </w:r>
      <w:r w:rsidRPr="001D1DB2">
        <w:rPr>
          <w:rFonts w:ascii="Times New Roman" w:hAnsi="Times New Roman" w:cs="Times New Roman"/>
        </w:rPr>
        <w:t xml:space="preserve"> = 8; e.g., philosophy, English, foreign language</w:t>
      </w:r>
      <w:r w:rsidR="005D5BDA">
        <w:rPr>
          <w:rFonts w:ascii="Times New Roman" w:hAnsi="Times New Roman" w:cs="Times New Roman"/>
        </w:rPr>
        <w:t>s), social/behavioral sciences (</w:t>
      </w:r>
      <w:r w:rsidR="005D5BDA" w:rsidRPr="005D5BDA">
        <w:rPr>
          <w:rFonts w:ascii="Times New Roman" w:hAnsi="Times New Roman" w:cs="Times New Roman"/>
          <w:i/>
        </w:rPr>
        <w:t>n</w:t>
      </w:r>
      <w:r w:rsidRPr="001D1DB2">
        <w:rPr>
          <w:rFonts w:ascii="Times New Roman" w:hAnsi="Times New Roman" w:cs="Times New Roman"/>
        </w:rPr>
        <w:t xml:space="preserve"> = 10; e.g</w:t>
      </w:r>
      <w:r w:rsidR="000D60FB">
        <w:rPr>
          <w:rFonts w:ascii="Times New Roman" w:hAnsi="Times New Roman" w:cs="Times New Roman"/>
        </w:rPr>
        <w:t>.</w:t>
      </w:r>
      <w:r w:rsidRPr="001D1DB2">
        <w:rPr>
          <w:rFonts w:ascii="Times New Roman" w:hAnsi="Times New Roman" w:cs="Times New Roman"/>
        </w:rPr>
        <w:t>, psychology, sociology, political science), physical sciences (</w:t>
      </w:r>
      <w:r w:rsidR="005D5BDA">
        <w:rPr>
          <w:rFonts w:ascii="Times New Roman" w:hAnsi="Times New Roman" w:cs="Times New Roman"/>
          <w:i/>
        </w:rPr>
        <w:t>n</w:t>
      </w:r>
      <w:r w:rsidRPr="001D1DB2">
        <w:rPr>
          <w:rFonts w:ascii="Times New Roman" w:hAnsi="Times New Roman" w:cs="Times New Roman"/>
        </w:rPr>
        <w:t xml:space="preserve"> = 11; e.g., chemistry, astronomy, mathematics, physics) and </w:t>
      </w:r>
      <w:r w:rsidR="009F3639">
        <w:rPr>
          <w:rFonts w:ascii="Times New Roman" w:hAnsi="Times New Roman" w:cs="Times New Roman"/>
        </w:rPr>
        <w:t>miscellaneous</w:t>
      </w:r>
      <w:r w:rsidRPr="001D1DB2">
        <w:rPr>
          <w:rFonts w:ascii="Times New Roman" w:hAnsi="Times New Roman" w:cs="Times New Roman"/>
        </w:rPr>
        <w:t xml:space="preserve"> courses (</w:t>
      </w:r>
      <w:r w:rsidR="005D5BDA">
        <w:rPr>
          <w:rFonts w:ascii="Times New Roman" w:hAnsi="Times New Roman" w:cs="Times New Roman"/>
          <w:i/>
        </w:rPr>
        <w:t>n</w:t>
      </w:r>
      <w:r w:rsidRPr="001D1DB2">
        <w:rPr>
          <w:rFonts w:ascii="Times New Roman" w:hAnsi="Times New Roman" w:cs="Times New Roman"/>
          <w:i/>
        </w:rPr>
        <w:t xml:space="preserve"> </w:t>
      </w:r>
      <w:r w:rsidR="00F8331D">
        <w:rPr>
          <w:rFonts w:ascii="Times New Roman" w:hAnsi="Times New Roman" w:cs="Times New Roman"/>
        </w:rPr>
        <w:t>= 6</w:t>
      </w:r>
      <w:r w:rsidRPr="001D1DB2">
        <w:rPr>
          <w:rFonts w:ascii="Times New Roman" w:hAnsi="Times New Roman" w:cs="Times New Roman"/>
        </w:rPr>
        <w:t xml:space="preserve">; e.g., first year seminars, accounting). </w:t>
      </w:r>
      <w:r w:rsidR="004B5177">
        <w:rPr>
          <w:rFonts w:ascii="Times New Roman" w:hAnsi="Times New Roman" w:cs="Times New Roman"/>
        </w:rPr>
        <w:t>At the time of the study,</w:t>
      </w:r>
      <w:r w:rsidRPr="001D1DB2">
        <w:rPr>
          <w:rFonts w:ascii="Times New Roman" w:hAnsi="Times New Roman" w:cs="Times New Roman"/>
        </w:rPr>
        <w:t xml:space="preserve"> the majority </w:t>
      </w:r>
      <w:r w:rsidR="004B5177">
        <w:rPr>
          <w:rFonts w:ascii="Times New Roman" w:hAnsi="Times New Roman" w:cs="Times New Roman"/>
        </w:rPr>
        <w:t xml:space="preserve">of instructors </w:t>
      </w:r>
      <w:r w:rsidRPr="001D1DB2">
        <w:rPr>
          <w:rFonts w:ascii="Times New Roman" w:hAnsi="Times New Roman" w:cs="Times New Roman"/>
        </w:rPr>
        <w:t>(</w:t>
      </w:r>
      <w:r w:rsidR="005D5BDA">
        <w:rPr>
          <w:rFonts w:ascii="Times New Roman" w:hAnsi="Times New Roman" w:cs="Times New Roman"/>
          <w:i/>
        </w:rPr>
        <w:t>n</w:t>
      </w:r>
      <w:r w:rsidRPr="001D1DB2">
        <w:rPr>
          <w:rFonts w:ascii="Times New Roman" w:hAnsi="Times New Roman" w:cs="Times New Roman"/>
        </w:rPr>
        <w:t xml:space="preserve"> = 26; 74%) possessed a doctorate degree</w:t>
      </w:r>
      <w:r w:rsidR="004B5177">
        <w:rPr>
          <w:rFonts w:ascii="Times New Roman" w:hAnsi="Times New Roman" w:cs="Times New Roman"/>
        </w:rPr>
        <w:t xml:space="preserve"> (or comparable terminal degree); six held</w:t>
      </w:r>
      <w:r w:rsidRPr="001D1DB2">
        <w:rPr>
          <w:rFonts w:ascii="Times New Roman" w:hAnsi="Times New Roman" w:cs="Times New Roman"/>
        </w:rPr>
        <w:t xml:space="preserve"> the rank of full professor, nine </w:t>
      </w:r>
      <w:r w:rsidR="000D60FB">
        <w:rPr>
          <w:rFonts w:ascii="Times New Roman" w:hAnsi="Times New Roman" w:cs="Times New Roman"/>
        </w:rPr>
        <w:lastRenderedPageBreak/>
        <w:t xml:space="preserve">held </w:t>
      </w:r>
      <w:r w:rsidR="009F4707">
        <w:rPr>
          <w:rFonts w:ascii="Times New Roman" w:hAnsi="Times New Roman" w:cs="Times New Roman"/>
        </w:rPr>
        <w:t xml:space="preserve">the rank of </w:t>
      </w:r>
      <w:r w:rsidRPr="001D1DB2">
        <w:rPr>
          <w:rFonts w:ascii="Times New Roman" w:hAnsi="Times New Roman" w:cs="Times New Roman"/>
        </w:rPr>
        <w:t>associate</w:t>
      </w:r>
      <w:r w:rsidR="009F4707">
        <w:rPr>
          <w:rFonts w:ascii="Times New Roman" w:hAnsi="Times New Roman" w:cs="Times New Roman"/>
        </w:rPr>
        <w:t xml:space="preserve"> professor</w:t>
      </w:r>
      <w:r w:rsidRPr="001D1DB2">
        <w:rPr>
          <w:rFonts w:ascii="Times New Roman" w:hAnsi="Times New Roman" w:cs="Times New Roman"/>
        </w:rPr>
        <w:t xml:space="preserve">, six </w:t>
      </w:r>
      <w:r w:rsidR="009F4707">
        <w:rPr>
          <w:rFonts w:ascii="Times New Roman" w:hAnsi="Times New Roman" w:cs="Times New Roman"/>
        </w:rPr>
        <w:t xml:space="preserve">held the rank of </w:t>
      </w:r>
      <w:r w:rsidRPr="001D1DB2">
        <w:rPr>
          <w:rFonts w:ascii="Times New Roman" w:hAnsi="Times New Roman" w:cs="Times New Roman"/>
        </w:rPr>
        <w:t>assistant</w:t>
      </w:r>
      <w:r w:rsidR="009F4707">
        <w:rPr>
          <w:rFonts w:ascii="Times New Roman" w:hAnsi="Times New Roman" w:cs="Times New Roman"/>
        </w:rPr>
        <w:t xml:space="preserve"> professor</w:t>
      </w:r>
      <w:r w:rsidRPr="001D1DB2">
        <w:rPr>
          <w:rFonts w:ascii="Times New Roman" w:hAnsi="Times New Roman" w:cs="Times New Roman"/>
        </w:rPr>
        <w:t xml:space="preserve">, and 14 held the rank of instructor or non-tenure track. </w:t>
      </w:r>
    </w:p>
    <w:p w14:paraId="5D557BA9" w14:textId="580871A9" w:rsidR="0091200D" w:rsidRPr="00BA6325" w:rsidRDefault="0091200D" w:rsidP="000547AB">
      <w:pPr>
        <w:spacing w:after="0" w:line="480" w:lineRule="auto"/>
        <w:ind w:firstLine="720"/>
        <w:rPr>
          <w:rFonts w:ascii="Times New Roman" w:hAnsi="Times New Roman" w:cs="Times New Roman"/>
        </w:rPr>
      </w:pPr>
      <w:r w:rsidRPr="001D1DB2">
        <w:rPr>
          <w:rFonts w:ascii="Times New Roman" w:hAnsi="Times New Roman" w:cs="Times New Roman"/>
          <w:b/>
        </w:rPr>
        <w:t xml:space="preserve">Students. </w:t>
      </w:r>
      <w:r w:rsidR="004B5177">
        <w:rPr>
          <w:rFonts w:ascii="Times New Roman" w:hAnsi="Times New Roman" w:cs="Times New Roman"/>
        </w:rPr>
        <w:t xml:space="preserve">Each instructor designated one of their courses for participation in the larger study. </w:t>
      </w:r>
      <w:r w:rsidR="006C6FB2">
        <w:rPr>
          <w:rFonts w:ascii="Times New Roman" w:hAnsi="Times New Roman" w:cs="Times New Roman"/>
        </w:rPr>
        <w:t xml:space="preserve">Fourteen of the courses were at the 100 level, 11 at the 200 level, and 10 at the level of 300 or above. </w:t>
      </w:r>
      <w:r w:rsidR="005C547A">
        <w:rPr>
          <w:rFonts w:ascii="Times New Roman" w:hAnsi="Times New Roman" w:cs="Times New Roman"/>
        </w:rPr>
        <w:t xml:space="preserve">Between 14 and 183 students </w:t>
      </w:r>
      <w:r w:rsidR="005C547A" w:rsidRPr="00BA6325">
        <w:rPr>
          <w:rFonts w:ascii="Times New Roman" w:hAnsi="Times New Roman" w:cs="Times New Roman"/>
        </w:rPr>
        <w:t>(</w:t>
      </w:r>
      <w:r w:rsidR="005C547A" w:rsidRPr="00BA6325">
        <w:rPr>
          <w:rFonts w:ascii="Times New Roman" w:hAnsi="Times New Roman" w:cs="Times New Roman"/>
          <w:i/>
        </w:rPr>
        <w:t>M</w:t>
      </w:r>
      <w:r w:rsidR="005C547A" w:rsidRPr="00BA6325">
        <w:rPr>
          <w:rFonts w:ascii="Times New Roman" w:hAnsi="Times New Roman" w:cs="Times New Roman"/>
        </w:rPr>
        <w:t xml:space="preserve"> = 49.45; </w:t>
      </w:r>
      <w:r w:rsidR="005C547A" w:rsidRPr="00BA6325">
        <w:rPr>
          <w:rFonts w:ascii="Times New Roman" w:hAnsi="Times New Roman" w:cs="Times New Roman"/>
          <w:i/>
        </w:rPr>
        <w:t>SD</w:t>
      </w:r>
      <w:r w:rsidR="005C547A">
        <w:rPr>
          <w:rFonts w:ascii="Times New Roman" w:hAnsi="Times New Roman" w:cs="Times New Roman"/>
        </w:rPr>
        <w:t xml:space="preserve"> = 39.75) participated from each of the 35 classes enrolled in the project</w:t>
      </w:r>
      <w:r w:rsidR="009F3639">
        <w:rPr>
          <w:rFonts w:ascii="Times New Roman" w:hAnsi="Times New Roman" w:cs="Times New Roman"/>
        </w:rPr>
        <w:t>,</w:t>
      </w:r>
      <w:r w:rsidR="005C547A">
        <w:rPr>
          <w:rFonts w:ascii="Times New Roman" w:hAnsi="Times New Roman" w:cs="Times New Roman"/>
        </w:rPr>
        <w:t xml:space="preserve"> for a total of</w:t>
      </w:r>
      <w:r w:rsidR="00BA6325" w:rsidRPr="00BA6325">
        <w:rPr>
          <w:rFonts w:ascii="Times New Roman" w:hAnsi="Times New Roman" w:cs="Times New Roman"/>
        </w:rPr>
        <w:t xml:space="preserve"> 1</w:t>
      </w:r>
      <w:r w:rsidR="009F3639">
        <w:rPr>
          <w:rFonts w:ascii="Times New Roman" w:hAnsi="Times New Roman" w:cs="Times New Roman"/>
        </w:rPr>
        <w:t>,</w:t>
      </w:r>
      <w:r w:rsidR="00BA6325" w:rsidRPr="00BA6325">
        <w:rPr>
          <w:rFonts w:ascii="Times New Roman" w:hAnsi="Times New Roman" w:cs="Times New Roman"/>
        </w:rPr>
        <w:t xml:space="preserve">632 </w:t>
      </w:r>
      <w:r w:rsidR="00BA6325">
        <w:rPr>
          <w:rFonts w:ascii="Times New Roman" w:hAnsi="Times New Roman" w:cs="Times New Roman"/>
        </w:rPr>
        <w:t>students</w:t>
      </w:r>
      <w:r w:rsidR="001B67FA">
        <w:rPr>
          <w:rFonts w:ascii="Times New Roman" w:hAnsi="Times New Roman" w:cs="Times New Roman"/>
        </w:rPr>
        <w:t xml:space="preserve"> (56.5% females, 43.5% males)</w:t>
      </w:r>
      <w:r w:rsidR="00BA6325">
        <w:rPr>
          <w:rFonts w:ascii="Times New Roman" w:hAnsi="Times New Roman" w:cs="Times New Roman"/>
        </w:rPr>
        <w:t xml:space="preserve">. </w:t>
      </w:r>
      <w:r w:rsidR="00761E9C">
        <w:rPr>
          <w:rFonts w:ascii="Times New Roman" w:hAnsi="Times New Roman" w:cs="Times New Roman"/>
        </w:rPr>
        <w:t>The student samp</w:t>
      </w:r>
      <w:r w:rsidR="004B5177">
        <w:rPr>
          <w:rFonts w:ascii="Times New Roman" w:hAnsi="Times New Roman" w:cs="Times New Roman"/>
        </w:rPr>
        <w:t>le was primarily Caucasian (87.5</w:t>
      </w:r>
      <w:r w:rsidR="00761E9C">
        <w:rPr>
          <w:rFonts w:ascii="Times New Roman" w:hAnsi="Times New Roman" w:cs="Times New Roman"/>
        </w:rPr>
        <w:t>%) but</w:t>
      </w:r>
      <w:r w:rsidR="001B67FA">
        <w:rPr>
          <w:rFonts w:ascii="Times New Roman" w:hAnsi="Times New Roman" w:cs="Times New Roman"/>
        </w:rPr>
        <w:t xml:space="preserve"> also</w:t>
      </w:r>
      <w:r w:rsidR="00761E9C">
        <w:rPr>
          <w:rFonts w:ascii="Times New Roman" w:hAnsi="Times New Roman" w:cs="Times New Roman"/>
        </w:rPr>
        <w:t xml:space="preserve"> included </w:t>
      </w:r>
      <w:r w:rsidR="001B67FA">
        <w:rPr>
          <w:rFonts w:ascii="Times New Roman" w:hAnsi="Times New Roman" w:cs="Times New Roman"/>
        </w:rPr>
        <w:t>students who ide</w:t>
      </w:r>
      <w:r w:rsidR="004B5177">
        <w:rPr>
          <w:rFonts w:ascii="Times New Roman" w:hAnsi="Times New Roman" w:cs="Times New Roman"/>
        </w:rPr>
        <w:t>ntified as African American (6.5%), Asian American (3.0</w:t>
      </w:r>
      <w:r w:rsidR="001B67FA">
        <w:rPr>
          <w:rFonts w:ascii="Times New Roman" w:hAnsi="Times New Roman" w:cs="Times New Roman"/>
        </w:rPr>
        <w:t xml:space="preserve">%) and other </w:t>
      </w:r>
      <w:r w:rsidR="004B5177">
        <w:rPr>
          <w:rFonts w:ascii="Times New Roman" w:hAnsi="Times New Roman" w:cs="Times New Roman"/>
        </w:rPr>
        <w:t>(3.0</w:t>
      </w:r>
      <w:r w:rsidR="001B67FA">
        <w:rPr>
          <w:rFonts w:ascii="Times New Roman" w:hAnsi="Times New Roman" w:cs="Times New Roman"/>
        </w:rPr>
        <w:t xml:space="preserve">%). </w:t>
      </w:r>
      <w:r w:rsidR="002049E6">
        <w:rPr>
          <w:rFonts w:ascii="Times New Roman" w:hAnsi="Times New Roman" w:cs="Times New Roman"/>
        </w:rPr>
        <w:t xml:space="preserve">The class standings of the students </w:t>
      </w:r>
      <w:r w:rsidR="001B67FA">
        <w:rPr>
          <w:rFonts w:ascii="Times New Roman" w:hAnsi="Times New Roman" w:cs="Times New Roman"/>
        </w:rPr>
        <w:t>included freshmen (30.4%), sophomores (29.3%), juniors (22.9%), seniors (16</w:t>
      </w:r>
      <w:r w:rsidR="004B5177">
        <w:rPr>
          <w:rFonts w:ascii="Times New Roman" w:hAnsi="Times New Roman" w:cs="Times New Roman"/>
        </w:rPr>
        <w:t>.0</w:t>
      </w:r>
      <w:r w:rsidR="001B67FA">
        <w:rPr>
          <w:rFonts w:ascii="Times New Roman" w:hAnsi="Times New Roman" w:cs="Times New Roman"/>
        </w:rPr>
        <w:t xml:space="preserve">%), and other </w:t>
      </w:r>
      <w:r w:rsidR="004B5177">
        <w:rPr>
          <w:rFonts w:ascii="Times New Roman" w:hAnsi="Times New Roman" w:cs="Times New Roman"/>
        </w:rPr>
        <w:t>standing</w:t>
      </w:r>
      <w:r w:rsidR="001B67FA">
        <w:rPr>
          <w:rFonts w:ascii="Times New Roman" w:hAnsi="Times New Roman" w:cs="Times New Roman"/>
        </w:rPr>
        <w:t xml:space="preserve"> (1.4%).</w:t>
      </w:r>
    </w:p>
    <w:p w14:paraId="3375F230" w14:textId="77777777" w:rsidR="001B67FA" w:rsidRDefault="0091200D" w:rsidP="000547AB">
      <w:pPr>
        <w:spacing w:after="0" w:line="480" w:lineRule="auto"/>
        <w:rPr>
          <w:rFonts w:ascii="Times New Roman" w:hAnsi="Times New Roman" w:cs="Times New Roman"/>
          <w:b/>
        </w:rPr>
      </w:pPr>
      <w:r w:rsidRPr="001D1DB2">
        <w:rPr>
          <w:rFonts w:ascii="Times New Roman" w:hAnsi="Times New Roman" w:cs="Times New Roman"/>
          <w:b/>
        </w:rPr>
        <w:t xml:space="preserve">Materials </w:t>
      </w:r>
    </w:p>
    <w:p w14:paraId="4ED8F593" w14:textId="77777777" w:rsidR="001B67FA" w:rsidRPr="00C46108" w:rsidRDefault="001B67FA" w:rsidP="00005AB7">
      <w:pPr>
        <w:spacing w:after="0" w:line="480" w:lineRule="auto"/>
        <w:rPr>
          <w:rFonts w:ascii="Times New Roman" w:hAnsi="Times New Roman" w:cs="Times New Roman"/>
        </w:rPr>
      </w:pPr>
      <w:r>
        <w:rPr>
          <w:rFonts w:ascii="Times New Roman" w:hAnsi="Times New Roman" w:cs="Times New Roman"/>
          <w:b/>
        </w:rPr>
        <w:tab/>
      </w:r>
      <w:proofErr w:type="gramStart"/>
      <w:r w:rsidR="00A327F2">
        <w:rPr>
          <w:rFonts w:ascii="Times New Roman" w:hAnsi="Times New Roman" w:cs="Times New Roman"/>
          <w:b/>
        </w:rPr>
        <w:t>Student background</w:t>
      </w:r>
      <w:r>
        <w:rPr>
          <w:rFonts w:ascii="Times New Roman" w:hAnsi="Times New Roman" w:cs="Times New Roman"/>
          <w:b/>
        </w:rPr>
        <w:t xml:space="preserve"> survey.</w:t>
      </w:r>
      <w:proofErr w:type="gramEnd"/>
      <w:r>
        <w:rPr>
          <w:rFonts w:ascii="Times New Roman" w:hAnsi="Times New Roman" w:cs="Times New Roman"/>
          <w:b/>
        </w:rPr>
        <w:t xml:space="preserve"> </w:t>
      </w:r>
      <w:r w:rsidR="004B5177">
        <w:rPr>
          <w:rFonts w:ascii="Times New Roman" w:hAnsi="Times New Roman" w:cs="Times New Roman"/>
        </w:rPr>
        <w:t xml:space="preserve">Students reported </w:t>
      </w:r>
      <w:r w:rsidR="00C46108" w:rsidRPr="001D1DB2">
        <w:rPr>
          <w:rFonts w:ascii="Times New Roman" w:hAnsi="Times New Roman" w:cs="Times New Roman"/>
        </w:rPr>
        <w:t xml:space="preserve">demographic </w:t>
      </w:r>
      <w:r w:rsidR="004B5177">
        <w:rPr>
          <w:rFonts w:ascii="Times New Roman" w:hAnsi="Times New Roman" w:cs="Times New Roman"/>
        </w:rPr>
        <w:t>information</w:t>
      </w:r>
      <w:r w:rsidR="006450BE">
        <w:rPr>
          <w:rFonts w:ascii="Times New Roman" w:hAnsi="Times New Roman" w:cs="Times New Roman"/>
        </w:rPr>
        <w:t xml:space="preserve"> (i.e.</w:t>
      </w:r>
      <w:r w:rsidR="00C46108" w:rsidRPr="001D1DB2">
        <w:rPr>
          <w:rFonts w:ascii="Times New Roman" w:hAnsi="Times New Roman" w:cs="Times New Roman"/>
        </w:rPr>
        <w:t>, biological sex, race, age, class standing</w:t>
      </w:r>
      <w:r w:rsidR="004B5177">
        <w:rPr>
          <w:rFonts w:ascii="Times New Roman" w:hAnsi="Times New Roman" w:cs="Times New Roman"/>
        </w:rPr>
        <w:t xml:space="preserve">) along with course information, including expected grade and </w:t>
      </w:r>
      <w:r w:rsidR="00C46108">
        <w:rPr>
          <w:rFonts w:ascii="Times New Roman" w:hAnsi="Times New Roman" w:cs="Times New Roman"/>
        </w:rPr>
        <w:t>effort (hours spen</w:t>
      </w:r>
      <w:r w:rsidR="004B5177">
        <w:rPr>
          <w:rFonts w:ascii="Times New Roman" w:hAnsi="Times New Roman" w:cs="Times New Roman"/>
        </w:rPr>
        <w:t>t</w:t>
      </w:r>
      <w:r w:rsidR="00C46108">
        <w:rPr>
          <w:rFonts w:ascii="Times New Roman" w:hAnsi="Times New Roman" w:cs="Times New Roman"/>
        </w:rPr>
        <w:t xml:space="preserve"> on class outside of class time)</w:t>
      </w:r>
      <w:r w:rsidR="006450BE">
        <w:rPr>
          <w:rFonts w:ascii="Times New Roman" w:hAnsi="Times New Roman" w:cs="Times New Roman"/>
        </w:rPr>
        <w:t>. Students rated the instructor on three</w:t>
      </w:r>
      <w:r w:rsidR="00C46108" w:rsidRPr="001D1DB2">
        <w:rPr>
          <w:rFonts w:ascii="Times New Roman" w:hAnsi="Times New Roman" w:cs="Times New Roman"/>
        </w:rPr>
        <w:t xml:space="preserve"> general quality items </w:t>
      </w:r>
      <w:r w:rsidR="006450BE">
        <w:rPr>
          <w:rFonts w:ascii="Times New Roman" w:hAnsi="Times New Roman" w:cs="Times New Roman"/>
        </w:rPr>
        <w:t>using</w:t>
      </w:r>
      <w:r w:rsidR="00C46108" w:rsidRPr="001D1DB2">
        <w:rPr>
          <w:rFonts w:ascii="Times New Roman" w:hAnsi="Times New Roman" w:cs="Times New Roman"/>
        </w:rPr>
        <w:t xml:space="preserve"> a 1 (</w:t>
      </w:r>
      <w:r w:rsidR="00C46108" w:rsidRPr="001D1DB2">
        <w:rPr>
          <w:rFonts w:ascii="Times New Roman" w:hAnsi="Times New Roman" w:cs="Times New Roman"/>
          <w:i/>
        </w:rPr>
        <w:t>not at all</w:t>
      </w:r>
      <w:r w:rsidR="00C46108" w:rsidRPr="001D1DB2">
        <w:rPr>
          <w:rFonts w:ascii="Times New Roman" w:hAnsi="Times New Roman" w:cs="Times New Roman"/>
        </w:rPr>
        <w:t>) to 7 (</w:t>
      </w:r>
      <w:r w:rsidR="00C46108" w:rsidRPr="001D1DB2">
        <w:rPr>
          <w:rFonts w:ascii="Times New Roman" w:hAnsi="Times New Roman" w:cs="Times New Roman"/>
          <w:i/>
        </w:rPr>
        <w:t>definitely</w:t>
      </w:r>
      <w:r w:rsidR="00C46108" w:rsidRPr="001D1DB2">
        <w:rPr>
          <w:rFonts w:ascii="Times New Roman" w:hAnsi="Times New Roman" w:cs="Times New Roman"/>
        </w:rPr>
        <w:t>) scale</w:t>
      </w:r>
      <w:r w:rsidR="00C46108" w:rsidRPr="001D1DB2">
        <w:rPr>
          <w:rFonts w:ascii="Times New Roman" w:hAnsi="Times New Roman" w:cs="Times New Roman"/>
          <w:i/>
        </w:rPr>
        <w:t xml:space="preserve"> </w:t>
      </w:r>
      <w:r w:rsidR="00C46108" w:rsidRPr="001D1DB2">
        <w:rPr>
          <w:rFonts w:ascii="Times New Roman" w:hAnsi="Times New Roman" w:cs="Times New Roman"/>
        </w:rPr>
        <w:t>(i.e., I would take another course with this instructor; I wish I hadn’t signed up for this class</w:t>
      </w:r>
      <w:r w:rsidR="005D5BDA">
        <w:rPr>
          <w:rFonts w:ascii="Times New Roman" w:hAnsi="Times New Roman" w:cs="Times New Roman"/>
        </w:rPr>
        <w:t>–reverse coded</w:t>
      </w:r>
      <w:r w:rsidR="00C46108" w:rsidRPr="001D1DB2">
        <w:rPr>
          <w:rFonts w:ascii="Times New Roman" w:hAnsi="Times New Roman" w:cs="Times New Roman"/>
        </w:rPr>
        <w:t>; I would recomme</w:t>
      </w:r>
      <w:r w:rsidR="006450BE">
        <w:rPr>
          <w:rFonts w:ascii="Times New Roman" w:hAnsi="Times New Roman" w:cs="Times New Roman"/>
        </w:rPr>
        <w:t xml:space="preserve">nd this instructor to a friend) which were combined to form a mean Instructor Quality </w:t>
      </w:r>
      <w:r w:rsidR="006450BE" w:rsidRPr="005C547A">
        <w:rPr>
          <w:rFonts w:ascii="Times New Roman" w:hAnsi="Times New Roman" w:cs="Times New Roman"/>
        </w:rPr>
        <w:t>variable (</w:t>
      </w:r>
      <w:r w:rsidR="006450BE" w:rsidRPr="005C547A">
        <w:rPr>
          <w:rFonts w:ascii="Calibri" w:hAnsi="Calibri" w:cs="Times New Roman"/>
        </w:rPr>
        <w:t>α</w:t>
      </w:r>
      <w:r w:rsidR="006450BE" w:rsidRPr="005C547A">
        <w:rPr>
          <w:rFonts w:ascii="Times New Roman" w:hAnsi="Times New Roman" w:cs="Times New Roman"/>
        </w:rPr>
        <w:t xml:space="preserve"> = </w:t>
      </w:r>
      <w:r w:rsidR="005C547A">
        <w:rPr>
          <w:rFonts w:ascii="Times New Roman" w:hAnsi="Times New Roman" w:cs="Times New Roman"/>
        </w:rPr>
        <w:t>.80</w:t>
      </w:r>
      <w:r w:rsidR="006450BE" w:rsidRPr="005C547A">
        <w:rPr>
          <w:rFonts w:ascii="Times New Roman" w:hAnsi="Times New Roman" w:cs="Times New Roman"/>
        </w:rPr>
        <w:t>)</w:t>
      </w:r>
      <w:r w:rsidR="005D5BDA">
        <w:rPr>
          <w:rFonts w:ascii="Times New Roman" w:hAnsi="Times New Roman" w:cs="Times New Roman"/>
        </w:rPr>
        <w:t>.</w:t>
      </w:r>
    </w:p>
    <w:p w14:paraId="7451F5F2" w14:textId="77777777" w:rsidR="001B67FA" w:rsidRDefault="00A327F2" w:rsidP="000547AB">
      <w:pPr>
        <w:spacing w:after="0" w:line="480" w:lineRule="auto"/>
        <w:rPr>
          <w:rFonts w:ascii="Times New Roman" w:hAnsi="Times New Roman" w:cs="Times New Roman"/>
          <w:b/>
        </w:rPr>
      </w:pPr>
      <w:r>
        <w:rPr>
          <w:rFonts w:ascii="Times New Roman" w:hAnsi="Times New Roman" w:cs="Times New Roman"/>
          <w:b/>
        </w:rPr>
        <w:tab/>
      </w:r>
      <w:proofErr w:type="gramStart"/>
      <w:r>
        <w:rPr>
          <w:rFonts w:ascii="Times New Roman" w:hAnsi="Times New Roman" w:cs="Times New Roman"/>
          <w:b/>
        </w:rPr>
        <w:t xml:space="preserve">Instructor background </w:t>
      </w:r>
      <w:r w:rsidR="001B67FA">
        <w:rPr>
          <w:rFonts w:ascii="Times New Roman" w:hAnsi="Times New Roman" w:cs="Times New Roman"/>
          <w:b/>
        </w:rPr>
        <w:t>survey.</w:t>
      </w:r>
      <w:proofErr w:type="gramEnd"/>
      <w:r w:rsidR="00C46108" w:rsidRPr="00C46108">
        <w:rPr>
          <w:rFonts w:ascii="Times New Roman" w:hAnsi="Times New Roman" w:cs="Times New Roman"/>
        </w:rPr>
        <w:t xml:space="preserve"> </w:t>
      </w:r>
      <w:r w:rsidR="006450BE">
        <w:rPr>
          <w:rFonts w:ascii="Times New Roman" w:hAnsi="Times New Roman" w:cs="Times New Roman"/>
        </w:rPr>
        <w:t>Instructors reported demographic information (i.e</w:t>
      </w:r>
      <w:r w:rsidR="00C46108" w:rsidRPr="001D1DB2">
        <w:rPr>
          <w:rFonts w:ascii="Times New Roman" w:hAnsi="Times New Roman" w:cs="Times New Roman"/>
        </w:rPr>
        <w:t>., biolog</w:t>
      </w:r>
      <w:r w:rsidR="006450BE">
        <w:rPr>
          <w:rFonts w:ascii="Times New Roman" w:hAnsi="Times New Roman" w:cs="Times New Roman"/>
        </w:rPr>
        <w:t xml:space="preserve">ical sex, race) along with educational background (i.e., </w:t>
      </w:r>
      <w:r w:rsidR="00C46108" w:rsidRPr="001D1DB2">
        <w:rPr>
          <w:rFonts w:ascii="Times New Roman" w:hAnsi="Times New Roman" w:cs="Times New Roman"/>
        </w:rPr>
        <w:t>highest degree attained and year of attainment</w:t>
      </w:r>
      <w:r w:rsidR="006450BE">
        <w:rPr>
          <w:rFonts w:ascii="Times New Roman" w:hAnsi="Times New Roman" w:cs="Times New Roman"/>
        </w:rPr>
        <w:t>). Next, they answered questions about employment, including their</w:t>
      </w:r>
      <w:r w:rsidR="00C46108" w:rsidRPr="001D1DB2">
        <w:rPr>
          <w:rFonts w:ascii="Times New Roman" w:hAnsi="Times New Roman" w:cs="Times New Roman"/>
        </w:rPr>
        <w:t xml:space="preserve"> academic discipline, rank</w:t>
      </w:r>
      <w:r w:rsidR="006450BE">
        <w:rPr>
          <w:rFonts w:ascii="Times New Roman" w:hAnsi="Times New Roman" w:cs="Times New Roman"/>
        </w:rPr>
        <w:t>,</w:t>
      </w:r>
      <w:r w:rsidR="00C46108" w:rsidRPr="001D1DB2">
        <w:rPr>
          <w:rFonts w:ascii="Times New Roman" w:hAnsi="Times New Roman" w:cs="Times New Roman"/>
        </w:rPr>
        <w:t xml:space="preserve"> and length of employment at the current university</w:t>
      </w:r>
      <w:r w:rsidR="006450BE">
        <w:rPr>
          <w:rFonts w:ascii="Times New Roman" w:hAnsi="Times New Roman" w:cs="Times New Roman"/>
        </w:rPr>
        <w:t xml:space="preserve">. Finally, </w:t>
      </w:r>
      <w:r w:rsidR="005C547A">
        <w:rPr>
          <w:rFonts w:ascii="Times New Roman" w:hAnsi="Times New Roman" w:cs="Times New Roman"/>
        </w:rPr>
        <w:t>they reported how many minutes they spent speaking, on average (e.g., lecturing, leading discussion, answering questions), during a typical 50 minute class period</w:t>
      </w:r>
      <w:r w:rsidR="006E4A60">
        <w:rPr>
          <w:rFonts w:ascii="Times New Roman" w:hAnsi="Times New Roman" w:cs="Times New Roman"/>
        </w:rPr>
        <w:t xml:space="preserve"> (i.e., </w:t>
      </w:r>
      <w:r w:rsidR="005B7F06">
        <w:rPr>
          <w:rFonts w:ascii="Times New Roman" w:hAnsi="Times New Roman" w:cs="Times New Roman"/>
        </w:rPr>
        <w:t>Time Speaking</w:t>
      </w:r>
      <w:r w:rsidR="006E4A60">
        <w:rPr>
          <w:rFonts w:ascii="Times New Roman" w:hAnsi="Times New Roman" w:cs="Times New Roman"/>
        </w:rPr>
        <w:t>)</w:t>
      </w:r>
      <w:r w:rsidR="005C547A">
        <w:rPr>
          <w:rFonts w:ascii="Times New Roman" w:hAnsi="Times New Roman" w:cs="Times New Roman"/>
        </w:rPr>
        <w:t>,</w:t>
      </w:r>
      <w:r w:rsidR="006450BE">
        <w:rPr>
          <w:rFonts w:ascii="Times New Roman" w:hAnsi="Times New Roman" w:cs="Times New Roman"/>
        </w:rPr>
        <w:t xml:space="preserve"> along with other questions about teaching style not </w:t>
      </w:r>
      <w:r w:rsidR="006D26CC">
        <w:rPr>
          <w:rFonts w:ascii="Times New Roman" w:hAnsi="Times New Roman" w:cs="Times New Roman"/>
        </w:rPr>
        <w:t>analyzed for the present study.</w:t>
      </w:r>
      <w:r w:rsidR="00966023">
        <w:rPr>
          <w:rFonts w:ascii="Times New Roman" w:hAnsi="Times New Roman" w:cs="Times New Roman"/>
        </w:rPr>
        <w:t xml:space="preserve"> </w:t>
      </w:r>
    </w:p>
    <w:p w14:paraId="07553430" w14:textId="646533B1" w:rsidR="006450BE" w:rsidRDefault="001B67FA" w:rsidP="000547AB">
      <w:pPr>
        <w:spacing w:after="0" w:line="480" w:lineRule="auto"/>
        <w:rPr>
          <w:rFonts w:ascii="Times New Roman" w:hAnsi="Times New Roman" w:cs="Times New Roman"/>
        </w:rPr>
      </w:pPr>
      <w:r>
        <w:rPr>
          <w:rFonts w:ascii="Times New Roman" w:hAnsi="Times New Roman" w:cs="Times New Roman"/>
          <w:b/>
        </w:rPr>
        <w:tab/>
      </w:r>
      <w:proofErr w:type="gramStart"/>
      <w:r>
        <w:rPr>
          <w:rFonts w:ascii="Times New Roman" w:hAnsi="Times New Roman" w:cs="Times New Roman"/>
          <w:b/>
        </w:rPr>
        <w:t xml:space="preserve">Teacher Behavior </w:t>
      </w:r>
      <w:r w:rsidR="00BF7D3C">
        <w:rPr>
          <w:rFonts w:ascii="Times New Roman" w:hAnsi="Times New Roman" w:cs="Times New Roman"/>
          <w:b/>
        </w:rPr>
        <w:t>Checklist</w:t>
      </w:r>
      <w:r>
        <w:rPr>
          <w:rFonts w:ascii="Times New Roman" w:hAnsi="Times New Roman" w:cs="Times New Roman"/>
          <w:b/>
        </w:rPr>
        <w:t>.</w:t>
      </w:r>
      <w:proofErr w:type="gramEnd"/>
      <w:r w:rsidR="00C46108" w:rsidRPr="00C46108">
        <w:rPr>
          <w:rFonts w:ascii="Times New Roman" w:hAnsi="Times New Roman" w:cs="Times New Roman"/>
        </w:rPr>
        <w:t xml:space="preserve"> </w:t>
      </w:r>
      <w:r w:rsidR="00FF7BE2">
        <w:rPr>
          <w:rFonts w:ascii="Times New Roman" w:hAnsi="Times New Roman" w:cs="Times New Roman"/>
        </w:rPr>
        <w:t>The TBC uses a five-</w:t>
      </w:r>
      <w:r w:rsidR="00C46108" w:rsidRPr="001D1DB2">
        <w:rPr>
          <w:rFonts w:ascii="Times New Roman" w:hAnsi="Times New Roman" w:cs="Times New Roman"/>
        </w:rPr>
        <w:t xml:space="preserve">point scale ranging from </w:t>
      </w:r>
      <w:r w:rsidR="006450BE">
        <w:rPr>
          <w:rFonts w:ascii="Times New Roman" w:hAnsi="Times New Roman" w:cs="Times New Roman"/>
        </w:rPr>
        <w:t>A</w:t>
      </w:r>
      <w:r w:rsidR="00C46108" w:rsidRPr="001D1DB2">
        <w:rPr>
          <w:rFonts w:ascii="Times New Roman" w:hAnsi="Times New Roman" w:cs="Times New Roman"/>
        </w:rPr>
        <w:t xml:space="preserve"> (</w:t>
      </w:r>
      <w:r w:rsidR="00C46108" w:rsidRPr="009F4707">
        <w:rPr>
          <w:rFonts w:ascii="Times New Roman" w:hAnsi="Times New Roman" w:cs="Times New Roman"/>
          <w:i/>
        </w:rPr>
        <w:t>Always exhibits/has exhibited behav</w:t>
      </w:r>
      <w:r w:rsidR="006450BE" w:rsidRPr="009F4707">
        <w:rPr>
          <w:rFonts w:ascii="Times New Roman" w:hAnsi="Times New Roman" w:cs="Times New Roman"/>
          <w:i/>
        </w:rPr>
        <w:t>iors reflective of this quality</w:t>
      </w:r>
      <w:r w:rsidR="00C46108" w:rsidRPr="001D1DB2">
        <w:rPr>
          <w:rFonts w:ascii="Times New Roman" w:hAnsi="Times New Roman" w:cs="Times New Roman"/>
        </w:rPr>
        <w:t xml:space="preserve">) to </w:t>
      </w:r>
      <w:r w:rsidR="006450BE">
        <w:rPr>
          <w:rFonts w:ascii="Times New Roman" w:hAnsi="Times New Roman" w:cs="Times New Roman"/>
        </w:rPr>
        <w:t>E</w:t>
      </w:r>
      <w:r w:rsidR="00C46108" w:rsidRPr="001D1DB2">
        <w:rPr>
          <w:rFonts w:ascii="Times New Roman" w:hAnsi="Times New Roman" w:cs="Times New Roman"/>
        </w:rPr>
        <w:t xml:space="preserve"> (</w:t>
      </w:r>
      <w:r w:rsidR="00C46108" w:rsidRPr="009F4707">
        <w:rPr>
          <w:rFonts w:ascii="Times New Roman" w:hAnsi="Times New Roman" w:cs="Times New Roman"/>
          <w:i/>
        </w:rPr>
        <w:t>Never exhibits/has exhibited behaviors reflective of this</w:t>
      </w:r>
      <w:r w:rsidR="006450BE" w:rsidRPr="009F4707">
        <w:rPr>
          <w:rFonts w:ascii="Times New Roman" w:hAnsi="Times New Roman" w:cs="Times New Roman"/>
          <w:i/>
        </w:rPr>
        <w:t xml:space="preserve"> quality</w:t>
      </w:r>
      <w:r w:rsidR="00C46108" w:rsidRPr="001D1DB2">
        <w:rPr>
          <w:rFonts w:ascii="Times New Roman" w:hAnsi="Times New Roman" w:cs="Times New Roman"/>
        </w:rPr>
        <w:t xml:space="preserve">). </w:t>
      </w:r>
      <w:r w:rsidR="00A90FD0">
        <w:rPr>
          <w:rFonts w:ascii="Times New Roman" w:hAnsi="Times New Roman" w:cs="Times New Roman"/>
        </w:rPr>
        <w:t xml:space="preserve">Instructions for students prompted them to rate the instructor of the course in </w:t>
      </w:r>
      <w:r w:rsidR="00A90FD0">
        <w:rPr>
          <w:rFonts w:ascii="Times New Roman" w:hAnsi="Times New Roman" w:cs="Times New Roman"/>
        </w:rPr>
        <w:lastRenderedPageBreak/>
        <w:t>which they currently sat. Instructions for instructors prompted them to rate themselves while keeping in mind the specific course that was observed for the study.</w:t>
      </w:r>
    </w:p>
    <w:p w14:paraId="6ABFBEDF" w14:textId="77777777" w:rsidR="001B67FA" w:rsidRDefault="00C46108" w:rsidP="006450BE">
      <w:pPr>
        <w:spacing w:after="0" w:line="480" w:lineRule="auto"/>
        <w:ind w:firstLine="720"/>
        <w:rPr>
          <w:rFonts w:ascii="Times New Roman" w:hAnsi="Times New Roman" w:cs="Times New Roman"/>
        </w:rPr>
      </w:pPr>
      <w:r w:rsidRPr="001D1DB2">
        <w:rPr>
          <w:rFonts w:ascii="Times New Roman" w:hAnsi="Times New Roman" w:cs="Times New Roman"/>
        </w:rPr>
        <w:t>All 28 T</w:t>
      </w:r>
      <w:r w:rsidR="006450BE">
        <w:rPr>
          <w:rFonts w:ascii="Times New Roman" w:hAnsi="Times New Roman" w:cs="Times New Roman"/>
        </w:rPr>
        <w:t>BC qualities load on one factor with</w:t>
      </w:r>
      <w:r w:rsidRPr="001D1DB2">
        <w:rPr>
          <w:rFonts w:ascii="Times New Roman" w:hAnsi="Times New Roman" w:cs="Times New Roman"/>
        </w:rPr>
        <w:t xml:space="preserve"> </w:t>
      </w:r>
      <w:r w:rsidR="006450BE">
        <w:rPr>
          <w:rFonts w:ascii="Times New Roman" w:hAnsi="Times New Roman" w:cs="Times New Roman"/>
        </w:rPr>
        <w:t>item f</w:t>
      </w:r>
      <w:r w:rsidRPr="001D1DB2">
        <w:rPr>
          <w:rFonts w:ascii="Times New Roman" w:hAnsi="Times New Roman" w:cs="Times New Roman"/>
        </w:rPr>
        <w:t xml:space="preserve">actor loadings </w:t>
      </w:r>
      <w:r w:rsidR="006450BE">
        <w:rPr>
          <w:rFonts w:ascii="Times New Roman" w:hAnsi="Times New Roman" w:cs="Times New Roman"/>
        </w:rPr>
        <w:t>ranging</w:t>
      </w:r>
      <w:r w:rsidRPr="001D1DB2">
        <w:rPr>
          <w:rFonts w:ascii="Times New Roman" w:hAnsi="Times New Roman" w:cs="Times New Roman"/>
        </w:rPr>
        <w:t xml:space="preserve"> from .47 to .79</w:t>
      </w:r>
      <w:r w:rsidR="006450BE">
        <w:rPr>
          <w:rFonts w:ascii="Times New Roman" w:hAnsi="Times New Roman" w:cs="Times New Roman"/>
        </w:rPr>
        <w:t xml:space="preserve"> and</w:t>
      </w:r>
      <w:r w:rsidRPr="001D1DB2">
        <w:rPr>
          <w:rFonts w:ascii="Times New Roman" w:hAnsi="Times New Roman" w:cs="Times New Roman"/>
        </w:rPr>
        <w:t xml:space="preserve"> excellent </w:t>
      </w:r>
      <w:r w:rsidR="00114328">
        <w:rPr>
          <w:rFonts w:ascii="Times New Roman" w:hAnsi="Times New Roman" w:cs="Times New Roman"/>
        </w:rPr>
        <w:t>inter-item reliability (Keeley et al.</w:t>
      </w:r>
      <w:r w:rsidRPr="001D1DB2">
        <w:rPr>
          <w:rFonts w:ascii="Times New Roman" w:hAnsi="Times New Roman" w:cs="Times New Roman"/>
        </w:rPr>
        <w:t>, 2006). A</w:t>
      </w:r>
      <w:r w:rsidR="006450BE">
        <w:rPr>
          <w:rFonts w:ascii="Times New Roman" w:hAnsi="Times New Roman" w:cs="Times New Roman"/>
        </w:rPr>
        <w:t>n acceptable</w:t>
      </w:r>
      <w:r w:rsidRPr="001D1DB2">
        <w:rPr>
          <w:rFonts w:ascii="Times New Roman" w:hAnsi="Times New Roman" w:cs="Times New Roman"/>
        </w:rPr>
        <w:t xml:space="preserve"> two factor solution </w:t>
      </w:r>
      <w:r w:rsidR="006450BE">
        <w:rPr>
          <w:rFonts w:ascii="Times New Roman" w:hAnsi="Times New Roman" w:cs="Times New Roman"/>
        </w:rPr>
        <w:t xml:space="preserve">loads 13 items on a </w:t>
      </w:r>
      <w:r w:rsidRPr="009F4707">
        <w:rPr>
          <w:rFonts w:ascii="Times New Roman" w:hAnsi="Times New Roman" w:cs="Times New Roman"/>
          <w:i/>
        </w:rPr>
        <w:t xml:space="preserve">caring </w:t>
      </w:r>
      <w:r w:rsidR="009F4707" w:rsidRPr="009F4707">
        <w:rPr>
          <w:rFonts w:ascii="Times New Roman" w:hAnsi="Times New Roman" w:cs="Times New Roman"/>
          <w:i/>
        </w:rPr>
        <w:t>and supportive</w:t>
      </w:r>
      <w:r w:rsidR="006450BE">
        <w:rPr>
          <w:rFonts w:ascii="Times New Roman" w:hAnsi="Times New Roman" w:cs="Times New Roman"/>
        </w:rPr>
        <w:t xml:space="preserve"> subscale and 11 items on a </w:t>
      </w:r>
      <w:r w:rsidRPr="009F4707">
        <w:rPr>
          <w:rFonts w:ascii="Times New Roman" w:hAnsi="Times New Roman" w:cs="Times New Roman"/>
          <w:i/>
        </w:rPr>
        <w:t>professional competency and communication skills</w:t>
      </w:r>
      <w:r w:rsidR="006450BE" w:rsidRPr="009F4707">
        <w:rPr>
          <w:rFonts w:ascii="Times New Roman" w:hAnsi="Times New Roman" w:cs="Times New Roman"/>
          <w:i/>
        </w:rPr>
        <w:t xml:space="preserve"> </w:t>
      </w:r>
      <w:r w:rsidR="006450BE">
        <w:rPr>
          <w:rFonts w:ascii="Times New Roman" w:hAnsi="Times New Roman" w:cs="Times New Roman"/>
        </w:rPr>
        <w:t xml:space="preserve">subscale, with four items </w:t>
      </w:r>
      <w:r w:rsidRPr="001D1DB2">
        <w:rPr>
          <w:rFonts w:ascii="Times New Roman" w:hAnsi="Times New Roman" w:cs="Times New Roman"/>
        </w:rPr>
        <w:t>not used (Keeley et al., 2006).</w:t>
      </w:r>
      <w:r w:rsidR="00E9032A">
        <w:rPr>
          <w:rFonts w:ascii="Times New Roman" w:hAnsi="Times New Roman" w:cs="Times New Roman"/>
        </w:rPr>
        <w:t xml:space="preserve"> Henceforth, we refer to these subscales as Caring and Competency, respect</w:t>
      </w:r>
      <w:r w:rsidR="00A96AAC">
        <w:rPr>
          <w:rFonts w:ascii="Times New Roman" w:hAnsi="Times New Roman" w:cs="Times New Roman"/>
        </w:rPr>
        <w:t>ively.</w:t>
      </w:r>
      <w:r>
        <w:rPr>
          <w:rFonts w:ascii="Times New Roman" w:hAnsi="Times New Roman" w:cs="Times New Roman"/>
        </w:rPr>
        <w:t xml:space="preserve"> We followed recommendations from Keeley et al. (2006) to utilize </w:t>
      </w:r>
      <w:r w:rsidR="006450BE">
        <w:rPr>
          <w:rFonts w:ascii="Times New Roman" w:hAnsi="Times New Roman" w:cs="Times New Roman"/>
        </w:rPr>
        <w:t>the total sc</w:t>
      </w:r>
      <w:r w:rsidR="00015C58">
        <w:rPr>
          <w:rFonts w:ascii="Times New Roman" w:hAnsi="Times New Roman" w:cs="Times New Roman"/>
        </w:rPr>
        <w:t>ore and the two subscale scores</w:t>
      </w:r>
      <w:r w:rsidR="00A7298D">
        <w:rPr>
          <w:rFonts w:ascii="Times New Roman" w:hAnsi="Times New Roman" w:cs="Times New Roman"/>
        </w:rPr>
        <w:t xml:space="preserve">. </w:t>
      </w:r>
      <w:r w:rsidR="00015C58">
        <w:rPr>
          <w:rFonts w:ascii="Times New Roman" w:hAnsi="Times New Roman" w:cs="Times New Roman"/>
        </w:rPr>
        <w:t>To calculate the mean for all three scales, w</w:t>
      </w:r>
      <w:r w:rsidR="00FF7BE2">
        <w:rPr>
          <w:rFonts w:ascii="Times New Roman" w:hAnsi="Times New Roman" w:cs="Times New Roman"/>
        </w:rPr>
        <w:t xml:space="preserve">e scored </w:t>
      </w:r>
      <w:proofErr w:type="gramStart"/>
      <w:r w:rsidR="00FF7BE2">
        <w:rPr>
          <w:rFonts w:ascii="Times New Roman" w:hAnsi="Times New Roman" w:cs="Times New Roman"/>
        </w:rPr>
        <w:t>As</w:t>
      </w:r>
      <w:proofErr w:type="gramEnd"/>
      <w:r w:rsidR="00FF7BE2">
        <w:rPr>
          <w:rFonts w:ascii="Times New Roman" w:hAnsi="Times New Roman" w:cs="Times New Roman"/>
        </w:rPr>
        <w:t xml:space="preserve"> </w:t>
      </w:r>
      <w:proofErr w:type="spellStart"/>
      <w:r w:rsidR="00FF7BE2">
        <w:rPr>
          <w:rFonts w:ascii="Times New Roman" w:hAnsi="Times New Roman" w:cs="Times New Roman"/>
        </w:rPr>
        <w:t>as</w:t>
      </w:r>
      <w:proofErr w:type="spellEnd"/>
      <w:r w:rsidR="00FF7BE2">
        <w:rPr>
          <w:rFonts w:ascii="Times New Roman" w:hAnsi="Times New Roman" w:cs="Times New Roman"/>
        </w:rPr>
        <w:t xml:space="preserve"> 5s to </w:t>
      </w:r>
      <w:proofErr w:type="spellStart"/>
      <w:r w:rsidR="00FF7BE2">
        <w:rPr>
          <w:rFonts w:ascii="Times New Roman" w:hAnsi="Times New Roman" w:cs="Times New Roman"/>
        </w:rPr>
        <w:t>E</w:t>
      </w:r>
      <w:r w:rsidR="00DC0F09">
        <w:rPr>
          <w:rFonts w:ascii="Times New Roman" w:hAnsi="Times New Roman" w:cs="Times New Roman"/>
        </w:rPr>
        <w:t>s</w:t>
      </w:r>
      <w:proofErr w:type="spellEnd"/>
      <w:r w:rsidR="00DC0F09">
        <w:rPr>
          <w:rFonts w:ascii="Times New Roman" w:hAnsi="Times New Roman" w:cs="Times New Roman"/>
        </w:rPr>
        <w:t xml:space="preserve"> as</w:t>
      </w:r>
      <w:r w:rsidR="00015C58">
        <w:rPr>
          <w:rFonts w:ascii="Times New Roman" w:hAnsi="Times New Roman" w:cs="Times New Roman"/>
        </w:rPr>
        <w:t xml:space="preserve"> 1s, where higher scores indicated more positive ratings.</w:t>
      </w:r>
      <w:r w:rsidR="00DC0F09">
        <w:rPr>
          <w:rFonts w:ascii="Times New Roman" w:hAnsi="Times New Roman" w:cs="Times New Roman"/>
        </w:rPr>
        <w:t xml:space="preserve"> </w:t>
      </w:r>
      <w:r w:rsidR="00913DC6">
        <w:rPr>
          <w:rFonts w:ascii="Times New Roman" w:hAnsi="Times New Roman" w:cs="Times New Roman"/>
        </w:rPr>
        <w:t xml:space="preserve">Consistent with past research, we found high internal reliability for all student rating scales and acceptable internal reliability for the </w:t>
      </w:r>
      <w:r w:rsidR="006A1DFB">
        <w:rPr>
          <w:rFonts w:ascii="Times New Roman" w:hAnsi="Times New Roman" w:cs="Times New Roman"/>
        </w:rPr>
        <w:t>instructor</w:t>
      </w:r>
      <w:r w:rsidR="00A90FD0">
        <w:rPr>
          <w:rFonts w:ascii="Times New Roman" w:hAnsi="Times New Roman" w:cs="Times New Roman"/>
        </w:rPr>
        <w:t>s</w:t>
      </w:r>
      <w:r w:rsidR="006A1DFB">
        <w:rPr>
          <w:rFonts w:ascii="Times New Roman" w:hAnsi="Times New Roman" w:cs="Times New Roman"/>
        </w:rPr>
        <w:t xml:space="preserve"> </w:t>
      </w:r>
      <w:r w:rsidR="00913DC6">
        <w:rPr>
          <w:rFonts w:ascii="Times New Roman" w:hAnsi="Times New Roman" w:cs="Times New Roman"/>
        </w:rPr>
        <w:t xml:space="preserve">on both the </w:t>
      </w:r>
      <w:r w:rsidR="006A1DFB">
        <w:rPr>
          <w:rFonts w:ascii="Times New Roman" w:hAnsi="Times New Roman" w:cs="Times New Roman"/>
        </w:rPr>
        <w:t>Total and Caring scale</w:t>
      </w:r>
      <w:r w:rsidR="00BC58BA">
        <w:rPr>
          <w:rFonts w:ascii="Times New Roman" w:hAnsi="Times New Roman" w:cs="Times New Roman"/>
        </w:rPr>
        <w:t>s</w:t>
      </w:r>
      <w:r w:rsidR="00913DC6">
        <w:rPr>
          <w:rFonts w:ascii="Times New Roman" w:hAnsi="Times New Roman" w:cs="Times New Roman"/>
        </w:rPr>
        <w:t xml:space="preserve"> (see Table </w:t>
      </w:r>
      <w:r w:rsidR="00E07398">
        <w:rPr>
          <w:rFonts w:ascii="Times New Roman" w:hAnsi="Times New Roman" w:cs="Times New Roman"/>
        </w:rPr>
        <w:t>1</w:t>
      </w:r>
      <w:r w:rsidR="00913DC6">
        <w:rPr>
          <w:rFonts w:ascii="Times New Roman" w:hAnsi="Times New Roman" w:cs="Times New Roman"/>
        </w:rPr>
        <w:t>)</w:t>
      </w:r>
      <w:r w:rsidR="005B4E4E">
        <w:rPr>
          <w:rFonts w:ascii="Times New Roman" w:hAnsi="Times New Roman" w:cs="Times New Roman"/>
        </w:rPr>
        <w:t>. The I</w:t>
      </w:r>
      <w:r w:rsidR="00BC58BA">
        <w:rPr>
          <w:rFonts w:ascii="Times New Roman" w:hAnsi="Times New Roman" w:cs="Times New Roman"/>
        </w:rPr>
        <w:t>nstructor C</w:t>
      </w:r>
      <w:r w:rsidR="006A1DFB">
        <w:rPr>
          <w:rFonts w:ascii="Times New Roman" w:hAnsi="Times New Roman" w:cs="Times New Roman"/>
        </w:rPr>
        <w:t>ompetency subscale</w:t>
      </w:r>
      <w:r w:rsidR="006D26CC">
        <w:rPr>
          <w:rFonts w:ascii="Times New Roman" w:hAnsi="Times New Roman" w:cs="Times New Roman"/>
        </w:rPr>
        <w:t xml:space="preserve"> rating</w:t>
      </w:r>
      <w:r w:rsidR="00913DC6">
        <w:rPr>
          <w:rFonts w:ascii="Times New Roman" w:hAnsi="Times New Roman" w:cs="Times New Roman"/>
        </w:rPr>
        <w:t xml:space="preserve">, however, </w:t>
      </w:r>
      <w:r w:rsidR="006A1DFB">
        <w:rPr>
          <w:rFonts w:ascii="Times New Roman" w:hAnsi="Times New Roman" w:cs="Times New Roman"/>
        </w:rPr>
        <w:t>failed to meet standard acceptable reliability</w:t>
      </w:r>
      <w:r w:rsidR="00913DC6">
        <w:rPr>
          <w:rFonts w:ascii="Times New Roman" w:hAnsi="Times New Roman" w:cs="Times New Roman"/>
        </w:rPr>
        <w:t xml:space="preserve"> (see Table </w:t>
      </w:r>
      <w:r w:rsidR="00E07398">
        <w:rPr>
          <w:rFonts w:ascii="Times New Roman" w:hAnsi="Times New Roman" w:cs="Times New Roman"/>
        </w:rPr>
        <w:t>1</w:t>
      </w:r>
      <w:r w:rsidR="00913DC6">
        <w:rPr>
          <w:rFonts w:ascii="Times New Roman" w:hAnsi="Times New Roman" w:cs="Times New Roman"/>
        </w:rPr>
        <w:t xml:space="preserve">), which may influence the results. </w:t>
      </w:r>
    </w:p>
    <w:p w14:paraId="590A5C02" w14:textId="77777777" w:rsidR="00C46108" w:rsidRPr="001D1DB2" w:rsidRDefault="00C46108" w:rsidP="000547AB">
      <w:pPr>
        <w:spacing w:after="0" w:line="480" w:lineRule="auto"/>
        <w:rPr>
          <w:rFonts w:ascii="Times New Roman" w:hAnsi="Times New Roman" w:cs="Times New Roman"/>
          <w:b/>
        </w:rPr>
      </w:pPr>
      <w:r w:rsidRPr="001D1DB2">
        <w:rPr>
          <w:rFonts w:ascii="Times New Roman" w:hAnsi="Times New Roman" w:cs="Times New Roman"/>
          <w:b/>
        </w:rPr>
        <w:t>Procedure</w:t>
      </w:r>
    </w:p>
    <w:p w14:paraId="7D78A140" w14:textId="197CECFD" w:rsidR="0091200D" w:rsidRPr="001D1DB2" w:rsidRDefault="0091200D" w:rsidP="000547AB">
      <w:pPr>
        <w:spacing w:after="0" w:line="480" w:lineRule="auto"/>
        <w:ind w:firstLine="720"/>
        <w:rPr>
          <w:rFonts w:ascii="Times New Roman" w:hAnsi="Times New Roman" w:cs="Times New Roman"/>
        </w:rPr>
      </w:pPr>
      <w:r w:rsidRPr="001D1DB2">
        <w:rPr>
          <w:rFonts w:ascii="Times New Roman" w:hAnsi="Times New Roman" w:cs="Times New Roman"/>
        </w:rPr>
        <w:t>Instructors were recruited via email, phone</w:t>
      </w:r>
      <w:r w:rsidR="009F3639">
        <w:rPr>
          <w:rFonts w:ascii="Times New Roman" w:hAnsi="Times New Roman" w:cs="Times New Roman"/>
        </w:rPr>
        <w:t>,</w:t>
      </w:r>
      <w:r w:rsidRPr="001D1DB2">
        <w:rPr>
          <w:rFonts w:ascii="Times New Roman" w:hAnsi="Times New Roman" w:cs="Times New Roman"/>
        </w:rPr>
        <w:t xml:space="preserve"> and face-to-face contact, for participation in a university-wide study of student incivility and its relation to instructor and course variables. Participating instructors consented to have an undergraduate research assistant visit one regularly scheduled class sessio</w:t>
      </w:r>
      <w:r w:rsidR="009F4707">
        <w:rPr>
          <w:rFonts w:ascii="Times New Roman" w:hAnsi="Times New Roman" w:cs="Times New Roman"/>
        </w:rPr>
        <w:t xml:space="preserve">n. Fall 2010 visits occurred </w:t>
      </w:r>
      <w:r w:rsidRPr="001D1DB2">
        <w:rPr>
          <w:rFonts w:ascii="Times New Roman" w:hAnsi="Times New Roman" w:cs="Times New Roman"/>
        </w:rPr>
        <w:t>between October 28</w:t>
      </w:r>
      <w:r w:rsidRPr="001D1DB2">
        <w:rPr>
          <w:rFonts w:ascii="Times New Roman" w:hAnsi="Times New Roman" w:cs="Times New Roman"/>
          <w:vertAlign w:val="superscript"/>
        </w:rPr>
        <w:t>th</w:t>
      </w:r>
      <w:r w:rsidRPr="001D1DB2">
        <w:rPr>
          <w:rFonts w:ascii="Times New Roman" w:hAnsi="Times New Roman" w:cs="Times New Roman"/>
        </w:rPr>
        <w:t xml:space="preserve"> and December 10</w:t>
      </w:r>
      <w:r w:rsidRPr="001D1DB2">
        <w:rPr>
          <w:rFonts w:ascii="Times New Roman" w:hAnsi="Times New Roman" w:cs="Times New Roman"/>
          <w:vertAlign w:val="superscript"/>
        </w:rPr>
        <w:t>th</w:t>
      </w:r>
      <w:r w:rsidR="00DA2072">
        <w:rPr>
          <w:rFonts w:ascii="Times New Roman" w:hAnsi="Times New Roman" w:cs="Times New Roman"/>
        </w:rPr>
        <w:t xml:space="preserve"> and</w:t>
      </w:r>
      <w:r w:rsidRPr="001D1DB2">
        <w:rPr>
          <w:rFonts w:ascii="Times New Roman" w:hAnsi="Times New Roman" w:cs="Times New Roman"/>
        </w:rPr>
        <w:t xml:space="preserve"> </w:t>
      </w:r>
      <w:r w:rsidR="009F4707">
        <w:rPr>
          <w:rFonts w:ascii="Times New Roman" w:hAnsi="Times New Roman" w:cs="Times New Roman"/>
        </w:rPr>
        <w:t>S</w:t>
      </w:r>
      <w:r w:rsidRPr="001D1DB2">
        <w:rPr>
          <w:rFonts w:ascii="Times New Roman" w:hAnsi="Times New Roman" w:cs="Times New Roman"/>
        </w:rPr>
        <w:t xml:space="preserve">pring 2011 </w:t>
      </w:r>
      <w:r w:rsidR="009F4707">
        <w:rPr>
          <w:rFonts w:ascii="Times New Roman" w:hAnsi="Times New Roman" w:cs="Times New Roman"/>
        </w:rPr>
        <w:t>visits occurred</w:t>
      </w:r>
      <w:r w:rsidRPr="001D1DB2">
        <w:rPr>
          <w:rFonts w:ascii="Times New Roman" w:hAnsi="Times New Roman" w:cs="Times New Roman"/>
        </w:rPr>
        <w:t xml:space="preserve"> between April 1</w:t>
      </w:r>
      <w:r w:rsidRPr="001D1DB2">
        <w:rPr>
          <w:rFonts w:ascii="Times New Roman" w:hAnsi="Times New Roman" w:cs="Times New Roman"/>
          <w:vertAlign w:val="superscript"/>
        </w:rPr>
        <w:t>st</w:t>
      </w:r>
      <w:r w:rsidRPr="001D1DB2">
        <w:rPr>
          <w:rFonts w:ascii="Times New Roman" w:hAnsi="Times New Roman" w:cs="Times New Roman"/>
        </w:rPr>
        <w:t xml:space="preserve"> and April 15</w:t>
      </w:r>
      <w:r w:rsidRPr="001D1DB2">
        <w:rPr>
          <w:rFonts w:ascii="Times New Roman" w:hAnsi="Times New Roman" w:cs="Times New Roman"/>
          <w:vertAlign w:val="superscript"/>
        </w:rPr>
        <w:t>th</w:t>
      </w:r>
      <w:r w:rsidRPr="001D1DB2">
        <w:rPr>
          <w:rFonts w:ascii="Times New Roman" w:hAnsi="Times New Roman" w:cs="Times New Roman"/>
        </w:rPr>
        <w:t xml:space="preserve">. </w:t>
      </w:r>
    </w:p>
    <w:p w14:paraId="17CEFD01" w14:textId="77777777" w:rsidR="00A327F2" w:rsidRDefault="0091200D" w:rsidP="000547AB">
      <w:pPr>
        <w:spacing w:after="0" w:line="480" w:lineRule="auto"/>
        <w:ind w:firstLine="720"/>
        <w:rPr>
          <w:rFonts w:ascii="Times New Roman" w:hAnsi="Times New Roman" w:cs="Times New Roman"/>
        </w:rPr>
      </w:pPr>
      <w:r w:rsidRPr="001D1DB2">
        <w:rPr>
          <w:rFonts w:ascii="Times New Roman" w:hAnsi="Times New Roman" w:cs="Times New Roman"/>
        </w:rPr>
        <w:t>At the class visit, the research assistant</w:t>
      </w:r>
      <w:r w:rsidR="00A327F2">
        <w:rPr>
          <w:rFonts w:ascii="Times New Roman" w:hAnsi="Times New Roman" w:cs="Times New Roman"/>
        </w:rPr>
        <w:t xml:space="preserve"> </w:t>
      </w:r>
      <w:r w:rsidRPr="001D1DB2">
        <w:rPr>
          <w:rFonts w:ascii="Times New Roman" w:hAnsi="Times New Roman" w:cs="Times New Roman"/>
        </w:rPr>
        <w:t xml:space="preserve">videotaped a three minute portion of </w:t>
      </w:r>
      <w:r w:rsidR="00BF7D3C">
        <w:rPr>
          <w:rFonts w:ascii="Times New Roman" w:hAnsi="Times New Roman" w:cs="Times New Roman"/>
        </w:rPr>
        <w:t xml:space="preserve">the </w:t>
      </w:r>
      <w:r w:rsidR="00913DC6">
        <w:rPr>
          <w:rFonts w:ascii="Times New Roman" w:hAnsi="Times New Roman" w:cs="Times New Roman"/>
        </w:rPr>
        <w:t>lecture at the beginning of the class and at the end of the visit</w:t>
      </w:r>
      <w:r w:rsidRPr="001D1DB2">
        <w:rPr>
          <w:rFonts w:ascii="Times New Roman" w:hAnsi="Times New Roman" w:cs="Times New Roman"/>
        </w:rPr>
        <w:t xml:space="preserve"> rated the instructor on several scales</w:t>
      </w:r>
      <w:r w:rsidR="00B34FBC">
        <w:rPr>
          <w:rFonts w:ascii="Times New Roman" w:hAnsi="Times New Roman" w:cs="Times New Roman"/>
        </w:rPr>
        <w:t>.</w:t>
      </w:r>
      <w:r w:rsidR="00B34FBC" w:rsidRPr="00B34FBC">
        <w:rPr>
          <w:rFonts w:ascii="Times New Roman" w:hAnsi="Times New Roman" w:cs="Times New Roman"/>
          <w:vertAlign w:val="superscript"/>
        </w:rPr>
        <w:t>1</w:t>
      </w:r>
      <w:r w:rsidR="00115BB9">
        <w:rPr>
          <w:rFonts w:ascii="Times New Roman" w:hAnsi="Times New Roman" w:cs="Times New Roman"/>
        </w:rPr>
        <w:t xml:space="preserve"> </w:t>
      </w:r>
      <w:r w:rsidRPr="001D1DB2">
        <w:rPr>
          <w:rFonts w:ascii="Times New Roman" w:hAnsi="Times New Roman" w:cs="Times New Roman"/>
        </w:rPr>
        <w:t>At the end of the visit, the students in attendance were invite</w:t>
      </w:r>
      <w:r w:rsidR="00675342">
        <w:rPr>
          <w:rFonts w:ascii="Times New Roman" w:hAnsi="Times New Roman" w:cs="Times New Roman"/>
        </w:rPr>
        <w:t xml:space="preserve">d to participate by completing </w:t>
      </w:r>
      <w:r w:rsidR="00A327F2">
        <w:rPr>
          <w:rFonts w:ascii="Times New Roman" w:hAnsi="Times New Roman" w:cs="Times New Roman"/>
        </w:rPr>
        <w:t>a</w:t>
      </w:r>
      <w:r w:rsidRPr="001D1DB2">
        <w:rPr>
          <w:rFonts w:ascii="Times New Roman" w:hAnsi="Times New Roman" w:cs="Times New Roman"/>
        </w:rPr>
        <w:t xml:space="preserve"> questionnaire packet</w:t>
      </w:r>
      <w:r w:rsidR="00A327F2">
        <w:rPr>
          <w:rFonts w:ascii="Times New Roman" w:hAnsi="Times New Roman" w:cs="Times New Roman"/>
        </w:rPr>
        <w:t xml:space="preserve"> containing the student background survey, </w:t>
      </w:r>
      <w:r w:rsidR="00005AB7">
        <w:rPr>
          <w:rFonts w:ascii="Times New Roman" w:hAnsi="Times New Roman" w:cs="Times New Roman"/>
        </w:rPr>
        <w:t>S</w:t>
      </w:r>
      <w:r w:rsidR="00A327F2">
        <w:rPr>
          <w:rFonts w:ascii="Times New Roman" w:hAnsi="Times New Roman" w:cs="Times New Roman"/>
        </w:rPr>
        <w:t>tudent TBC, and other questionnaires not analyzed for the present study.</w:t>
      </w:r>
      <w:r w:rsidR="00C46108">
        <w:rPr>
          <w:rFonts w:ascii="Times New Roman" w:hAnsi="Times New Roman" w:cs="Times New Roman"/>
        </w:rPr>
        <w:t xml:space="preserve"> </w:t>
      </w:r>
      <w:r w:rsidRPr="001D1DB2">
        <w:rPr>
          <w:rFonts w:ascii="Times New Roman" w:hAnsi="Times New Roman" w:cs="Times New Roman"/>
        </w:rPr>
        <w:t xml:space="preserve">Participating students did not receive any form of compensation. </w:t>
      </w:r>
    </w:p>
    <w:p w14:paraId="7ACCC070" w14:textId="77777777" w:rsidR="001B67FA" w:rsidRPr="00675342" w:rsidRDefault="00913DC6" w:rsidP="000547AB">
      <w:pPr>
        <w:spacing w:after="0" w:line="480" w:lineRule="auto"/>
        <w:ind w:firstLine="720"/>
        <w:rPr>
          <w:rFonts w:ascii="Times New Roman" w:hAnsi="Times New Roman" w:cs="Times New Roman"/>
        </w:rPr>
      </w:pPr>
      <w:r>
        <w:rPr>
          <w:rFonts w:ascii="Times New Roman" w:hAnsi="Times New Roman" w:cs="Times New Roman"/>
        </w:rPr>
        <w:t>Also at the end of the class session,</w:t>
      </w:r>
      <w:r w:rsidR="0091200D" w:rsidRPr="001D1DB2">
        <w:rPr>
          <w:rFonts w:ascii="Times New Roman" w:hAnsi="Times New Roman" w:cs="Times New Roman"/>
        </w:rPr>
        <w:t xml:space="preserve"> in a different location, the instructor completed </w:t>
      </w:r>
      <w:r w:rsidR="00A327F2">
        <w:rPr>
          <w:rFonts w:ascii="Times New Roman" w:hAnsi="Times New Roman" w:cs="Times New Roman"/>
        </w:rPr>
        <w:t>a questionnaire packet containing the</w:t>
      </w:r>
      <w:r w:rsidR="00005AB7">
        <w:rPr>
          <w:rFonts w:ascii="Times New Roman" w:hAnsi="Times New Roman" w:cs="Times New Roman"/>
        </w:rPr>
        <w:t xml:space="preserve"> instructor background survey, I</w:t>
      </w:r>
      <w:r w:rsidR="00A327F2">
        <w:rPr>
          <w:rFonts w:ascii="Times New Roman" w:hAnsi="Times New Roman" w:cs="Times New Roman"/>
        </w:rPr>
        <w:t>nstructor TBC, and other questionnaires not analyzed for the present study</w:t>
      </w:r>
      <w:r w:rsidR="00C46108">
        <w:rPr>
          <w:rFonts w:ascii="Times New Roman" w:hAnsi="Times New Roman" w:cs="Times New Roman"/>
        </w:rPr>
        <w:t>.</w:t>
      </w:r>
      <w:r w:rsidR="0091200D" w:rsidRPr="001D1DB2">
        <w:rPr>
          <w:rFonts w:ascii="Times New Roman" w:hAnsi="Times New Roman" w:cs="Times New Roman"/>
        </w:rPr>
        <w:t xml:space="preserve"> </w:t>
      </w:r>
      <w:r w:rsidR="00005AB7">
        <w:rPr>
          <w:rFonts w:ascii="Times New Roman" w:hAnsi="Times New Roman" w:cs="Times New Roman"/>
        </w:rPr>
        <w:t>Additionally, a</w:t>
      </w:r>
      <w:r w:rsidR="0091200D" w:rsidRPr="001D1DB2">
        <w:rPr>
          <w:rFonts w:ascii="Times New Roman" w:hAnsi="Times New Roman" w:cs="Times New Roman"/>
        </w:rPr>
        <w:t xml:space="preserve">t the conclusion of the semester, </w:t>
      </w:r>
      <w:r w:rsidR="0091200D" w:rsidRPr="001D1DB2">
        <w:rPr>
          <w:rFonts w:ascii="Times New Roman" w:hAnsi="Times New Roman" w:cs="Times New Roman"/>
        </w:rPr>
        <w:lastRenderedPageBreak/>
        <w:t xml:space="preserve">participating instructors provided a course syllabus and grade distribution and received $20 for their participation in the study. Information </w:t>
      </w:r>
      <w:r w:rsidR="00005AB7" w:rsidRPr="005C547A">
        <w:rPr>
          <w:rFonts w:ascii="Times New Roman" w:hAnsi="Times New Roman" w:cs="Times New Roman"/>
        </w:rPr>
        <w:t>about the course level and class size was retrieved from the syllabus and online sources.</w:t>
      </w:r>
    </w:p>
    <w:p w14:paraId="1BFF87EB" w14:textId="77777777" w:rsidR="0091200D" w:rsidRPr="001D1DB2" w:rsidRDefault="0091200D" w:rsidP="000547AB">
      <w:pPr>
        <w:spacing w:after="0" w:line="480" w:lineRule="auto"/>
        <w:jc w:val="center"/>
        <w:rPr>
          <w:rFonts w:ascii="Times New Roman" w:hAnsi="Times New Roman" w:cs="Times New Roman"/>
          <w:b/>
        </w:rPr>
      </w:pPr>
      <w:r w:rsidRPr="001D1DB2">
        <w:rPr>
          <w:rFonts w:ascii="Times New Roman" w:hAnsi="Times New Roman" w:cs="Times New Roman"/>
          <w:b/>
        </w:rPr>
        <w:t>Results</w:t>
      </w:r>
    </w:p>
    <w:p w14:paraId="350E0655" w14:textId="77777777" w:rsidR="0091200D" w:rsidRPr="001D1DB2" w:rsidRDefault="0091200D" w:rsidP="000547AB">
      <w:pPr>
        <w:spacing w:after="0" w:line="480" w:lineRule="auto"/>
        <w:rPr>
          <w:rFonts w:ascii="Times New Roman" w:hAnsi="Times New Roman" w:cs="Times New Roman"/>
          <w:b/>
        </w:rPr>
      </w:pPr>
      <w:r w:rsidRPr="001D1DB2">
        <w:rPr>
          <w:rFonts w:ascii="Times New Roman" w:hAnsi="Times New Roman" w:cs="Times New Roman"/>
          <w:b/>
        </w:rPr>
        <w:t>Data Preparation</w:t>
      </w:r>
      <w:r w:rsidR="00910721">
        <w:rPr>
          <w:rFonts w:ascii="Times New Roman" w:hAnsi="Times New Roman" w:cs="Times New Roman"/>
          <w:b/>
        </w:rPr>
        <w:t xml:space="preserve"> and Preliminary Analyses</w:t>
      </w:r>
    </w:p>
    <w:p w14:paraId="3AB5C933" w14:textId="77777777" w:rsidR="0035480C" w:rsidRDefault="00966023" w:rsidP="00BA35A1">
      <w:pPr>
        <w:spacing w:after="0" w:line="480" w:lineRule="auto"/>
        <w:ind w:firstLine="720"/>
        <w:rPr>
          <w:rFonts w:ascii="Times New Roman" w:hAnsi="Times New Roman" w:cs="Times New Roman"/>
        </w:rPr>
      </w:pPr>
      <w:r>
        <w:rPr>
          <w:rFonts w:ascii="Times New Roman" w:hAnsi="Times New Roman" w:cs="Times New Roman"/>
        </w:rPr>
        <w:t>Three TBC self-rating scores (Competency subscale, Caring subscale, Total score) were calculated for each instructor, except for the two instructors that did not complete the TBC measure. These Instructor TBC ratings</w:t>
      </w:r>
      <w:r w:rsidR="0035480C">
        <w:rPr>
          <w:rFonts w:ascii="Times New Roman" w:hAnsi="Times New Roman" w:cs="Times New Roman"/>
        </w:rPr>
        <w:t xml:space="preserve"> </w:t>
      </w:r>
      <w:r>
        <w:rPr>
          <w:rFonts w:ascii="Times New Roman" w:hAnsi="Times New Roman" w:cs="Times New Roman"/>
        </w:rPr>
        <w:t xml:space="preserve">are used in the examination of Research Questions Two and Three. </w:t>
      </w:r>
    </w:p>
    <w:p w14:paraId="48E61A77" w14:textId="585793BB" w:rsidR="00EC58D6" w:rsidRDefault="00EC58D6" w:rsidP="00EC58D6">
      <w:pPr>
        <w:spacing w:after="0" w:line="480" w:lineRule="auto"/>
        <w:ind w:firstLine="720"/>
        <w:rPr>
          <w:rFonts w:ascii="Times New Roman" w:hAnsi="Times New Roman" w:cs="Times New Roman"/>
        </w:rPr>
      </w:pPr>
      <w:r>
        <w:rPr>
          <w:rFonts w:ascii="Times New Roman" w:hAnsi="Times New Roman" w:cs="Times New Roman"/>
        </w:rPr>
        <w:t>If a student failed to rate an item on the TBC, that missing rating was replaced with the mean item rating from the class</w:t>
      </w:r>
      <w:r w:rsidRPr="001D1DB2">
        <w:rPr>
          <w:rFonts w:ascii="Times New Roman" w:hAnsi="Times New Roman" w:cs="Times New Roman"/>
        </w:rPr>
        <w:t>, rounded to the nearest whole numbe</w:t>
      </w:r>
      <w:r>
        <w:rPr>
          <w:rFonts w:ascii="Times New Roman" w:hAnsi="Times New Roman" w:cs="Times New Roman"/>
        </w:rPr>
        <w:t>r, for up to four missing items; less than .05% of the items were replaced</w:t>
      </w:r>
      <w:r w:rsidRPr="001D1DB2">
        <w:rPr>
          <w:rFonts w:ascii="Times New Roman" w:hAnsi="Times New Roman" w:cs="Times New Roman"/>
        </w:rPr>
        <w:t>. Students missing responses for more than four items were excluded from the analyses (</w:t>
      </w:r>
      <w:r>
        <w:rPr>
          <w:rFonts w:ascii="Times New Roman" w:hAnsi="Times New Roman" w:cs="Times New Roman"/>
          <w:i/>
        </w:rPr>
        <w:t xml:space="preserve">n </w:t>
      </w:r>
      <w:r w:rsidRPr="001D1DB2">
        <w:rPr>
          <w:rFonts w:ascii="Times New Roman" w:hAnsi="Times New Roman" w:cs="Times New Roman"/>
        </w:rPr>
        <w:t>=</w:t>
      </w:r>
      <w:r>
        <w:rPr>
          <w:rFonts w:ascii="Times New Roman" w:hAnsi="Times New Roman" w:cs="Times New Roman"/>
        </w:rPr>
        <w:t xml:space="preserve"> 79 students; 4.58%). </w:t>
      </w:r>
      <w:r w:rsidRPr="001D1DB2">
        <w:rPr>
          <w:rFonts w:ascii="Times New Roman" w:hAnsi="Times New Roman" w:cs="Times New Roman"/>
        </w:rPr>
        <w:t xml:space="preserve">We </w:t>
      </w:r>
      <w:r>
        <w:rPr>
          <w:rFonts w:ascii="Times New Roman" w:hAnsi="Times New Roman" w:cs="Times New Roman"/>
        </w:rPr>
        <w:t xml:space="preserve">also </w:t>
      </w:r>
      <w:r w:rsidRPr="001D1DB2">
        <w:rPr>
          <w:rFonts w:ascii="Times New Roman" w:hAnsi="Times New Roman" w:cs="Times New Roman"/>
        </w:rPr>
        <w:t>excluded students who demonstrated a clear response bias as indicated by identical ratings for all TBC items and the 15 item questionnaire which preceded the TBC in the student packet (</w:t>
      </w:r>
      <w:r>
        <w:rPr>
          <w:rFonts w:ascii="Times New Roman" w:hAnsi="Times New Roman" w:cs="Times New Roman"/>
          <w:i/>
        </w:rPr>
        <w:t>n</w:t>
      </w:r>
      <w:r>
        <w:rPr>
          <w:rFonts w:ascii="Times New Roman" w:hAnsi="Times New Roman" w:cs="Times New Roman"/>
        </w:rPr>
        <w:t xml:space="preserve"> </w:t>
      </w:r>
      <w:r w:rsidRPr="001D1DB2">
        <w:rPr>
          <w:rFonts w:ascii="Times New Roman" w:hAnsi="Times New Roman" w:cs="Times New Roman"/>
        </w:rPr>
        <w:t>= 9 students; 0.5%). If a student responded to a TBC item with more than one rating (A/B), the lower rating (B) was used (</w:t>
      </w:r>
      <w:r>
        <w:rPr>
          <w:rFonts w:ascii="Times New Roman" w:hAnsi="Times New Roman" w:cs="Times New Roman"/>
          <w:i/>
        </w:rPr>
        <w:t>n</w:t>
      </w:r>
      <w:r w:rsidRPr="001D1DB2">
        <w:rPr>
          <w:rFonts w:ascii="Times New Roman" w:hAnsi="Times New Roman" w:cs="Times New Roman"/>
          <w:i/>
        </w:rPr>
        <w:t xml:space="preserve"> </w:t>
      </w:r>
      <w:r w:rsidRPr="001D1DB2">
        <w:rPr>
          <w:rFonts w:ascii="Times New Roman" w:hAnsi="Times New Roman" w:cs="Times New Roman"/>
        </w:rPr>
        <w:t>= 12</w:t>
      </w:r>
      <w:r>
        <w:rPr>
          <w:rFonts w:ascii="Times New Roman" w:hAnsi="Times New Roman" w:cs="Times New Roman"/>
        </w:rPr>
        <w:t xml:space="preserve"> items, &lt; .01%)</w:t>
      </w:r>
      <w:r w:rsidRPr="001D1DB2">
        <w:rPr>
          <w:rFonts w:ascii="Times New Roman" w:hAnsi="Times New Roman" w:cs="Times New Roman"/>
        </w:rPr>
        <w:t xml:space="preserve">. </w:t>
      </w:r>
      <w:r>
        <w:rPr>
          <w:rFonts w:ascii="Times New Roman" w:hAnsi="Times New Roman" w:cs="Times New Roman"/>
        </w:rPr>
        <w:t xml:space="preserve">Three TBC scores (Competency subscale, Caring subscale, Total scale) were calculated for each student. For a given class, we took the Student TBC ratings and averaged them. Thus we had, for each of the 35 classes, three Class TBC scores (Competency subscale, Caring subscale, Total Score). The Student TBC ratings are used to examine Research Question One. The Class TBC scores are used to examine Research Questions Two and Three.  </w:t>
      </w:r>
    </w:p>
    <w:p w14:paraId="408048E8" w14:textId="77777777" w:rsidR="006E4A60" w:rsidRDefault="006E4A60" w:rsidP="006E4A60">
      <w:pPr>
        <w:spacing w:after="0" w:line="480" w:lineRule="auto"/>
        <w:ind w:firstLine="720"/>
        <w:rPr>
          <w:rFonts w:ascii="Times New Roman" w:hAnsi="Times New Roman" w:cs="Times New Roman"/>
        </w:rPr>
      </w:pPr>
      <w:r>
        <w:rPr>
          <w:rFonts w:ascii="Times New Roman" w:hAnsi="Times New Roman" w:cs="Times New Roman"/>
        </w:rPr>
        <w:t xml:space="preserve">For the student effort variable, </w:t>
      </w:r>
      <w:r w:rsidRPr="001D1DB2">
        <w:rPr>
          <w:rFonts w:ascii="Times New Roman" w:hAnsi="Times New Roman" w:cs="Times New Roman"/>
        </w:rPr>
        <w:t>we excluded</w:t>
      </w:r>
      <w:r>
        <w:rPr>
          <w:rFonts w:ascii="Times New Roman" w:hAnsi="Times New Roman" w:cs="Times New Roman"/>
        </w:rPr>
        <w:t xml:space="preserve"> from the analyses any student</w:t>
      </w:r>
      <w:r w:rsidRPr="001D1DB2">
        <w:rPr>
          <w:rFonts w:ascii="Times New Roman" w:hAnsi="Times New Roman" w:cs="Times New Roman"/>
        </w:rPr>
        <w:t xml:space="preserve"> that reported above 15 hours a week </w:t>
      </w:r>
      <w:r>
        <w:rPr>
          <w:rFonts w:ascii="Times New Roman" w:hAnsi="Times New Roman" w:cs="Times New Roman"/>
        </w:rPr>
        <w:t xml:space="preserve">based on an outlier calculation of three standard deviations; only 1% of students reported effort of greater than 15 hours/week. </w:t>
      </w:r>
    </w:p>
    <w:p w14:paraId="1479D436" w14:textId="77777777" w:rsidR="006E4A60" w:rsidRDefault="00E07398" w:rsidP="00A00226">
      <w:pPr>
        <w:spacing w:after="0" w:line="480" w:lineRule="auto"/>
        <w:ind w:firstLine="720"/>
        <w:rPr>
          <w:rFonts w:ascii="Times New Roman" w:hAnsi="Times New Roman" w:cs="Times New Roman"/>
        </w:rPr>
      </w:pPr>
      <w:r>
        <w:rPr>
          <w:rFonts w:ascii="Times New Roman" w:hAnsi="Times New Roman" w:cs="Times New Roman"/>
        </w:rPr>
        <w:t>Table 1</w:t>
      </w:r>
      <w:r w:rsidR="00A00226">
        <w:rPr>
          <w:rFonts w:ascii="Times New Roman" w:hAnsi="Times New Roman" w:cs="Times New Roman"/>
        </w:rPr>
        <w:t xml:space="preserve"> reports the means and standard deviations for the </w:t>
      </w:r>
      <w:r w:rsidR="00A96AAC">
        <w:rPr>
          <w:rFonts w:ascii="Times New Roman" w:hAnsi="Times New Roman" w:cs="Times New Roman"/>
        </w:rPr>
        <w:t xml:space="preserve">three </w:t>
      </w:r>
      <w:r w:rsidR="00966023">
        <w:rPr>
          <w:rFonts w:ascii="Times New Roman" w:hAnsi="Times New Roman" w:cs="Times New Roman"/>
        </w:rPr>
        <w:t xml:space="preserve">Instructor TBC ratings, the three Class TBC ratings, as well as the </w:t>
      </w:r>
      <w:r w:rsidR="00A00226">
        <w:rPr>
          <w:rFonts w:ascii="Times New Roman" w:hAnsi="Times New Roman" w:cs="Times New Roman"/>
        </w:rPr>
        <w:t>contin</w:t>
      </w:r>
      <w:r w:rsidR="008A3125">
        <w:rPr>
          <w:rFonts w:ascii="Times New Roman" w:hAnsi="Times New Roman" w:cs="Times New Roman"/>
        </w:rPr>
        <w:t xml:space="preserve">uous variables of </w:t>
      </w:r>
      <w:r w:rsidR="00A00226">
        <w:rPr>
          <w:rFonts w:ascii="Times New Roman" w:hAnsi="Times New Roman" w:cs="Times New Roman"/>
        </w:rPr>
        <w:t>class s</w:t>
      </w:r>
      <w:r w:rsidR="006E4A60">
        <w:rPr>
          <w:rFonts w:ascii="Times New Roman" w:hAnsi="Times New Roman" w:cs="Times New Roman"/>
        </w:rPr>
        <w:t>ize (Class Size), instructor experience (I Years Experience), estimated instructor speaking time (I Speaking Time), and student effort (S Effort)</w:t>
      </w:r>
      <w:r w:rsidR="00A00226">
        <w:rPr>
          <w:rFonts w:ascii="Times New Roman" w:hAnsi="Times New Roman" w:cs="Times New Roman"/>
        </w:rPr>
        <w:t xml:space="preserve">. </w:t>
      </w:r>
      <w:r w:rsidR="006E4A60">
        <w:rPr>
          <w:rFonts w:ascii="Times New Roman" w:hAnsi="Times New Roman" w:cs="Times New Roman"/>
        </w:rPr>
        <w:lastRenderedPageBreak/>
        <w:t xml:space="preserve">All three Class TBC ratings correlated highly with one another, as did all three Instructor TBC ratings </w:t>
      </w:r>
      <w:r w:rsidR="005D5BDA">
        <w:rPr>
          <w:rFonts w:ascii="Times New Roman" w:hAnsi="Times New Roman" w:cs="Times New Roman"/>
        </w:rPr>
        <w:t xml:space="preserve">(see </w:t>
      </w:r>
      <w:r>
        <w:rPr>
          <w:rFonts w:ascii="Times New Roman" w:hAnsi="Times New Roman" w:cs="Times New Roman"/>
        </w:rPr>
        <w:t>Table 1</w:t>
      </w:r>
      <w:r w:rsidR="00A00226">
        <w:rPr>
          <w:rFonts w:ascii="Times New Roman" w:hAnsi="Times New Roman" w:cs="Times New Roman"/>
        </w:rPr>
        <w:t>).</w:t>
      </w:r>
      <w:r w:rsidR="00B6059C">
        <w:rPr>
          <w:rFonts w:ascii="Times New Roman" w:hAnsi="Times New Roman" w:cs="Times New Roman"/>
        </w:rPr>
        <w:t xml:space="preserve"> </w:t>
      </w:r>
    </w:p>
    <w:p w14:paraId="20CECC9F" w14:textId="77777777" w:rsidR="00B6059C" w:rsidRDefault="006E4A60" w:rsidP="00A00226">
      <w:pPr>
        <w:spacing w:after="0" w:line="480" w:lineRule="auto"/>
        <w:ind w:firstLine="720"/>
        <w:rPr>
          <w:rFonts w:ascii="Times New Roman" w:hAnsi="Times New Roman" w:cs="Times New Roman"/>
          <w:b/>
        </w:rPr>
      </w:pPr>
      <w:r>
        <w:rPr>
          <w:rFonts w:ascii="Times New Roman" w:hAnsi="Times New Roman" w:cs="Times New Roman"/>
        </w:rPr>
        <w:t>Each analysis that involved the TBC was conducted using all three</w:t>
      </w:r>
      <w:r w:rsidR="00B6059C">
        <w:rPr>
          <w:rFonts w:ascii="Times New Roman" w:hAnsi="Times New Roman" w:cs="Times New Roman"/>
        </w:rPr>
        <w:t xml:space="preserve"> scales (Total, Caring, </w:t>
      </w:r>
      <w:r w:rsidR="00D31289">
        <w:rPr>
          <w:rFonts w:ascii="Times New Roman" w:hAnsi="Times New Roman" w:cs="Times New Roman"/>
        </w:rPr>
        <w:t>Competency</w:t>
      </w:r>
      <w:r w:rsidR="00B6059C">
        <w:rPr>
          <w:rFonts w:ascii="Times New Roman" w:hAnsi="Times New Roman" w:cs="Times New Roman"/>
        </w:rPr>
        <w:t>). Where results are reported</w:t>
      </w:r>
      <w:r w:rsidR="00BC54D5">
        <w:rPr>
          <w:rFonts w:ascii="Times New Roman" w:hAnsi="Times New Roman" w:cs="Times New Roman"/>
        </w:rPr>
        <w:t xml:space="preserve"> </w:t>
      </w:r>
      <w:r w:rsidR="00B6059C">
        <w:rPr>
          <w:rFonts w:ascii="Times New Roman" w:hAnsi="Times New Roman" w:cs="Times New Roman"/>
        </w:rPr>
        <w:t>for the Total s</w:t>
      </w:r>
      <w:r w:rsidR="00BC54D5">
        <w:rPr>
          <w:rFonts w:ascii="Times New Roman" w:hAnsi="Times New Roman" w:cs="Times New Roman"/>
        </w:rPr>
        <w:t>cale</w:t>
      </w:r>
      <w:r>
        <w:rPr>
          <w:rFonts w:ascii="Times New Roman" w:hAnsi="Times New Roman" w:cs="Times New Roman"/>
        </w:rPr>
        <w:t xml:space="preserve"> only</w:t>
      </w:r>
      <w:r w:rsidR="00BC54D5">
        <w:rPr>
          <w:rFonts w:ascii="Times New Roman" w:hAnsi="Times New Roman" w:cs="Times New Roman"/>
        </w:rPr>
        <w:t>, the reader can assum</w:t>
      </w:r>
      <w:r w:rsidR="001214BB">
        <w:rPr>
          <w:rFonts w:ascii="Times New Roman" w:hAnsi="Times New Roman" w:cs="Times New Roman"/>
        </w:rPr>
        <w:t>e that the Caring and Competency</w:t>
      </w:r>
      <w:r w:rsidR="00BC54D5">
        <w:rPr>
          <w:rFonts w:ascii="Times New Roman" w:hAnsi="Times New Roman" w:cs="Times New Roman"/>
        </w:rPr>
        <w:t xml:space="preserve"> </w:t>
      </w:r>
      <w:r w:rsidR="00B6059C">
        <w:rPr>
          <w:rFonts w:ascii="Times New Roman" w:hAnsi="Times New Roman" w:cs="Times New Roman"/>
        </w:rPr>
        <w:t>subscales performed identically</w:t>
      </w:r>
      <w:r>
        <w:rPr>
          <w:rFonts w:ascii="Times New Roman" w:hAnsi="Times New Roman" w:cs="Times New Roman"/>
        </w:rPr>
        <w:t>,</w:t>
      </w:r>
      <w:r w:rsidR="00BC54D5">
        <w:rPr>
          <w:rFonts w:ascii="Times New Roman" w:hAnsi="Times New Roman" w:cs="Times New Roman"/>
        </w:rPr>
        <w:t xml:space="preserve"> unless indicated otherwise.</w:t>
      </w:r>
    </w:p>
    <w:p w14:paraId="388CC1A9" w14:textId="77777777" w:rsidR="009A7726" w:rsidRDefault="00661239" w:rsidP="00661239">
      <w:pPr>
        <w:spacing w:after="0" w:line="480" w:lineRule="auto"/>
        <w:rPr>
          <w:rFonts w:ascii="Times New Roman" w:hAnsi="Times New Roman" w:cs="Times New Roman"/>
        </w:rPr>
      </w:pPr>
      <w:r>
        <w:rPr>
          <w:rFonts w:ascii="Times New Roman" w:hAnsi="Times New Roman" w:cs="Times New Roman"/>
          <w:b/>
        </w:rPr>
        <w:t>Research Question One</w:t>
      </w:r>
      <w:r w:rsidR="000B09FA">
        <w:rPr>
          <w:rFonts w:ascii="Times New Roman" w:hAnsi="Times New Roman" w:cs="Times New Roman"/>
          <w:b/>
        </w:rPr>
        <w:t>: Student Ratings via the TBC</w:t>
      </w:r>
    </w:p>
    <w:p w14:paraId="0AEE3854" w14:textId="77777777" w:rsidR="0091200D" w:rsidRPr="001D1DB2" w:rsidRDefault="0091200D" w:rsidP="000547AB">
      <w:pPr>
        <w:spacing w:after="0" w:line="480" w:lineRule="auto"/>
        <w:ind w:firstLine="720"/>
        <w:rPr>
          <w:rFonts w:ascii="Times New Roman" w:hAnsi="Times New Roman" w:cs="Times New Roman"/>
        </w:rPr>
      </w:pPr>
      <w:r w:rsidRPr="001D1DB2">
        <w:rPr>
          <w:rFonts w:ascii="Times New Roman" w:hAnsi="Times New Roman" w:cs="Times New Roman"/>
        </w:rPr>
        <w:t xml:space="preserve">Three factorial ANOVAs </w:t>
      </w:r>
      <w:r w:rsidR="00005AB7">
        <w:rPr>
          <w:rFonts w:ascii="Times New Roman" w:hAnsi="Times New Roman" w:cs="Times New Roman"/>
        </w:rPr>
        <w:t>tested</w:t>
      </w:r>
      <w:r w:rsidRPr="001D1DB2">
        <w:rPr>
          <w:rFonts w:ascii="Times New Roman" w:hAnsi="Times New Roman" w:cs="Times New Roman"/>
        </w:rPr>
        <w:t xml:space="preserve"> the effect of student an</w:t>
      </w:r>
      <w:r w:rsidR="00D31289">
        <w:rPr>
          <w:rFonts w:ascii="Times New Roman" w:hAnsi="Times New Roman" w:cs="Times New Roman"/>
        </w:rPr>
        <w:t>d instructor biological sex on S</w:t>
      </w:r>
      <w:r w:rsidRPr="001D1DB2">
        <w:rPr>
          <w:rFonts w:ascii="Times New Roman" w:hAnsi="Times New Roman" w:cs="Times New Roman"/>
        </w:rPr>
        <w:t>tudent TBC ratings. For th</w:t>
      </w:r>
      <w:r w:rsidR="006058C6">
        <w:rPr>
          <w:rFonts w:ascii="Times New Roman" w:hAnsi="Times New Roman" w:cs="Times New Roman"/>
        </w:rPr>
        <w:t>e T</w:t>
      </w:r>
      <w:r w:rsidRPr="001D1DB2">
        <w:rPr>
          <w:rFonts w:ascii="Times New Roman" w:hAnsi="Times New Roman" w:cs="Times New Roman"/>
        </w:rPr>
        <w:t xml:space="preserve">otal score, there was a significant main effect of instructor </w:t>
      </w:r>
      <w:r w:rsidR="006E4A60">
        <w:rPr>
          <w:rFonts w:ascii="Times New Roman" w:hAnsi="Times New Roman" w:cs="Times New Roman"/>
        </w:rPr>
        <w:t>sex</w:t>
      </w:r>
      <w:r w:rsidRPr="001D1DB2">
        <w:rPr>
          <w:rFonts w:ascii="Times New Roman" w:hAnsi="Times New Roman" w:cs="Times New Roman"/>
        </w:rPr>
        <w:t xml:space="preserve">, </w:t>
      </w:r>
      <w:proofErr w:type="gramStart"/>
      <w:r w:rsidRPr="001D1DB2">
        <w:rPr>
          <w:rFonts w:ascii="Times New Roman" w:hAnsi="Times New Roman" w:cs="Times New Roman"/>
          <w:i/>
        </w:rPr>
        <w:t>F</w:t>
      </w:r>
      <w:r w:rsidRPr="001D1DB2">
        <w:rPr>
          <w:rFonts w:ascii="Times New Roman" w:hAnsi="Times New Roman" w:cs="Times New Roman"/>
        </w:rPr>
        <w:t>(</w:t>
      </w:r>
      <w:proofErr w:type="gramEnd"/>
      <w:r w:rsidRPr="001D1DB2">
        <w:rPr>
          <w:rFonts w:ascii="Times New Roman" w:hAnsi="Times New Roman" w:cs="Times New Roman"/>
        </w:rPr>
        <w:t xml:space="preserve">1, 1624) = 36.49, </w:t>
      </w:r>
      <w:r w:rsidRPr="001D1DB2">
        <w:rPr>
          <w:rFonts w:ascii="Times New Roman" w:hAnsi="Times New Roman" w:cs="Times New Roman"/>
          <w:i/>
        </w:rPr>
        <w:t>p</w:t>
      </w:r>
      <w:r w:rsidRPr="001D1DB2">
        <w:rPr>
          <w:rFonts w:ascii="Times New Roman" w:hAnsi="Times New Roman" w:cs="Times New Roman"/>
        </w:rPr>
        <w:t xml:space="preserve"> &lt; .001, η</w:t>
      </w:r>
      <w:r w:rsidRPr="001D1DB2">
        <w:rPr>
          <w:rFonts w:ascii="Times New Roman" w:hAnsi="Times New Roman" w:cs="Times New Roman"/>
          <w:vertAlign w:val="superscript"/>
        </w:rPr>
        <w:t>2</w:t>
      </w:r>
      <w:r w:rsidR="00913DC6">
        <w:rPr>
          <w:rFonts w:ascii="Times New Roman" w:hAnsi="Times New Roman" w:cs="Times New Roman"/>
        </w:rPr>
        <w:t xml:space="preserve"> = .022, but s</w:t>
      </w:r>
      <w:r w:rsidRPr="001D1DB2">
        <w:rPr>
          <w:rFonts w:ascii="Times New Roman" w:hAnsi="Times New Roman" w:cs="Times New Roman"/>
        </w:rPr>
        <w:t xml:space="preserve">tudent sex did not have a significant main effect, </w:t>
      </w:r>
      <w:r w:rsidRPr="001D1DB2">
        <w:rPr>
          <w:rFonts w:ascii="Times New Roman" w:hAnsi="Times New Roman" w:cs="Times New Roman"/>
          <w:i/>
        </w:rPr>
        <w:t>p</w:t>
      </w:r>
      <w:r w:rsidRPr="001D1DB2">
        <w:rPr>
          <w:rFonts w:ascii="Times New Roman" w:hAnsi="Times New Roman" w:cs="Times New Roman"/>
        </w:rPr>
        <w:t xml:space="preserve"> = .38. A significant interaction, </w:t>
      </w:r>
      <w:proofErr w:type="gramStart"/>
      <w:r w:rsidRPr="001D1DB2">
        <w:rPr>
          <w:rFonts w:ascii="Times New Roman" w:hAnsi="Times New Roman" w:cs="Times New Roman"/>
          <w:i/>
        </w:rPr>
        <w:t>F</w:t>
      </w:r>
      <w:r w:rsidRPr="001D1DB2">
        <w:rPr>
          <w:rFonts w:ascii="Times New Roman" w:hAnsi="Times New Roman" w:cs="Times New Roman"/>
        </w:rPr>
        <w:t>(</w:t>
      </w:r>
      <w:proofErr w:type="gramEnd"/>
      <w:r w:rsidRPr="001D1DB2">
        <w:rPr>
          <w:rFonts w:ascii="Times New Roman" w:hAnsi="Times New Roman" w:cs="Times New Roman"/>
        </w:rPr>
        <w:t xml:space="preserve">1, 1624) = 9.49, </w:t>
      </w:r>
      <w:r w:rsidRPr="001D1DB2">
        <w:rPr>
          <w:rFonts w:ascii="Times New Roman" w:hAnsi="Times New Roman" w:cs="Times New Roman"/>
          <w:i/>
        </w:rPr>
        <w:t>p</w:t>
      </w:r>
      <w:r w:rsidRPr="001D1DB2">
        <w:rPr>
          <w:rFonts w:ascii="Times New Roman" w:hAnsi="Times New Roman" w:cs="Times New Roman"/>
        </w:rPr>
        <w:t xml:space="preserve"> = .002, η</w:t>
      </w:r>
      <w:r w:rsidRPr="001D1DB2">
        <w:rPr>
          <w:rFonts w:ascii="Times New Roman" w:hAnsi="Times New Roman" w:cs="Times New Roman"/>
          <w:vertAlign w:val="superscript"/>
        </w:rPr>
        <w:t>2</w:t>
      </w:r>
      <w:r w:rsidRPr="001D1DB2">
        <w:rPr>
          <w:rFonts w:ascii="Times New Roman" w:hAnsi="Times New Roman" w:cs="Times New Roman"/>
        </w:rPr>
        <w:t xml:space="preserve"> = .006, qualifie</w:t>
      </w:r>
      <w:r w:rsidR="00913DC6">
        <w:rPr>
          <w:rFonts w:ascii="Times New Roman" w:hAnsi="Times New Roman" w:cs="Times New Roman"/>
        </w:rPr>
        <w:t>d</w:t>
      </w:r>
      <w:r w:rsidRPr="001D1DB2">
        <w:rPr>
          <w:rFonts w:ascii="Times New Roman" w:hAnsi="Times New Roman" w:cs="Times New Roman"/>
        </w:rPr>
        <w:t xml:space="preserve"> the main effect of instructor sex. When rating female instructors, male students g</w:t>
      </w:r>
      <w:r w:rsidR="00913DC6">
        <w:rPr>
          <w:rFonts w:ascii="Times New Roman" w:hAnsi="Times New Roman" w:cs="Times New Roman"/>
        </w:rPr>
        <w:t>ave</w:t>
      </w:r>
      <w:r w:rsidRPr="001D1DB2">
        <w:rPr>
          <w:rFonts w:ascii="Times New Roman" w:hAnsi="Times New Roman" w:cs="Times New Roman"/>
        </w:rPr>
        <w:t xml:space="preserve"> significantly lower ratings (</w:t>
      </w:r>
      <w:r w:rsidRPr="001D1DB2">
        <w:rPr>
          <w:rFonts w:ascii="Times New Roman" w:hAnsi="Times New Roman" w:cs="Times New Roman"/>
          <w:i/>
        </w:rPr>
        <w:t>M</w:t>
      </w:r>
      <w:r w:rsidRPr="001D1DB2">
        <w:rPr>
          <w:rFonts w:ascii="Times New Roman" w:hAnsi="Times New Roman" w:cs="Times New Roman"/>
        </w:rPr>
        <w:t xml:space="preserve"> = 4.31, </w:t>
      </w:r>
      <w:r w:rsidRPr="001D1DB2">
        <w:rPr>
          <w:rFonts w:ascii="Times New Roman" w:hAnsi="Times New Roman" w:cs="Times New Roman"/>
          <w:i/>
        </w:rPr>
        <w:t>SD</w:t>
      </w:r>
      <w:r w:rsidRPr="001D1DB2">
        <w:rPr>
          <w:rFonts w:ascii="Times New Roman" w:hAnsi="Times New Roman" w:cs="Times New Roman"/>
        </w:rPr>
        <w:t xml:space="preserve"> = .55) than females (</w:t>
      </w:r>
      <w:r w:rsidRPr="001D1DB2">
        <w:rPr>
          <w:rFonts w:ascii="Times New Roman" w:hAnsi="Times New Roman" w:cs="Times New Roman"/>
          <w:i/>
        </w:rPr>
        <w:t>M</w:t>
      </w:r>
      <w:r w:rsidRPr="001D1DB2">
        <w:rPr>
          <w:rFonts w:ascii="Times New Roman" w:hAnsi="Times New Roman" w:cs="Times New Roman"/>
        </w:rPr>
        <w:t xml:space="preserve"> = 4.43, </w:t>
      </w:r>
      <w:r w:rsidRPr="001D1DB2">
        <w:rPr>
          <w:rFonts w:ascii="Times New Roman" w:hAnsi="Times New Roman" w:cs="Times New Roman"/>
          <w:i/>
        </w:rPr>
        <w:t>SD</w:t>
      </w:r>
      <w:r w:rsidRPr="001D1DB2">
        <w:rPr>
          <w:rFonts w:ascii="Times New Roman" w:hAnsi="Times New Roman" w:cs="Times New Roman"/>
        </w:rPr>
        <w:t xml:space="preserve"> = .54), </w:t>
      </w:r>
      <w:proofErr w:type="gramStart"/>
      <w:r w:rsidRPr="001D1DB2">
        <w:rPr>
          <w:rFonts w:ascii="Times New Roman" w:hAnsi="Times New Roman" w:cs="Times New Roman"/>
          <w:i/>
        </w:rPr>
        <w:t>t</w:t>
      </w:r>
      <w:r w:rsidRPr="001D1DB2">
        <w:rPr>
          <w:rFonts w:ascii="Times New Roman" w:hAnsi="Times New Roman" w:cs="Times New Roman"/>
        </w:rPr>
        <w:t>(</w:t>
      </w:r>
      <w:proofErr w:type="gramEnd"/>
      <w:r w:rsidRPr="001D1DB2">
        <w:rPr>
          <w:rFonts w:ascii="Times New Roman" w:hAnsi="Times New Roman" w:cs="Times New Roman"/>
        </w:rPr>
        <w:t xml:space="preserve">801) = 3.20, </w:t>
      </w:r>
      <w:r w:rsidRPr="001D1DB2">
        <w:rPr>
          <w:rFonts w:ascii="Times New Roman" w:hAnsi="Times New Roman" w:cs="Times New Roman"/>
          <w:i/>
        </w:rPr>
        <w:t>p</w:t>
      </w:r>
      <w:r w:rsidRPr="001D1DB2">
        <w:rPr>
          <w:rFonts w:ascii="Times New Roman" w:hAnsi="Times New Roman" w:cs="Times New Roman"/>
        </w:rPr>
        <w:t xml:space="preserve"> = .001, </w:t>
      </w:r>
      <w:r w:rsidRPr="001D1DB2">
        <w:rPr>
          <w:rFonts w:ascii="Times New Roman" w:hAnsi="Times New Roman" w:cs="Times New Roman"/>
          <w:i/>
        </w:rPr>
        <w:t>r</w:t>
      </w:r>
      <w:r w:rsidRPr="001D1DB2">
        <w:rPr>
          <w:rFonts w:ascii="Times New Roman" w:hAnsi="Times New Roman" w:cs="Times New Roman"/>
        </w:rPr>
        <w:t xml:space="preserve"> = .11. When rating male instructors, male (</w:t>
      </w:r>
      <w:r w:rsidRPr="001D1DB2">
        <w:rPr>
          <w:rFonts w:ascii="Times New Roman" w:hAnsi="Times New Roman" w:cs="Times New Roman"/>
          <w:i/>
        </w:rPr>
        <w:t xml:space="preserve">M </w:t>
      </w:r>
      <w:r w:rsidRPr="001D1DB2">
        <w:rPr>
          <w:rFonts w:ascii="Times New Roman" w:hAnsi="Times New Roman" w:cs="Times New Roman"/>
        </w:rPr>
        <w:t xml:space="preserve">= 4.21, </w:t>
      </w:r>
      <w:r w:rsidRPr="001D1DB2">
        <w:rPr>
          <w:rFonts w:ascii="Times New Roman" w:hAnsi="Times New Roman" w:cs="Times New Roman"/>
          <w:i/>
        </w:rPr>
        <w:t xml:space="preserve">SD </w:t>
      </w:r>
      <w:r w:rsidRPr="001D1DB2">
        <w:rPr>
          <w:rFonts w:ascii="Times New Roman" w:hAnsi="Times New Roman" w:cs="Times New Roman"/>
        </w:rPr>
        <w:t>= .69) and female (</w:t>
      </w:r>
      <w:r w:rsidRPr="001D1DB2">
        <w:rPr>
          <w:rFonts w:ascii="Times New Roman" w:hAnsi="Times New Roman" w:cs="Times New Roman"/>
          <w:i/>
        </w:rPr>
        <w:t>M</w:t>
      </w:r>
      <w:r w:rsidRPr="001D1DB2">
        <w:rPr>
          <w:rFonts w:ascii="Times New Roman" w:hAnsi="Times New Roman" w:cs="Times New Roman"/>
        </w:rPr>
        <w:t xml:space="preserve"> = 4.14, </w:t>
      </w:r>
      <w:r w:rsidRPr="001D1DB2">
        <w:rPr>
          <w:rFonts w:ascii="Times New Roman" w:hAnsi="Times New Roman" w:cs="Times New Roman"/>
          <w:i/>
        </w:rPr>
        <w:t xml:space="preserve">SD </w:t>
      </w:r>
      <w:r w:rsidRPr="001D1DB2">
        <w:rPr>
          <w:rFonts w:ascii="Times New Roman" w:hAnsi="Times New Roman" w:cs="Times New Roman"/>
        </w:rPr>
        <w:t>= .72) students d</w:t>
      </w:r>
      <w:r w:rsidR="00913DC6">
        <w:rPr>
          <w:rFonts w:ascii="Times New Roman" w:hAnsi="Times New Roman" w:cs="Times New Roman"/>
        </w:rPr>
        <w:t>id</w:t>
      </w:r>
      <w:r w:rsidRPr="001D1DB2">
        <w:rPr>
          <w:rFonts w:ascii="Times New Roman" w:hAnsi="Times New Roman" w:cs="Times New Roman"/>
        </w:rPr>
        <w:t xml:space="preserve"> not differ in their ratings, </w:t>
      </w:r>
      <w:r w:rsidRPr="001D1DB2">
        <w:rPr>
          <w:rFonts w:ascii="Times New Roman" w:hAnsi="Times New Roman" w:cs="Times New Roman"/>
          <w:i/>
        </w:rPr>
        <w:t>p</w:t>
      </w:r>
      <w:r w:rsidRPr="001D1DB2">
        <w:rPr>
          <w:rFonts w:ascii="Times New Roman" w:hAnsi="Times New Roman" w:cs="Times New Roman"/>
        </w:rPr>
        <w:t xml:space="preserve"> = .158. </w:t>
      </w:r>
      <w:r w:rsidR="00DA2072">
        <w:rPr>
          <w:rFonts w:ascii="Times New Roman" w:hAnsi="Times New Roman" w:cs="Times New Roman"/>
        </w:rPr>
        <w:t xml:space="preserve">Thus, </w:t>
      </w:r>
      <w:r w:rsidR="00854545">
        <w:rPr>
          <w:rFonts w:ascii="Times New Roman" w:hAnsi="Times New Roman" w:cs="Times New Roman"/>
        </w:rPr>
        <w:t xml:space="preserve">our prediction </w:t>
      </w:r>
      <w:r w:rsidR="00913DC6">
        <w:rPr>
          <w:rFonts w:ascii="Times New Roman" w:hAnsi="Times New Roman" w:cs="Times New Roman"/>
        </w:rPr>
        <w:t xml:space="preserve">regarding student sex </w:t>
      </w:r>
      <w:r w:rsidR="00B617D3">
        <w:rPr>
          <w:rFonts w:ascii="Times New Roman" w:hAnsi="Times New Roman" w:cs="Times New Roman"/>
        </w:rPr>
        <w:t xml:space="preserve">was </w:t>
      </w:r>
      <w:r w:rsidR="00854545">
        <w:rPr>
          <w:rFonts w:ascii="Times New Roman" w:hAnsi="Times New Roman" w:cs="Times New Roman"/>
        </w:rPr>
        <w:t>supported</w:t>
      </w:r>
      <w:r w:rsidR="00661239">
        <w:rPr>
          <w:rFonts w:ascii="Times New Roman" w:hAnsi="Times New Roman" w:cs="Times New Roman"/>
        </w:rPr>
        <w:t>, though a significant interaction qualified th</w:t>
      </w:r>
      <w:r w:rsidR="00913DC6">
        <w:rPr>
          <w:rFonts w:ascii="Times New Roman" w:hAnsi="Times New Roman" w:cs="Times New Roman"/>
        </w:rPr>
        <w:t xml:space="preserve">e main effect. </w:t>
      </w:r>
      <w:r w:rsidR="003B7FB3">
        <w:rPr>
          <w:rFonts w:ascii="Times New Roman" w:hAnsi="Times New Roman" w:cs="Times New Roman"/>
        </w:rPr>
        <w:t>B</w:t>
      </w:r>
      <w:r w:rsidR="00005AB7">
        <w:rPr>
          <w:rFonts w:ascii="Times New Roman" w:hAnsi="Times New Roman" w:cs="Times New Roman"/>
        </w:rPr>
        <w:t>iological sex of the student and the instructor interact</w:t>
      </w:r>
      <w:r w:rsidR="00913DC6">
        <w:rPr>
          <w:rFonts w:ascii="Times New Roman" w:hAnsi="Times New Roman" w:cs="Times New Roman"/>
        </w:rPr>
        <w:t>ed</w:t>
      </w:r>
      <w:r w:rsidR="00D31289">
        <w:rPr>
          <w:rFonts w:ascii="Times New Roman" w:hAnsi="Times New Roman" w:cs="Times New Roman"/>
        </w:rPr>
        <w:t xml:space="preserve"> to influence S</w:t>
      </w:r>
      <w:r w:rsidR="00005AB7">
        <w:rPr>
          <w:rFonts w:ascii="Times New Roman" w:hAnsi="Times New Roman" w:cs="Times New Roman"/>
        </w:rPr>
        <w:t xml:space="preserve">tudent TBC ratings. The highest ratings </w:t>
      </w:r>
      <w:r w:rsidR="00913DC6">
        <w:rPr>
          <w:rFonts w:ascii="Times New Roman" w:hAnsi="Times New Roman" w:cs="Times New Roman"/>
        </w:rPr>
        <w:t>went</w:t>
      </w:r>
      <w:r w:rsidR="00005AB7">
        <w:rPr>
          <w:rFonts w:ascii="Times New Roman" w:hAnsi="Times New Roman" w:cs="Times New Roman"/>
        </w:rPr>
        <w:t xml:space="preserve"> to female instructors when</w:t>
      </w:r>
      <w:r w:rsidR="00913DC6">
        <w:rPr>
          <w:rFonts w:ascii="Times New Roman" w:hAnsi="Times New Roman" w:cs="Times New Roman"/>
        </w:rPr>
        <w:t xml:space="preserve"> female students did</w:t>
      </w:r>
      <w:r w:rsidR="00005AB7">
        <w:rPr>
          <w:rFonts w:ascii="Times New Roman" w:hAnsi="Times New Roman" w:cs="Times New Roman"/>
        </w:rPr>
        <w:t xml:space="preserve"> the rating.</w:t>
      </w:r>
      <w:r w:rsidRPr="001D1DB2">
        <w:rPr>
          <w:rFonts w:ascii="Times New Roman" w:hAnsi="Times New Roman" w:cs="Times New Roman"/>
        </w:rPr>
        <w:t xml:space="preserve"> </w:t>
      </w:r>
    </w:p>
    <w:p w14:paraId="6FF3B060" w14:textId="77777777" w:rsidR="0091200D" w:rsidRPr="001D1DB2" w:rsidRDefault="0091200D" w:rsidP="00A96AAC">
      <w:pPr>
        <w:spacing w:after="0" w:line="480" w:lineRule="auto"/>
        <w:ind w:firstLine="720"/>
        <w:rPr>
          <w:rFonts w:ascii="Times New Roman" w:hAnsi="Times New Roman" w:cs="Times New Roman"/>
        </w:rPr>
      </w:pPr>
      <w:r w:rsidRPr="001D1DB2">
        <w:rPr>
          <w:rFonts w:ascii="Times New Roman" w:hAnsi="Times New Roman" w:cs="Times New Roman"/>
        </w:rPr>
        <w:t xml:space="preserve">In support </w:t>
      </w:r>
      <w:r w:rsidR="005407DD">
        <w:rPr>
          <w:rFonts w:ascii="Times New Roman" w:hAnsi="Times New Roman" w:cs="Times New Roman"/>
        </w:rPr>
        <w:t xml:space="preserve">of our </w:t>
      </w:r>
      <w:r w:rsidR="00B617D3">
        <w:rPr>
          <w:rFonts w:ascii="Times New Roman" w:hAnsi="Times New Roman" w:cs="Times New Roman"/>
        </w:rPr>
        <w:t>hypothesis</w:t>
      </w:r>
      <w:r w:rsidR="006C6FB2">
        <w:rPr>
          <w:rFonts w:ascii="Times New Roman" w:hAnsi="Times New Roman" w:cs="Times New Roman"/>
        </w:rPr>
        <w:t xml:space="preserve"> regarding</w:t>
      </w:r>
      <w:r w:rsidR="005407DD">
        <w:rPr>
          <w:rFonts w:ascii="Times New Roman" w:hAnsi="Times New Roman" w:cs="Times New Roman"/>
        </w:rPr>
        <w:t xml:space="preserve"> the influence of grade</w:t>
      </w:r>
      <w:r w:rsidR="006C6FB2">
        <w:rPr>
          <w:rFonts w:ascii="Times New Roman" w:hAnsi="Times New Roman" w:cs="Times New Roman"/>
        </w:rPr>
        <w:t xml:space="preserve"> on</w:t>
      </w:r>
      <w:r w:rsidR="00B617D3">
        <w:rPr>
          <w:rFonts w:ascii="Times New Roman" w:hAnsi="Times New Roman" w:cs="Times New Roman"/>
        </w:rPr>
        <w:t xml:space="preserve"> </w:t>
      </w:r>
      <w:r w:rsidR="001214BB">
        <w:rPr>
          <w:rFonts w:ascii="Times New Roman" w:hAnsi="Times New Roman" w:cs="Times New Roman"/>
        </w:rPr>
        <w:t>s</w:t>
      </w:r>
      <w:r w:rsidR="00B617D3">
        <w:rPr>
          <w:rFonts w:ascii="Times New Roman" w:hAnsi="Times New Roman" w:cs="Times New Roman"/>
        </w:rPr>
        <w:t>tudent ratings</w:t>
      </w:r>
      <w:r w:rsidRPr="001D1DB2">
        <w:rPr>
          <w:rFonts w:ascii="Times New Roman" w:hAnsi="Times New Roman" w:cs="Times New Roman"/>
        </w:rPr>
        <w:t xml:space="preserve">, a one-way ANOVA revealed a significant main effect of grade on evaluation of instructor, </w:t>
      </w:r>
      <w:proofErr w:type="gramStart"/>
      <w:r w:rsidRPr="001D1DB2">
        <w:rPr>
          <w:rFonts w:ascii="Times New Roman" w:hAnsi="Times New Roman" w:cs="Times New Roman"/>
          <w:i/>
        </w:rPr>
        <w:t>F</w:t>
      </w:r>
      <w:r w:rsidRPr="001D1DB2">
        <w:rPr>
          <w:rFonts w:ascii="Times New Roman" w:hAnsi="Times New Roman" w:cs="Times New Roman"/>
        </w:rPr>
        <w:t>(</w:t>
      </w:r>
      <w:proofErr w:type="gramEnd"/>
      <w:r w:rsidRPr="001D1DB2">
        <w:rPr>
          <w:rFonts w:ascii="Times New Roman" w:hAnsi="Times New Roman" w:cs="Times New Roman"/>
        </w:rPr>
        <w:t xml:space="preserve">2, 1606) = 55.81, </w:t>
      </w:r>
      <w:r w:rsidRPr="001D1DB2">
        <w:rPr>
          <w:rFonts w:ascii="Times New Roman" w:hAnsi="Times New Roman" w:cs="Times New Roman"/>
          <w:i/>
        </w:rPr>
        <w:t xml:space="preserve">p </w:t>
      </w:r>
      <w:r w:rsidRPr="001D1DB2">
        <w:rPr>
          <w:rFonts w:ascii="Times New Roman" w:hAnsi="Times New Roman" w:cs="Times New Roman"/>
        </w:rPr>
        <w:t>&lt; .001, η</w:t>
      </w:r>
      <w:r w:rsidRPr="001D1DB2">
        <w:rPr>
          <w:rFonts w:ascii="Times New Roman" w:hAnsi="Times New Roman" w:cs="Times New Roman"/>
          <w:vertAlign w:val="superscript"/>
        </w:rPr>
        <w:t>2</w:t>
      </w:r>
      <w:r w:rsidRPr="001D1DB2">
        <w:rPr>
          <w:rFonts w:ascii="Times New Roman" w:hAnsi="Times New Roman" w:cs="Times New Roman"/>
        </w:rPr>
        <w:t xml:space="preserve"> = .065. </w:t>
      </w:r>
      <w:proofErr w:type="spellStart"/>
      <w:r w:rsidRPr="001D1DB2">
        <w:rPr>
          <w:rFonts w:ascii="Times New Roman" w:hAnsi="Times New Roman" w:cs="Times New Roman"/>
        </w:rPr>
        <w:t>Tukey</w:t>
      </w:r>
      <w:proofErr w:type="spellEnd"/>
      <w:r w:rsidRPr="001D1DB2">
        <w:rPr>
          <w:rFonts w:ascii="Times New Roman" w:hAnsi="Times New Roman" w:cs="Times New Roman"/>
        </w:rPr>
        <w:t xml:space="preserve"> post hoc tests showed that students who expected an A (</w:t>
      </w:r>
      <w:r w:rsidRPr="001D1DB2">
        <w:rPr>
          <w:rFonts w:ascii="Times New Roman" w:hAnsi="Times New Roman" w:cs="Times New Roman"/>
          <w:i/>
        </w:rPr>
        <w:t>M</w:t>
      </w:r>
      <w:r w:rsidRPr="001D1DB2">
        <w:rPr>
          <w:rFonts w:ascii="Times New Roman" w:hAnsi="Times New Roman" w:cs="Times New Roman"/>
        </w:rPr>
        <w:t xml:space="preserve"> = 4.46, </w:t>
      </w:r>
      <w:r w:rsidRPr="001D1DB2">
        <w:rPr>
          <w:rFonts w:ascii="Times New Roman" w:hAnsi="Times New Roman" w:cs="Times New Roman"/>
          <w:i/>
        </w:rPr>
        <w:t>SD</w:t>
      </w:r>
      <w:r w:rsidR="00D669E8">
        <w:rPr>
          <w:rFonts w:ascii="Times New Roman" w:hAnsi="Times New Roman" w:cs="Times New Roman"/>
          <w:i/>
        </w:rPr>
        <w:t xml:space="preserve"> </w:t>
      </w:r>
      <w:r w:rsidRPr="001D1DB2">
        <w:rPr>
          <w:rFonts w:ascii="Times New Roman" w:hAnsi="Times New Roman" w:cs="Times New Roman"/>
        </w:rPr>
        <w:t xml:space="preserve">= </w:t>
      </w:r>
      <w:r w:rsidR="00D669E8">
        <w:rPr>
          <w:rFonts w:ascii="Times New Roman" w:hAnsi="Times New Roman" w:cs="Times New Roman"/>
        </w:rPr>
        <w:t>.51</w:t>
      </w:r>
      <w:r w:rsidRPr="001D1DB2">
        <w:rPr>
          <w:rFonts w:ascii="Times New Roman" w:hAnsi="Times New Roman" w:cs="Times New Roman"/>
        </w:rPr>
        <w:t xml:space="preserve">) </w:t>
      </w:r>
      <w:r w:rsidR="00DA2072">
        <w:rPr>
          <w:rFonts w:ascii="Times New Roman" w:hAnsi="Times New Roman" w:cs="Times New Roman"/>
        </w:rPr>
        <w:t>rated</w:t>
      </w:r>
      <w:r w:rsidRPr="001D1DB2">
        <w:rPr>
          <w:rFonts w:ascii="Times New Roman" w:hAnsi="Times New Roman" w:cs="Times New Roman"/>
        </w:rPr>
        <w:t xml:space="preserve"> their instructor </w:t>
      </w:r>
      <w:r w:rsidR="00005AB7">
        <w:rPr>
          <w:rFonts w:ascii="Times New Roman" w:hAnsi="Times New Roman" w:cs="Times New Roman"/>
        </w:rPr>
        <w:t xml:space="preserve">significantly </w:t>
      </w:r>
      <w:r w:rsidRPr="001D1DB2">
        <w:rPr>
          <w:rFonts w:ascii="Times New Roman" w:hAnsi="Times New Roman" w:cs="Times New Roman"/>
        </w:rPr>
        <w:t>higher than students who expected a B (</w:t>
      </w:r>
      <w:r w:rsidRPr="001D1DB2">
        <w:rPr>
          <w:rFonts w:ascii="Times New Roman" w:hAnsi="Times New Roman" w:cs="Times New Roman"/>
          <w:i/>
        </w:rPr>
        <w:t>M</w:t>
      </w:r>
      <w:r w:rsidR="00D669E8">
        <w:rPr>
          <w:rFonts w:ascii="Times New Roman" w:hAnsi="Times New Roman" w:cs="Times New Roman"/>
        </w:rPr>
        <w:t xml:space="preserve"> = 4.18</w:t>
      </w:r>
      <w:r w:rsidRPr="001D1DB2">
        <w:rPr>
          <w:rFonts w:ascii="Times New Roman" w:hAnsi="Times New Roman" w:cs="Times New Roman"/>
        </w:rPr>
        <w:t xml:space="preserve">, </w:t>
      </w:r>
      <w:r w:rsidRPr="001D1DB2">
        <w:rPr>
          <w:rFonts w:ascii="Times New Roman" w:hAnsi="Times New Roman" w:cs="Times New Roman"/>
          <w:i/>
        </w:rPr>
        <w:t>SD</w:t>
      </w:r>
      <w:r w:rsidRPr="001D1DB2">
        <w:rPr>
          <w:rFonts w:ascii="Times New Roman" w:hAnsi="Times New Roman" w:cs="Times New Roman"/>
        </w:rPr>
        <w:t xml:space="preserve"> = </w:t>
      </w:r>
      <w:r w:rsidR="00D669E8">
        <w:rPr>
          <w:rFonts w:ascii="Times New Roman" w:hAnsi="Times New Roman" w:cs="Times New Roman"/>
        </w:rPr>
        <w:t>.66</w:t>
      </w:r>
      <w:r w:rsidRPr="001D1DB2">
        <w:rPr>
          <w:rFonts w:ascii="Times New Roman" w:hAnsi="Times New Roman" w:cs="Times New Roman"/>
        </w:rPr>
        <w:t xml:space="preserve">), who in turn </w:t>
      </w:r>
      <w:r w:rsidR="006E4A60">
        <w:rPr>
          <w:rFonts w:ascii="Times New Roman" w:hAnsi="Times New Roman" w:cs="Times New Roman"/>
        </w:rPr>
        <w:t xml:space="preserve">gave </w:t>
      </w:r>
      <w:r w:rsidR="00005AB7">
        <w:rPr>
          <w:rFonts w:ascii="Times New Roman" w:hAnsi="Times New Roman" w:cs="Times New Roman"/>
        </w:rPr>
        <w:t xml:space="preserve">significantly </w:t>
      </w:r>
      <w:r w:rsidRPr="001D1DB2">
        <w:rPr>
          <w:rFonts w:ascii="Times New Roman" w:hAnsi="Times New Roman" w:cs="Times New Roman"/>
        </w:rPr>
        <w:t>higher</w:t>
      </w:r>
      <w:r w:rsidR="006E4A60">
        <w:rPr>
          <w:rFonts w:ascii="Times New Roman" w:hAnsi="Times New Roman" w:cs="Times New Roman"/>
        </w:rPr>
        <w:t xml:space="preserve"> ratings</w:t>
      </w:r>
      <w:r w:rsidRPr="001D1DB2">
        <w:rPr>
          <w:rFonts w:ascii="Times New Roman" w:hAnsi="Times New Roman" w:cs="Times New Roman"/>
        </w:rPr>
        <w:t xml:space="preserve"> than students who expected a C or worse (</w:t>
      </w:r>
      <w:r w:rsidRPr="001D1DB2">
        <w:rPr>
          <w:rFonts w:ascii="Times New Roman" w:hAnsi="Times New Roman" w:cs="Times New Roman"/>
          <w:i/>
        </w:rPr>
        <w:t>M</w:t>
      </w:r>
      <w:r w:rsidR="00FF7BE2">
        <w:rPr>
          <w:rFonts w:ascii="Times New Roman" w:hAnsi="Times New Roman" w:cs="Times New Roman"/>
          <w:i/>
        </w:rPr>
        <w:t xml:space="preserve"> </w:t>
      </w:r>
      <w:r w:rsidRPr="001D1DB2">
        <w:rPr>
          <w:rFonts w:ascii="Times New Roman" w:hAnsi="Times New Roman" w:cs="Times New Roman"/>
        </w:rPr>
        <w:t xml:space="preserve">= 4.03, </w:t>
      </w:r>
      <w:r w:rsidRPr="001D1DB2">
        <w:rPr>
          <w:rFonts w:ascii="Times New Roman" w:hAnsi="Times New Roman" w:cs="Times New Roman"/>
          <w:i/>
        </w:rPr>
        <w:t>SD</w:t>
      </w:r>
      <w:r w:rsidRPr="001D1DB2">
        <w:rPr>
          <w:rFonts w:ascii="Times New Roman" w:hAnsi="Times New Roman" w:cs="Times New Roman"/>
        </w:rPr>
        <w:t xml:space="preserve"> = </w:t>
      </w:r>
      <w:r w:rsidR="00D669E8">
        <w:rPr>
          <w:rFonts w:ascii="Times New Roman" w:hAnsi="Times New Roman" w:cs="Times New Roman"/>
        </w:rPr>
        <w:t>.78</w:t>
      </w:r>
      <w:r w:rsidRPr="001D1DB2">
        <w:rPr>
          <w:rFonts w:ascii="Times New Roman" w:hAnsi="Times New Roman" w:cs="Times New Roman"/>
        </w:rPr>
        <w:t xml:space="preserve">), </w:t>
      </w:r>
      <w:proofErr w:type="spellStart"/>
      <w:r w:rsidRPr="001D1DB2">
        <w:rPr>
          <w:rFonts w:ascii="Times New Roman" w:hAnsi="Times New Roman" w:cs="Times New Roman"/>
          <w:i/>
        </w:rPr>
        <w:t>p</w:t>
      </w:r>
      <w:r w:rsidRPr="001D1DB2">
        <w:rPr>
          <w:rFonts w:ascii="Times New Roman" w:hAnsi="Times New Roman" w:cs="Times New Roman"/>
        </w:rPr>
        <w:t>s</w:t>
      </w:r>
      <w:proofErr w:type="spellEnd"/>
      <w:r w:rsidRPr="001D1DB2">
        <w:rPr>
          <w:rFonts w:ascii="Times New Roman" w:hAnsi="Times New Roman" w:cs="Times New Roman"/>
        </w:rPr>
        <w:t xml:space="preserve"> &lt; .001</w:t>
      </w:r>
      <w:r w:rsidR="00005AB7">
        <w:rPr>
          <w:rFonts w:ascii="Times New Roman" w:hAnsi="Times New Roman" w:cs="Times New Roman"/>
        </w:rPr>
        <w:t>.</w:t>
      </w:r>
      <w:r w:rsidRPr="001D1DB2">
        <w:rPr>
          <w:rFonts w:ascii="Times New Roman" w:hAnsi="Times New Roman" w:cs="Times New Roman"/>
        </w:rPr>
        <w:t xml:space="preserve"> </w:t>
      </w:r>
      <w:r w:rsidR="00D669E8">
        <w:rPr>
          <w:rFonts w:ascii="Times New Roman" w:hAnsi="Times New Roman" w:cs="Times New Roman"/>
        </w:rPr>
        <w:t xml:space="preserve">A correlation was </w:t>
      </w:r>
      <w:r w:rsidR="00675342">
        <w:rPr>
          <w:rFonts w:ascii="Times New Roman" w:hAnsi="Times New Roman" w:cs="Times New Roman"/>
        </w:rPr>
        <w:t>used</w:t>
      </w:r>
      <w:r w:rsidR="00D669E8">
        <w:rPr>
          <w:rFonts w:ascii="Times New Roman" w:hAnsi="Times New Roman" w:cs="Times New Roman"/>
        </w:rPr>
        <w:t xml:space="preserve"> to test </w:t>
      </w:r>
      <w:r w:rsidR="005407DD">
        <w:rPr>
          <w:rFonts w:ascii="Times New Roman" w:hAnsi="Times New Roman" w:cs="Times New Roman"/>
        </w:rPr>
        <w:t xml:space="preserve">the prediction </w:t>
      </w:r>
      <w:r w:rsidR="00913DC6">
        <w:rPr>
          <w:rFonts w:ascii="Times New Roman" w:hAnsi="Times New Roman" w:cs="Times New Roman"/>
        </w:rPr>
        <w:t xml:space="preserve">that </w:t>
      </w:r>
      <w:r w:rsidR="005407DD">
        <w:rPr>
          <w:rFonts w:ascii="Times New Roman" w:hAnsi="Times New Roman" w:cs="Times New Roman"/>
        </w:rPr>
        <w:t xml:space="preserve">student effort </w:t>
      </w:r>
      <w:r w:rsidR="00913DC6">
        <w:rPr>
          <w:rFonts w:ascii="Times New Roman" w:hAnsi="Times New Roman" w:cs="Times New Roman"/>
        </w:rPr>
        <w:t xml:space="preserve">would associate positively with </w:t>
      </w:r>
      <w:r w:rsidR="001214BB">
        <w:rPr>
          <w:rFonts w:ascii="Times New Roman" w:hAnsi="Times New Roman" w:cs="Times New Roman"/>
        </w:rPr>
        <w:t>s</w:t>
      </w:r>
      <w:r w:rsidR="005407DD">
        <w:rPr>
          <w:rFonts w:ascii="Times New Roman" w:hAnsi="Times New Roman" w:cs="Times New Roman"/>
        </w:rPr>
        <w:t>tudent ratings</w:t>
      </w:r>
      <w:r w:rsidR="008A3125">
        <w:rPr>
          <w:rFonts w:ascii="Times New Roman" w:hAnsi="Times New Roman" w:cs="Times New Roman"/>
        </w:rPr>
        <w:t xml:space="preserve"> (see </w:t>
      </w:r>
      <w:r w:rsidR="00E07398">
        <w:rPr>
          <w:rFonts w:ascii="Times New Roman" w:hAnsi="Times New Roman" w:cs="Times New Roman"/>
        </w:rPr>
        <w:t>Table 1</w:t>
      </w:r>
      <w:r w:rsidR="008A3125">
        <w:rPr>
          <w:rFonts w:ascii="Times New Roman" w:hAnsi="Times New Roman" w:cs="Times New Roman"/>
        </w:rPr>
        <w:t>)</w:t>
      </w:r>
      <w:r w:rsidR="00913DC6">
        <w:rPr>
          <w:rFonts w:ascii="Times New Roman" w:hAnsi="Times New Roman" w:cs="Times New Roman"/>
        </w:rPr>
        <w:t>.</w:t>
      </w:r>
      <w:r w:rsidR="00A00226">
        <w:rPr>
          <w:rFonts w:ascii="Times New Roman" w:hAnsi="Times New Roman" w:cs="Times New Roman"/>
        </w:rPr>
        <w:t xml:space="preserve"> </w:t>
      </w:r>
      <w:r w:rsidR="004330CD">
        <w:rPr>
          <w:rFonts w:ascii="Times New Roman" w:hAnsi="Times New Roman" w:cs="Times New Roman"/>
        </w:rPr>
        <w:t>Student effort</w:t>
      </w:r>
      <w:r w:rsidR="00B6059C">
        <w:rPr>
          <w:rFonts w:ascii="Times New Roman" w:hAnsi="Times New Roman" w:cs="Times New Roman"/>
        </w:rPr>
        <w:t xml:space="preserve"> </w:t>
      </w:r>
      <w:r w:rsidRPr="001D1DB2">
        <w:rPr>
          <w:rFonts w:ascii="Times New Roman" w:hAnsi="Times New Roman" w:cs="Times New Roman"/>
        </w:rPr>
        <w:t xml:space="preserve">and </w:t>
      </w:r>
      <w:r w:rsidR="00A00226">
        <w:rPr>
          <w:rFonts w:ascii="Times New Roman" w:hAnsi="Times New Roman" w:cs="Times New Roman"/>
        </w:rPr>
        <w:t xml:space="preserve">Student </w:t>
      </w:r>
      <w:r w:rsidRPr="001D1DB2">
        <w:rPr>
          <w:rFonts w:ascii="Times New Roman" w:hAnsi="Times New Roman" w:cs="Times New Roman"/>
        </w:rPr>
        <w:t xml:space="preserve">TBC ratings were significantly </w:t>
      </w:r>
      <w:r w:rsidR="00D669E8">
        <w:rPr>
          <w:rFonts w:ascii="Times New Roman" w:hAnsi="Times New Roman" w:cs="Times New Roman"/>
        </w:rPr>
        <w:t>related</w:t>
      </w:r>
      <w:r w:rsidR="008A3125">
        <w:rPr>
          <w:rFonts w:ascii="Times New Roman" w:hAnsi="Times New Roman" w:cs="Times New Roman"/>
        </w:rPr>
        <w:t>, but</w:t>
      </w:r>
      <w:r w:rsidRPr="001D1DB2">
        <w:rPr>
          <w:rFonts w:ascii="Times New Roman" w:hAnsi="Times New Roman" w:cs="Times New Roman"/>
        </w:rPr>
        <w:t xml:space="preserve"> </w:t>
      </w:r>
      <w:r w:rsidR="008A3125">
        <w:rPr>
          <w:rFonts w:ascii="Times New Roman" w:hAnsi="Times New Roman" w:cs="Times New Roman"/>
        </w:rPr>
        <w:t>c</w:t>
      </w:r>
      <w:r w:rsidR="00FF7BE2">
        <w:rPr>
          <w:rFonts w:ascii="Times New Roman" w:hAnsi="Times New Roman" w:cs="Times New Roman"/>
        </w:rPr>
        <w:t xml:space="preserve">ontrary to </w:t>
      </w:r>
      <w:r w:rsidR="005407DD">
        <w:rPr>
          <w:rFonts w:ascii="Times New Roman" w:hAnsi="Times New Roman" w:cs="Times New Roman"/>
        </w:rPr>
        <w:t>our prediction</w:t>
      </w:r>
      <w:r w:rsidR="00A00226">
        <w:rPr>
          <w:rFonts w:ascii="Times New Roman" w:hAnsi="Times New Roman" w:cs="Times New Roman"/>
        </w:rPr>
        <w:t xml:space="preserve">, as students reported spending more time </w:t>
      </w:r>
      <w:r w:rsidRPr="001D1DB2">
        <w:rPr>
          <w:rFonts w:ascii="Times New Roman" w:hAnsi="Times New Roman" w:cs="Times New Roman"/>
        </w:rPr>
        <w:t>on the class</w:t>
      </w:r>
      <w:r w:rsidR="00A00226">
        <w:rPr>
          <w:rFonts w:ascii="Times New Roman" w:hAnsi="Times New Roman" w:cs="Times New Roman"/>
        </w:rPr>
        <w:t xml:space="preserve"> they gave lower TBC ratings</w:t>
      </w:r>
      <w:r w:rsidR="003214F7">
        <w:rPr>
          <w:rFonts w:ascii="Times New Roman" w:hAnsi="Times New Roman" w:cs="Times New Roman"/>
        </w:rPr>
        <w:t>.</w:t>
      </w:r>
      <w:r w:rsidR="00D669E8">
        <w:rPr>
          <w:rFonts w:ascii="Times New Roman" w:hAnsi="Times New Roman" w:cs="Times New Roman"/>
        </w:rPr>
        <w:t xml:space="preserve"> </w:t>
      </w:r>
    </w:p>
    <w:p w14:paraId="72C2461D" w14:textId="77777777" w:rsidR="004B0166" w:rsidRDefault="0091200D" w:rsidP="000547AB">
      <w:pPr>
        <w:spacing w:after="0" w:line="480" w:lineRule="auto"/>
        <w:ind w:firstLine="720"/>
        <w:rPr>
          <w:rFonts w:ascii="Times New Roman" w:hAnsi="Times New Roman" w:cs="Times New Roman"/>
        </w:rPr>
      </w:pPr>
      <w:r w:rsidRPr="001D1DB2">
        <w:rPr>
          <w:rFonts w:ascii="Times New Roman" w:hAnsi="Times New Roman" w:cs="Times New Roman"/>
        </w:rPr>
        <w:lastRenderedPageBreak/>
        <w:t xml:space="preserve">A one-way ANOVA revealed a trend for course level </w:t>
      </w:r>
      <w:r w:rsidR="004B0166">
        <w:rPr>
          <w:rFonts w:ascii="Times New Roman" w:hAnsi="Times New Roman" w:cs="Times New Roman"/>
        </w:rPr>
        <w:t>impacting</w:t>
      </w:r>
      <w:r w:rsidR="004330CD">
        <w:rPr>
          <w:rFonts w:ascii="Times New Roman" w:hAnsi="Times New Roman" w:cs="Times New Roman"/>
        </w:rPr>
        <w:t xml:space="preserve"> </w:t>
      </w:r>
      <w:r w:rsidR="00A96AAC">
        <w:rPr>
          <w:rFonts w:ascii="Times New Roman" w:hAnsi="Times New Roman" w:cs="Times New Roman"/>
        </w:rPr>
        <w:t>Class TBC r</w:t>
      </w:r>
      <w:r w:rsidR="004330CD">
        <w:rPr>
          <w:rFonts w:ascii="Times New Roman" w:hAnsi="Times New Roman" w:cs="Times New Roman"/>
        </w:rPr>
        <w:t xml:space="preserve">atings on the </w:t>
      </w:r>
      <w:r w:rsidR="00D31289">
        <w:rPr>
          <w:rFonts w:ascii="Times New Roman" w:hAnsi="Times New Roman" w:cs="Times New Roman"/>
        </w:rPr>
        <w:t>T</w:t>
      </w:r>
      <w:r w:rsidR="004330CD">
        <w:rPr>
          <w:rFonts w:ascii="Times New Roman" w:hAnsi="Times New Roman" w:cs="Times New Roman"/>
        </w:rPr>
        <w:t>otal scale</w:t>
      </w:r>
      <w:r w:rsidRPr="001D1DB2">
        <w:rPr>
          <w:rFonts w:ascii="Times New Roman" w:hAnsi="Times New Roman" w:cs="Times New Roman"/>
        </w:rPr>
        <w:t xml:space="preserve"> </w:t>
      </w:r>
      <w:proofErr w:type="gramStart"/>
      <w:r w:rsidRPr="001D1DB2">
        <w:rPr>
          <w:rFonts w:ascii="Times New Roman" w:hAnsi="Times New Roman" w:cs="Times New Roman"/>
          <w:i/>
        </w:rPr>
        <w:t>F</w:t>
      </w:r>
      <w:r w:rsidRPr="001D1DB2">
        <w:rPr>
          <w:rFonts w:ascii="Times New Roman" w:hAnsi="Times New Roman" w:cs="Times New Roman"/>
        </w:rPr>
        <w:t>(</w:t>
      </w:r>
      <w:proofErr w:type="gramEnd"/>
      <w:r w:rsidRPr="001D1DB2">
        <w:rPr>
          <w:rFonts w:ascii="Times New Roman" w:hAnsi="Times New Roman" w:cs="Times New Roman"/>
        </w:rPr>
        <w:t xml:space="preserve">2, 32) = 2.54, </w:t>
      </w:r>
      <w:r w:rsidRPr="001D1DB2">
        <w:rPr>
          <w:rFonts w:ascii="Times New Roman" w:hAnsi="Times New Roman" w:cs="Times New Roman"/>
          <w:i/>
        </w:rPr>
        <w:t>p</w:t>
      </w:r>
      <w:r w:rsidR="00CC294B">
        <w:rPr>
          <w:rFonts w:ascii="Times New Roman" w:hAnsi="Times New Roman" w:cs="Times New Roman"/>
          <w:i/>
        </w:rPr>
        <w:t xml:space="preserve"> </w:t>
      </w:r>
      <w:r w:rsidR="000E6311">
        <w:rPr>
          <w:rFonts w:ascii="Times New Roman" w:hAnsi="Times New Roman" w:cs="Times New Roman"/>
        </w:rPr>
        <w:t>= .095</w:t>
      </w:r>
      <w:r w:rsidR="006C6FB2">
        <w:rPr>
          <w:rFonts w:ascii="Times New Roman" w:hAnsi="Times New Roman" w:cs="Times New Roman"/>
        </w:rPr>
        <w:t xml:space="preserve">, </w:t>
      </w:r>
      <w:r w:rsidR="006C6FB2" w:rsidRPr="001D1DB2">
        <w:rPr>
          <w:rFonts w:ascii="Times New Roman" w:hAnsi="Times New Roman" w:cs="Times New Roman"/>
        </w:rPr>
        <w:t>η</w:t>
      </w:r>
      <w:r w:rsidR="006C6FB2" w:rsidRPr="001D1DB2">
        <w:rPr>
          <w:rFonts w:ascii="Times New Roman" w:hAnsi="Times New Roman" w:cs="Times New Roman"/>
          <w:vertAlign w:val="superscript"/>
        </w:rPr>
        <w:t>2</w:t>
      </w:r>
      <w:r w:rsidR="006C6FB2">
        <w:rPr>
          <w:rFonts w:ascii="Times New Roman" w:hAnsi="Times New Roman" w:cs="Times New Roman"/>
        </w:rPr>
        <w:t xml:space="preserve"> = .14.</w:t>
      </w:r>
      <w:r w:rsidRPr="001D1DB2">
        <w:rPr>
          <w:rFonts w:ascii="Times New Roman" w:hAnsi="Times New Roman" w:cs="Times New Roman"/>
        </w:rPr>
        <w:t xml:space="preserve"> </w:t>
      </w:r>
      <w:r w:rsidR="004B0166">
        <w:rPr>
          <w:rFonts w:ascii="Times New Roman" w:hAnsi="Times New Roman" w:cs="Times New Roman"/>
        </w:rPr>
        <w:t>In partial support of our hypothesis, s</w:t>
      </w:r>
      <w:r w:rsidRPr="001D1DB2">
        <w:rPr>
          <w:rFonts w:ascii="Times New Roman" w:hAnsi="Times New Roman" w:cs="Times New Roman"/>
        </w:rPr>
        <w:t xml:space="preserve">tudents in the 300+ level courses </w:t>
      </w:r>
      <w:r w:rsidR="004B0166">
        <w:rPr>
          <w:rFonts w:ascii="Times New Roman" w:hAnsi="Times New Roman" w:cs="Times New Roman"/>
        </w:rPr>
        <w:t>did give significantly</w:t>
      </w:r>
      <w:r w:rsidRPr="001D1DB2">
        <w:rPr>
          <w:rFonts w:ascii="Times New Roman" w:hAnsi="Times New Roman" w:cs="Times New Roman"/>
        </w:rPr>
        <w:t xml:space="preserve"> higher mean ratings (</w:t>
      </w:r>
      <w:r w:rsidR="00D31289" w:rsidRPr="00D31289">
        <w:rPr>
          <w:rFonts w:ascii="Times New Roman" w:hAnsi="Times New Roman" w:cs="Times New Roman"/>
          <w:i/>
        </w:rPr>
        <w:t>M</w:t>
      </w:r>
      <w:r w:rsidR="00D31289">
        <w:rPr>
          <w:rFonts w:ascii="Times New Roman" w:hAnsi="Times New Roman" w:cs="Times New Roman"/>
        </w:rPr>
        <w:t xml:space="preserve"> = </w:t>
      </w:r>
      <w:r w:rsidRPr="00D31289">
        <w:rPr>
          <w:rFonts w:ascii="Times New Roman" w:hAnsi="Times New Roman" w:cs="Times New Roman"/>
        </w:rPr>
        <w:t>4</w:t>
      </w:r>
      <w:r w:rsidR="00A96AAC">
        <w:rPr>
          <w:rFonts w:ascii="Times New Roman" w:hAnsi="Times New Roman" w:cs="Times New Roman"/>
        </w:rPr>
        <w:t>.52</w:t>
      </w:r>
      <w:r w:rsidR="00D31289">
        <w:rPr>
          <w:rFonts w:ascii="Times New Roman" w:hAnsi="Times New Roman" w:cs="Times New Roman"/>
        </w:rPr>
        <w:t xml:space="preserve">; </w:t>
      </w:r>
      <w:r w:rsidR="00D31289">
        <w:rPr>
          <w:rFonts w:ascii="Times New Roman" w:hAnsi="Times New Roman" w:cs="Times New Roman"/>
          <w:i/>
        </w:rPr>
        <w:t>SD</w:t>
      </w:r>
      <w:r w:rsidR="00D31289">
        <w:rPr>
          <w:rFonts w:ascii="Times New Roman" w:hAnsi="Times New Roman" w:cs="Times New Roman"/>
        </w:rPr>
        <w:t xml:space="preserve"> =</w:t>
      </w:r>
      <w:r w:rsidR="00A96AAC">
        <w:rPr>
          <w:rFonts w:ascii="Times New Roman" w:hAnsi="Times New Roman" w:cs="Times New Roman"/>
        </w:rPr>
        <w:t xml:space="preserve"> .22</w:t>
      </w:r>
      <w:r w:rsidRPr="001D1DB2">
        <w:rPr>
          <w:rFonts w:ascii="Times New Roman" w:hAnsi="Times New Roman" w:cs="Times New Roman"/>
        </w:rPr>
        <w:t>) than those in the 200 level courses (</w:t>
      </w:r>
      <w:r w:rsidR="00D31289" w:rsidRPr="00D31289">
        <w:rPr>
          <w:rFonts w:ascii="Times New Roman" w:hAnsi="Times New Roman" w:cs="Times New Roman"/>
          <w:i/>
        </w:rPr>
        <w:t>M</w:t>
      </w:r>
      <w:r w:rsidR="00D31289">
        <w:rPr>
          <w:rFonts w:ascii="Times New Roman" w:hAnsi="Times New Roman" w:cs="Times New Roman"/>
          <w:i/>
        </w:rPr>
        <w:t xml:space="preserve"> </w:t>
      </w:r>
      <w:r w:rsidR="00D31289">
        <w:rPr>
          <w:rFonts w:ascii="Times New Roman" w:hAnsi="Times New Roman" w:cs="Times New Roman"/>
        </w:rPr>
        <w:t xml:space="preserve">= </w:t>
      </w:r>
      <w:r w:rsidRPr="00D31289">
        <w:rPr>
          <w:rFonts w:ascii="Times New Roman" w:hAnsi="Times New Roman" w:cs="Times New Roman"/>
        </w:rPr>
        <w:t>4</w:t>
      </w:r>
      <w:r w:rsidR="00A96AAC">
        <w:rPr>
          <w:rFonts w:ascii="Times New Roman" w:hAnsi="Times New Roman" w:cs="Times New Roman"/>
        </w:rPr>
        <w:t>.20</w:t>
      </w:r>
      <w:r w:rsidR="00D31289">
        <w:rPr>
          <w:rFonts w:ascii="Times New Roman" w:hAnsi="Times New Roman" w:cs="Times New Roman"/>
        </w:rPr>
        <w:t xml:space="preserve">; </w:t>
      </w:r>
      <w:r w:rsidR="00D31289">
        <w:rPr>
          <w:rFonts w:ascii="Times New Roman" w:hAnsi="Times New Roman" w:cs="Times New Roman"/>
          <w:i/>
        </w:rPr>
        <w:t>SD</w:t>
      </w:r>
      <w:r w:rsidR="00D31289">
        <w:rPr>
          <w:rFonts w:ascii="Times New Roman" w:hAnsi="Times New Roman" w:cs="Times New Roman"/>
        </w:rPr>
        <w:t xml:space="preserve"> = </w:t>
      </w:r>
      <w:r w:rsidR="00A96AAC">
        <w:rPr>
          <w:rFonts w:ascii="Times New Roman" w:hAnsi="Times New Roman" w:cs="Times New Roman"/>
        </w:rPr>
        <w:t>.27</w:t>
      </w:r>
      <w:r w:rsidRPr="001D1DB2">
        <w:rPr>
          <w:rFonts w:ascii="Times New Roman" w:hAnsi="Times New Roman" w:cs="Times New Roman"/>
        </w:rPr>
        <w:t xml:space="preserve">), </w:t>
      </w:r>
      <w:r w:rsidRPr="001D1DB2">
        <w:rPr>
          <w:rFonts w:ascii="Times New Roman" w:hAnsi="Times New Roman" w:cs="Times New Roman"/>
          <w:i/>
        </w:rPr>
        <w:t>p</w:t>
      </w:r>
      <w:r w:rsidRPr="001D1DB2">
        <w:rPr>
          <w:rFonts w:ascii="Times New Roman" w:hAnsi="Times New Roman" w:cs="Times New Roman"/>
        </w:rPr>
        <w:t xml:space="preserve"> = .035, </w:t>
      </w:r>
      <w:r w:rsidR="004B0166">
        <w:rPr>
          <w:rFonts w:ascii="Times New Roman" w:hAnsi="Times New Roman" w:cs="Times New Roman"/>
        </w:rPr>
        <w:t xml:space="preserve">and there was a trend toward a significant difference between ratings in the 300+ level courses and the 100 level courses </w:t>
      </w:r>
      <w:r w:rsidRPr="001D1DB2">
        <w:rPr>
          <w:rFonts w:ascii="Times New Roman" w:hAnsi="Times New Roman" w:cs="Times New Roman"/>
        </w:rPr>
        <w:t>(</w:t>
      </w:r>
      <w:r w:rsidR="00D31289" w:rsidRPr="00D31289">
        <w:rPr>
          <w:rFonts w:ascii="Times New Roman" w:hAnsi="Times New Roman" w:cs="Times New Roman"/>
          <w:i/>
        </w:rPr>
        <w:t>M</w:t>
      </w:r>
      <w:r w:rsidR="00D31289">
        <w:rPr>
          <w:rFonts w:ascii="Times New Roman" w:hAnsi="Times New Roman" w:cs="Times New Roman"/>
          <w:i/>
        </w:rPr>
        <w:t xml:space="preserve"> </w:t>
      </w:r>
      <w:r w:rsidR="00D31289">
        <w:rPr>
          <w:rFonts w:ascii="Times New Roman" w:hAnsi="Times New Roman" w:cs="Times New Roman"/>
        </w:rPr>
        <w:t xml:space="preserve">= </w:t>
      </w:r>
      <w:r w:rsidRPr="00D31289">
        <w:rPr>
          <w:rFonts w:ascii="Times New Roman" w:hAnsi="Times New Roman" w:cs="Times New Roman"/>
        </w:rPr>
        <w:t>4</w:t>
      </w:r>
      <w:r w:rsidR="00A96AAC">
        <w:rPr>
          <w:rFonts w:ascii="Times New Roman" w:hAnsi="Times New Roman" w:cs="Times New Roman"/>
        </w:rPr>
        <w:t>.30</w:t>
      </w:r>
      <w:r w:rsidR="00D31289">
        <w:rPr>
          <w:rFonts w:ascii="Times New Roman" w:hAnsi="Times New Roman" w:cs="Times New Roman"/>
        </w:rPr>
        <w:t xml:space="preserve">; </w:t>
      </w:r>
      <w:r w:rsidR="00D31289">
        <w:rPr>
          <w:rFonts w:ascii="Times New Roman" w:hAnsi="Times New Roman" w:cs="Times New Roman"/>
          <w:i/>
        </w:rPr>
        <w:t>SD</w:t>
      </w:r>
      <w:r w:rsidR="00D31289">
        <w:rPr>
          <w:rFonts w:ascii="Times New Roman" w:hAnsi="Times New Roman" w:cs="Times New Roman"/>
        </w:rPr>
        <w:t xml:space="preserve"> = </w:t>
      </w:r>
      <w:r w:rsidR="00A96AAC">
        <w:rPr>
          <w:rFonts w:ascii="Times New Roman" w:hAnsi="Times New Roman" w:cs="Times New Roman"/>
        </w:rPr>
        <w:t>.41</w:t>
      </w:r>
      <w:r w:rsidRPr="001D1DB2">
        <w:rPr>
          <w:rFonts w:ascii="Times New Roman" w:hAnsi="Times New Roman" w:cs="Times New Roman"/>
        </w:rPr>
        <w:t xml:space="preserve">), </w:t>
      </w:r>
      <w:r w:rsidRPr="001D1DB2">
        <w:rPr>
          <w:rFonts w:ascii="Times New Roman" w:hAnsi="Times New Roman" w:cs="Times New Roman"/>
          <w:i/>
        </w:rPr>
        <w:t>p</w:t>
      </w:r>
      <w:r w:rsidR="004B0166">
        <w:rPr>
          <w:rFonts w:ascii="Times New Roman" w:hAnsi="Times New Roman" w:cs="Times New Roman"/>
        </w:rPr>
        <w:t xml:space="preserve"> = .114</w:t>
      </w:r>
      <w:r w:rsidRPr="001D1DB2">
        <w:rPr>
          <w:rFonts w:ascii="Times New Roman" w:hAnsi="Times New Roman" w:cs="Times New Roman"/>
        </w:rPr>
        <w:t xml:space="preserve">. </w:t>
      </w:r>
      <w:r w:rsidR="004B0166">
        <w:rPr>
          <w:rFonts w:ascii="Times New Roman" w:hAnsi="Times New Roman" w:cs="Times New Roman"/>
        </w:rPr>
        <w:t>C</w:t>
      </w:r>
      <w:r w:rsidRPr="001D1DB2">
        <w:rPr>
          <w:rFonts w:ascii="Times New Roman" w:hAnsi="Times New Roman" w:cs="Times New Roman"/>
        </w:rPr>
        <w:t xml:space="preserve">ourse level had no </w:t>
      </w:r>
      <w:r w:rsidR="00CC294B">
        <w:rPr>
          <w:rFonts w:ascii="Times New Roman" w:hAnsi="Times New Roman" w:cs="Times New Roman"/>
        </w:rPr>
        <w:t xml:space="preserve">effect on </w:t>
      </w:r>
      <w:r w:rsidR="004B0166">
        <w:rPr>
          <w:rFonts w:ascii="Times New Roman" w:hAnsi="Times New Roman" w:cs="Times New Roman"/>
        </w:rPr>
        <w:t xml:space="preserve">the </w:t>
      </w:r>
      <w:r w:rsidR="00D31289">
        <w:rPr>
          <w:rFonts w:ascii="Times New Roman" w:hAnsi="Times New Roman" w:cs="Times New Roman"/>
        </w:rPr>
        <w:t>C</w:t>
      </w:r>
      <w:r w:rsidR="0087715A">
        <w:rPr>
          <w:rFonts w:ascii="Times New Roman" w:hAnsi="Times New Roman" w:cs="Times New Roman"/>
        </w:rPr>
        <w:t>lass</w:t>
      </w:r>
      <w:r w:rsidR="00CC294B">
        <w:rPr>
          <w:rFonts w:ascii="Times New Roman" w:hAnsi="Times New Roman" w:cs="Times New Roman"/>
        </w:rPr>
        <w:t xml:space="preserve"> ratings</w:t>
      </w:r>
      <w:r w:rsidR="004B0166">
        <w:rPr>
          <w:rFonts w:ascii="Times New Roman" w:hAnsi="Times New Roman" w:cs="Times New Roman"/>
        </w:rPr>
        <w:t xml:space="preserve"> of Caring and Competency</w:t>
      </w:r>
      <w:r w:rsidRPr="001D1DB2">
        <w:rPr>
          <w:rFonts w:ascii="Times New Roman" w:hAnsi="Times New Roman" w:cs="Times New Roman"/>
        </w:rPr>
        <w:t xml:space="preserve">. </w:t>
      </w:r>
    </w:p>
    <w:p w14:paraId="2208AE76" w14:textId="08518ACA" w:rsidR="00A33487" w:rsidRDefault="00A72B3A" w:rsidP="000547AB">
      <w:pPr>
        <w:spacing w:after="0" w:line="480" w:lineRule="auto"/>
        <w:ind w:firstLine="720"/>
        <w:rPr>
          <w:rFonts w:ascii="Times New Roman" w:hAnsi="Times New Roman" w:cs="Times New Roman"/>
        </w:rPr>
      </w:pPr>
      <w:r w:rsidRPr="007F47DC">
        <w:rPr>
          <w:rFonts w:ascii="Times New Roman" w:hAnsi="Times New Roman"/>
        </w:rPr>
        <w:t xml:space="preserve">A sizeable non-significant relationship of </w:t>
      </w:r>
      <w:r w:rsidRPr="003D5A13">
        <w:rPr>
          <w:rFonts w:ascii="Times New Roman" w:hAnsi="Times New Roman"/>
          <w:i/>
        </w:rPr>
        <w:t>r</w:t>
      </w:r>
      <w:r w:rsidRPr="003D5A13">
        <w:rPr>
          <w:rFonts w:ascii="Times New Roman" w:hAnsi="Times New Roman"/>
        </w:rPr>
        <w:t>(</w:t>
      </w:r>
      <w:r w:rsidR="003D5A13">
        <w:rPr>
          <w:rFonts w:ascii="Times New Roman" w:hAnsi="Times New Roman"/>
        </w:rPr>
        <w:t>33</w:t>
      </w:r>
      <w:r w:rsidRPr="003D5A13">
        <w:rPr>
          <w:rFonts w:ascii="Times New Roman" w:hAnsi="Times New Roman"/>
        </w:rPr>
        <w:t xml:space="preserve">) = </w:t>
      </w:r>
      <w:r w:rsidR="003D5A13">
        <w:rPr>
          <w:rFonts w:ascii="Times New Roman" w:hAnsi="Times New Roman"/>
        </w:rPr>
        <w:t>-</w:t>
      </w:r>
      <w:r w:rsidRPr="003D5A13">
        <w:rPr>
          <w:rFonts w:ascii="Times New Roman" w:hAnsi="Times New Roman"/>
        </w:rPr>
        <w:t xml:space="preserve">.30, </w:t>
      </w:r>
      <w:r w:rsidRPr="003D5A13">
        <w:rPr>
          <w:rFonts w:ascii="Times New Roman" w:hAnsi="Times New Roman"/>
          <w:i/>
        </w:rPr>
        <w:t>p</w:t>
      </w:r>
      <w:r w:rsidRPr="003D5A13">
        <w:rPr>
          <w:rFonts w:ascii="Times New Roman" w:hAnsi="Times New Roman"/>
        </w:rPr>
        <w:t xml:space="preserve"> </w:t>
      </w:r>
      <w:r w:rsidR="003D5A13">
        <w:rPr>
          <w:rFonts w:ascii="Times New Roman" w:hAnsi="Times New Roman"/>
        </w:rPr>
        <w:t>= .09</w:t>
      </w:r>
      <w:r w:rsidRPr="007F47DC">
        <w:rPr>
          <w:rFonts w:ascii="Times New Roman" w:hAnsi="Times New Roman"/>
        </w:rPr>
        <w:t xml:space="preserve"> was found between class size and Class TBC Caring, suggesting that as class size increases, perceptions of instructor caring may decrease</w:t>
      </w:r>
      <w:r w:rsidR="00A933BE" w:rsidRPr="007F47DC">
        <w:rPr>
          <w:rFonts w:ascii="Times New Roman" w:hAnsi="Times New Roman" w:cs="Times New Roman"/>
        </w:rPr>
        <w:t>.</w:t>
      </w:r>
      <w:r w:rsidR="0091200D" w:rsidRPr="001D1DB2">
        <w:rPr>
          <w:rFonts w:ascii="Times New Roman" w:hAnsi="Times New Roman" w:cs="Times New Roman"/>
        </w:rPr>
        <w:t xml:space="preserve"> </w:t>
      </w:r>
      <w:r w:rsidR="00A00226">
        <w:rPr>
          <w:rFonts w:ascii="Times New Roman" w:hAnsi="Times New Roman" w:cs="Times New Roman"/>
        </w:rPr>
        <w:t>C</w:t>
      </w:r>
      <w:r w:rsidR="00EA0397" w:rsidRPr="001D1DB2">
        <w:rPr>
          <w:rFonts w:ascii="Times New Roman" w:hAnsi="Times New Roman" w:cs="Times New Roman"/>
        </w:rPr>
        <w:t xml:space="preserve">lass size </w:t>
      </w:r>
      <w:r w:rsidR="00BC54D5">
        <w:rPr>
          <w:rFonts w:ascii="Times New Roman" w:hAnsi="Times New Roman" w:cs="Times New Roman"/>
        </w:rPr>
        <w:t>did not significantly correlate</w:t>
      </w:r>
      <w:r w:rsidR="00BC54D5" w:rsidRPr="001D1DB2">
        <w:rPr>
          <w:rFonts w:ascii="Times New Roman" w:hAnsi="Times New Roman" w:cs="Times New Roman"/>
        </w:rPr>
        <w:t xml:space="preserve"> </w:t>
      </w:r>
      <w:r w:rsidR="00BC54D5">
        <w:rPr>
          <w:rFonts w:ascii="Times New Roman" w:hAnsi="Times New Roman" w:cs="Times New Roman"/>
        </w:rPr>
        <w:t>with</w:t>
      </w:r>
      <w:r w:rsidR="00A933BE">
        <w:rPr>
          <w:rFonts w:ascii="Times New Roman" w:hAnsi="Times New Roman" w:cs="Times New Roman"/>
        </w:rPr>
        <w:t xml:space="preserve"> C</w:t>
      </w:r>
      <w:r w:rsidR="00D31289">
        <w:rPr>
          <w:rFonts w:ascii="Times New Roman" w:hAnsi="Times New Roman" w:cs="Times New Roman"/>
        </w:rPr>
        <w:t>lass ratings on the T</w:t>
      </w:r>
      <w:r w:rsidR="00EA0397" w:rsidRPr="001D1DB2">
        <w:rPr>
          <w:rFonts w:ascii="Times New Roman" w:hAnsi="Times New Roman" w:cs="Times New Roman"/>
        </w:rPr>
        <w:t>otal scale</w:t>
      </w:r>
      <w:r w:rsidR="004B0166">
        <w:rPr>
          <w:rFonts w:ascii="Times New Roman" w:hAnsi="Times New Roman" w:cs="Times New Roman"/>
        </w:rPr>
        <w:t xml:space="preserve"> or</w:t>
      </w:r>
      <w:r w:rsidR="00D31289">
        <w:rPr>
          <w:rFonts w:ascii="Times New Roman" w:hAnsi="Times New Roman" w:cs="Times New Roman"/>
        </w:rPr>
        <w:t xml:space="preserve"> Competency</w:t>
      </w:r>
      <w:r w:rsidR="00EA0397" w:rsidRPr="001D1DB2">
        <w:rPr>
          <w:rFonts w:ascii="Times New Roman" w:hAnsi="Times New Roman" w:cs="Times New Roman"/>
        </w:rPr>
        <w:t xml:space="preserve"> subscale</w:t>
      </w:r>
      <w:r>
        <w:rPr>
          <w:rFonts w:ascii="Times New Roman" w:hAnsi="Times New Roman" w:cs="Times New Roman"/>
        </w:rPr>
        <w:t xml:space="preserve"> (See Table 1)</w:t>
      </w:r>
      <w:r w:rsidR="00EA0397" w:rsidRPr="001D1DB2">
        <w:rPr>
          <w:rFonts w:ascii="Times New Roman" w:hAnsi="Times New Roman" w:cs="Times New Roman"/>
        </w:rPr>
        <w:t>.</w:t>
      </w:r>
      <w:r w:rsidR="00EA0397">
        <w:rPr>
          <w:rFonts w:ascii="Times New Roman" w:hAnsi="Times New Roman" w:cs="Times New Roman"/>
        </w:rPr>
        <w:t xml:space="preserve"> </w:t>
      </w:r>
      <w:r w:rsidR="00A933BE">
        <w:rPr>
          <w:rFonts w:ascii="Times New Roman" w:hAnsi="Times New Roman" w:cs="Times New Roman"/>
        </w:rPr>
        <w:t>These results provide partial support for our prediction, such that s</w:t>
      </w:r>
      <w:r w:rsidR="00A933BE" w:rsidRPr="001D1DB2">
        <w:rPr>
          <w:rFonts w:ascii="Times New Roman" w:hAnsi="Times New Roman" w:cs="Times New Roman"/>
        </w:rPr>
        <w:t xml:space="preserve">maller classes </w:t>
      </w:r>
      <w:r>
        <w:rPr>
          <w:rFonts w:ascii="Times New Roman" w:hAnsi="Times New Roman" w:cs="Times New Roman"/>
        </w:rPr>
        <w:t>tend to give</w:t>
      </w:r>
      <w:r w:rsidR="00A933BE">
        <w:rPr>
          <w:rFonts w:ascii="Times New Roman" w:hAnsi="Times New Roman" w:cs="Times New Roman"/>
        </w:rPr>
        <w:t xml:space="preserve"> higher ratings to instructors, but only on the C</w:t>
      </w:r>
      <w:r w:rsidR="00A933BE" w:rsidRPr="001D1DB2">
        <w:rPr>
          <w:rFonts w:ascii="Times New Roman" w:hAnsi="Times New Roman" w:cs="Times New Roman"/>
        </w:rPr>
        <w:t>aring subscale.</w:t>
      </w:r>
      <w:r w:rsidR="00A933BE">
        <w:rPr>
          <w:rFonts w:ascii="Times New Roman" w:hAnsi="Times New Roman" w:cs="Times New Roman"/>
        </w:rPr>
        <w:t xml:space="preserve"> As with class size, instructor </w:t>
      </w:r>
      <w:r w:rsidR="004B0166">
        <w:rPr>
          <w:rFonts w:ascii="Times New Roman" w:hAnsi="Times New Roman" w:cs="Times New Roman"/>
        </w:rPr>
        <w:t>self-r</w:t>
      </w:r>
      <w:r w:rsidR="00A933BE">
        <w:rPr>
          <w:rFonts w:ascii="Times New Roman" w:hAnsi="Times New Roman" w:cs="Times New Roman"/>
        </w:rPr>
        <w:t xml:space="preserve">eported </w:t>
      </w:r>
      <w:r w:rsidR="004B0166">
        <w:rPr>
          <w:rFonts w:ascii="Times New Roman" w:hAnsi="Times New Roman" w:cs="Times New Roman"/>
        </w:rPr>
        <w:t>average Time Speaking</w:t>
      </w:r>
      <w:r w:rsidR="00A933BE">
        <w:rPr>
          <w:rFonts w:ascii="Times New Roman" w:hAnsi="Times New Roman" w:cs="Times New Roman"/>
        </w:rPr>
        <w:t xml:space="preserve"> (ranging from 20-50 minutes; </w:t>
      </w:r>
      <w:r w:rsidR="00A933BE">
        <w:rPr>
          <w:rFonts w:ascii="Times New Roman" w:hAnsi="Times New Roman" w:cs="Times New Roman"/>
          <w:i/>
        </w:rPr>
        <w:t>M</w:t>
      </w:r>
      <w:r w:rsidR="00A933BE">
        <w:rPr>
          <w:rFonts w:ascii="Times New Roman" w:hAnsi="Times New Roman" w:cs="Times New Roman"/>
        </w:rPr>
        <w:t xml:space="preserve"> = 36.56, </w:t>
      </w:r>
      <w:r w:rsidR="00A933BE">
        <w:rPr>
          <w:rFonts w:ascii="Times New Roman" w:hAnsi="Times New Roman" w:cs="Times New Roman"/>
          <w:i/>
        </w:rPr>
        <w:t>SD</w:t>
      </w:r>
      <w:r w:rsidR="00A933BE">
        <w:rPr>
          <w:rFonts w:ascii="Times New Roman" w:hAnsi="Times New Roman" w:cs="Times New Roman"/>
        </w:rPr>
        <w:t xml:space="preserve"> = 10.09) correlated significantly only with the Caring subscale. </w:t>
      </w:r>
      <w:proofErr w:type="gramStart"/>
      <w:r w:rsidR="00A933BE">
        <w:rPr>
          <w:rFonts w:ascii="Times New Roman" w:hAnsi="Times New Roman" w:cs="Times New Roman"/>
        </w:rPr>
        <w:t xml:space="preserve">As </w:t>
      </w:r>
      <w:r w:rsidR="003D5A13">
        <w:rPr>
          <w:rFonts w:ascii="Times New Roman" w:hAnsi="Times New Roman" w:cs="Times New Roman"/>
        </w:rPr>
        <w:t>an instructor reports spending more time speaking in class</w:t>
      </w:r>
      <w:r w:rsidR="00A933BE">
        <w:rPr>
          <w:rFonts w:ascii="Times New Roman" w:hAnsi="Times New Roman" w:cs="Times New Roman"/>
        </w:rPr>
        <w:t>, Class ratings</w:t>
      </w:r>
      <w:r w:rsidR="003D5A13">
        <w:rPr>
          <w:rFonts w:ascii="Times New Roman" w:hAnsi="Times New Roman" w:cs="Times New Roman"/>
        </w:rPr>
        <w:t xml:space="preserve"> of instructor caring decrease.</w:t>
      </w:r>
      <w:proofErr w:type="gramEnd"/>
      <w:r w:rsidR="00A933BE">
        <w:rPr>
          <w:rFonts w:ascii="Times New Roman" w:hAnsi="Times New Roman" w:cs="Times New Roman"/>
        </w:rPr>
        <w:t xml:space="preserve"> </w:t>
      </w:r>
      <w:r w:rsidR="00A96AAC">
        <w:rPr>
          <w:rFonts w:ascii="Times New Roman" w:hAnsi="Times New Roman" w:cs="Times New Roman"/>
        </w:rPr>
        <w:t>Analyses failed to support our prediction for the relationship between instructor experience and Class TBC ratings</w:t>
      </w:r>
      <w:r w:rsidR="00A933BE">
        <w:rPr>
          <w:rFonts w:ascii="Times New Roman" w:hAnsi="Times New Roman" w:cs="Times New Roman"/>
        </w:rPr>
        <w:t xml:space="preserve">; no relationship existed (see </w:t>
      </w:r>
      <w:r w:rsidR="00E07398">
        <w:rPr>
          <w:rFonts w:ascii="Times New Roman" w:hAnsi="Times New Roman" w:cs="Times New Roman"/>
        </w:rPr>
        <w:t>Table 1</w:t>
      </w:r>
      <w:r w:rsidR="00A933BE">
        <w:rPr>
          <w:rFonts w:ascii="Times New Roman" w:hAnsi="Times New Roman" w:cs="Times New Roman"/>
        </w:rPr>
        <w:t>).</w:t>
      </w:r>
      <w:r w:rsidR="00A96AAC">
        <w:rPr>
          <w:rFonts w:ascii="Times New Roman" w:hAnsi="Times New Roman" w:cs="Times New Roman"/>
        </w:rPr>
        <w:t xml:space="preserve"> </w:t>
      </w:r>
    </w:p>
    <w:p w14:paraId="4219BC4F" w14:textId="77777777" w:rsidR="0091200D" w:rsidRPr="001D1DB2" w:rsidRDefault="00CA6AE5" w:rsidP="000547AB">
      <w:pPr>
        <w:spacing w:after="0" w:line="480" w:lineRule="auto"/>
        <w:rPr>
          <w:rFonts w:ascii="Times New Roman" w:hAnsi="Times New Roman" w:cs="Times New Roman"/>
          <w:b/>
        </w:rPr>
      </w:pPr>
      <w:r>
        <w:rPr>
          <w:rFonts w:ascii="Times New Roman" w:hAnsi="Times New Roman" w:cs="Times New Roman"/>
          <w:b/>
        </w:rPr>
        <w:t>Research Question Two</w:t>
      </w:r>
      <w:r w:rsidR="000B09FA">
        <w:rPr>
          <w:rFonts w:ascii="Times New Roman" w:hAnsi="Times New Roman" w:cs="Times New Roman"/>
          <w:b/>
        </w:rPr>
        <w:t>: Instructor Self-Ratings via the</w:t>
      </w:r>
      <w:r w:rsidR="005B68CE">
        <w:rPr>
          <w:rFonts w:ascii="Times New Roman" w:hAnsi="Times New Roman" w:cs="Times New Roman"/>
          <w:b/>
        </w:rPr>
        <w:t xml:space="preserve"> </w:t>
      </w:r>
      <w:r w:rsidR="000B09FA">
        <w:rPr>
          <w:rFonts w:ascii="Times New Roman" w:hAnsi="Times New Roman" w:cs="Times New Roman"/>
          <w:b/>
        </w:rPr>
        <w:t>TBC</w:t>
      </w:r>
    </w:p>
    <w:p w14:paraId="7059FB90" w14:textId="77777777" w:rsidR="002179E3" w:rsidRDefault="000B09FA" w:rsidP="00661239">
      <w:pPr>
        <w:spacing w:after="0" w:line="480" w:lineRule="auto"/>
        <w:ind w:firstLine="720"/>
        <w:rPr>
          <w:rFonts w:ascii="Times New Roman" w:hAnsi="Times New Roman" w:cs="Times New Roman"/>
        </w:rPr>
      </w:pPr>
      <w:r>
        <w:rPr>
          <w:rFonts w:ascii="Times New Roman" w:hAnsi="Times New Roman" w:cs="Times New Roman"/>
        </w:rPr>
        <w:t xml:space="preserve">A series of analyses tested </w:t>
      </w:r>
      <w:r w:rsidR="00482DD8">
        <w:rPr>
          <w:rFonts w:ascii="Times New Roman" w:hAnsi="Times New Roman" w:cs="Times New Roman"/>
        </w:rPr>
        <w:t xml:space="preserve">the </w:t>
      </w:r>
      <w:r>
        <w:rPr>
          <w:rFonts w:ascii="Times New Roman" w:hAnsi="Times New Roman" w:cs="Times New Roman"/>
        </w:rPr>
        <w:t>hypotheses regarding the possible influence of instructor and course characteristics on instructor use of the TBC for self-evaluation</w:t>
      </w:r>
      <w:r w:rsidR="005D5BDA">
        <w:rPr>
          <w:rFonts w:ascii="Times New Roman" w:hAnsi="Times New Roman" w:cs="Times New Roman"/>
        </w:rPr>
        <w:t xml:space="preserve">. </w:t>
      </w:r>
      <w:r w:rsidR="002179E3">
        <w:rPr>
          <w:rFonts w:ascii="Times New Roman" w:hAnsi="Times New Roman" w:cs="Times New Roman"/>
        </w:rPr>
        <w:t>Regarding instructor characteristics, t</w:t>
      </w:r>
      <w:r>
        <w:rPr>
          <w:rFonts w:ascii="Times New Roman" w:hAnsi="Times New Roman" w:cs="Times New Roman"/>
        </w:rPr>
        <w:t>hre</w:t>
      </w:r>
      <w:r w:rsidR="00D422F7">
        <w:rPr>
          <w:rFonts w:ascii="Times New Roman" w:hAnsi="Times New Roman" w:cs="Times New Roman"/>
        </w:rPr>
        <w:t xml:space="preserve">e independent sample </w:t>
      </w:r>
      <w:r w:rsidR="00D422F7">
        <w:rPr>
          <w:rFonts w:ascii="Times New Roman" w:hAnsi="Times New Roman" w:cs="Times New Roman"/>
          <w:i/>
        </w:rPr>
        <w:t>t-</w:t>
      </w:r>
      <w:r w:rsidR="00D422F7">
        <w:rPr>
          <w:rFonts w:ascii="Times New Roman" w:hAnsi="Times New Roman" w:cs="Times New Roman"/>
        </w:rPr>
        <w:t xml:space="preserve">tests supported </w:t>
      </w:r>
      <w:r w:rsidR="005407DD">
        <w:rPr>
          <w:rFonts w:ascii="Times New Roman" w:hAnsi="Times New Roman" w:cs="Times New Roman"/>
        </w:rPr>
        <w:t xml:space="preserve">our prediction </w:t>
      </w:r>
      <w:r w:rsidR="00BC54D5">
        <w:rPr>
          <w:rFonts w:ascii="Times New Roman" w:hAnsi="Times New Roman" w:cs="Times New Roman"/>
        </w:rPr>
        <w:t>that</w:t>
      </w:r>
      <w:r w:rsidR="005407DD">
        <w:rPr>
          <w:rFonts w:ascii="Times New Roman" w:hAnsi="Times New Roman" w:cs="Times New Roman"/>
        </w:rPr>
        <w:t xml:space="preserve"> self-ratings</w:t>
      </w:r>
      <w:r w:rsidR="00BC54D5">
        <w:rPr>
          <w:rFonts w:ascii="Times New Roman" w:hAnsi="Times New Roman" w:cs="Times New Roman"/>
        </w:rPr>
        <w:t xml:space="preserve"> would not differ by instructor sex</w:t>
      </w:r>
      <w:r w:rsidR="00D422F7">
        <w:rPr>
          <w:rFonts w:ascii="Times New Roman" w:hAnsi="Times New Roman" w:cs="Times New Roman"/>
        </w:rPr>
        <w:t>;</w:t>
      </w:r>
      <w:r w:rsidR="0091200D" w:rsidRPr="001D1DB2">
        <w:rPr>
          <w:rFonts w:ascii="Times New Roman" w:hAnsi="Times New Roman" w:cs="Times New Roman"/>
        </w:rPr>
        <w:t xml:space="preserve"> </w:t>
      </w:r>
      <w:r w:rsidR="00661239">
        <w:rPr>
          <w:rFonts w:ascii="Times New Roman" w:hAnsi="Times New Roman" w:cs="Times New Roman"/>
        </w:rPr>
        <w:t xml:space="preserve">male and female instructors </w:t>
      </w:r>
      <w:r w:rsidR="00BC54D5">
        <w:rPr>
          <w:rFonts w:ascii="Times New Roman" w:hAnsi="Times New Roman" w:cs="Times New Roman"/>
        </w:rPr>
        <w:t>gave similar self-ratings on all</w:t>
      </w:r>
      <w:r w:rsidR="00661239">
        <w:rPr>
          <w:rFonts w:ascii="Times New Roman" w:hAnsi="Times New Roman" w:cs="Times New Roman"/>
        </w:rPr>
        <w:t xml:space="preserve"> three TBC</w:t>
      </w:r>
      <w:r w:rsidR="0091200D" w:rsidRPr="001D1DB2">
        <w:rPr>
          <w:rFonts w:ascii="Times New Roman" w:hAnsi="Times New Roman" w:cs="Times New Roman"/>
        </w:rPr>
        <w:t xml:space="preserve"> scales, </w:t>
      </w:r>
      <w:proofErr w:type="spellStart"/>
      <w:r w:rsidR="0091200D" w:rsidRPr="001D1DB2">
        <w:rPr>
          <w:rFonts w:ascii="Times New Roman" w:hAnsi="Times New Roman" w:cs="Times New Roman"/>
          <w:i/>
        </w:rPr>
        <w:t>p</w:t>
      </w:r>
      <w:r w:rsidR="0091200D" w:rsidRPr="001D1DB2">
        <w:rPr>
          <w:rFonts w:ascii="Times New Roman" w:hAnsi="Times New Roman" w:cs="Times New Roman"/>
        </w:rPr>
        <w:t>s</w:t>
      </w:r>
      <w:proofErr w:type="spellEnd"/>
      <w:r w:rsidR="0091200D" w:rsidRPr="001D1DB2">
        <w:rPr>
          <w:rFonts w:ascii="Times New Roman" w:hAnsi="Times New Roman" w:cs="Times New Roman"/>
        </w:rPr>
        <w:t xml:space="preserve"> &gt; .41.</w:t>
      </w:r>
    </w:p>
    <w:p w14:paraId="4714AD7C" w14:textId="39FF61AD" w:rsidR="0091200D" w:rsidRPr="00661239" w:rsidRDefault="007A7951" w:rsidP="00482DD8">
      <w:pPr>
        <w:spacing w:after="0" w:line="480" w:lineRule="auto"/>
        <w:ind w:firstLine="720"/>
        <w:rPr>
          <w:rFonts w:ascii="Times New Roman" w:hAnsi="Times New Roman" w:cs="Times New Roman"/>
          <w:b/>
        </w:rPr>
      </w:pPr>
      <w:r>
        <w:rPr>
          <w:rFonts w:ascii="Times New Roman" w:hAnsi="Times New Roman" w:cs="Times New Roman"/>
        </w:rPr>
        <w:t>Instructor</w:t>
      </w:r>
      <w:r w:rsidR="00661239">
        <w:rPr>
          <w:rFonts w:ascii="Times New Roman" w:hAnsi="Times New Roman" w:cs="Times New Roman"/>
        </w:rPr>
        <w:t xml:space="preserve"> experience did not significan</w:t>
      </w:r>
      <w:r w:rsidR="00D422F7">
        <w:rPr>
          <w:rFonts w:ascii="Times New Roman" w:hAnsi="Times New Roman" w:cs="Times New Roman"/>
        </w:rPr>
        <w:t>tly correlat</w:t>
      </w:r>
      <w:r w:rsidR="005D5BDA">
        <w:rPr>
          <w:rFonts w:ascii="Times New Roman" w:hAnsi="Times New Roman" w:cs="Times New Roman"/>
        </w:rPr>
        <w:t xml:space="preserve">e with self-ratings (see </w:t>
      </w:r>
      <w:r w:rsidR="00E07398">
        <w:rPr>
          <w:rFonts w:ascii="Times New Roman" w:hAnsi="Times New Roman" w:cs="Times New Roman"/>
        </w:rPr>
        <w:t>Table 1</w:t>
      </w:r>
      <w:r w:rsidR="00D422F7">
        <w:rPr>
          <w:rFonts w:ascii="Times New Roman" w:hAnsi="Times New Roman" w:cs="Times New Roman"/>
        </w:rPr>
        <w:t>)</w:t>
      </w:r>
      <w:r w:rsidR="00661239">
        <w:rPr>
          <w:rFonts w:ascii="Times New Roman" w:hAnsi="Times New Roman" w:cs="Times New Roman"/>
        </w:rPr>
        <w:t xml:space="preserve"> but an examination of the scatterplots suggest</w:t>
      </w:r>
      <w:r>
        <w:rPr>
          <w:rFonts w:ascii="Times New Roman" w:hAnsi="Times New Roman" w:cs="Times New Roman"/>
        </w:rPr>
        <w:t>ed</w:t>
      </w:r>
      <w:r w:rsidR="00661239">
        <w:rPr>
          <w:rFonts w:ascii="Times New Roman" w:hAnsi="Times New Roman" w:cs="Times New Roman"/>
        </w:rPr>
        <w:t xml:space="preserve"> </w:t>
      </w:r>
      <w:r>
        <w:rPr>
          <w:rFonts w:ascii="Times New Roman" w:hAnsi="Times New Roman" w:cs="Times New Roman"/>
        </w:rPr>
        <w:t>a curvilinear relationship as a source of distortion in the correlation coefficient</w:t>
      </w:r>
      <w:r w:rsidR="00661239">
        <w:rPr>
          <w:rFonts w:ascii="Times New Roman" w:hAnsi="Times New Roman" w:cs="Times New Roman"/>
        </w:rPr>
        <w:t xml:space="preserve">. Using a curve estimation regression procedure, the </w:t>
      </w:r>
      <w:r w:rsidR="00A933BE">
        <w:rPr>
          <w:rFonts w:ascii="Times New Roman" w:hAnsi="Times New Roman" w:cs="Times New Roman"/>
        </w:rPr>
        <w:t xml:space="preserve">Instructor </w:t>
      </w:r>
      <w:r w:rsidR="00661239">
        <w:rPr>
          <w:rFonts w:ascii="Times New Roman" w:hAnsi="Times New Roman" w:cs="Times New Roman"/>
        </w:rPr>
        <w:t xml:space="preserve">Total TBC was predicted from </w:t>
      </w:r>
      <w:r w:rsidR="00D422F7">
        <w:rPr>
          <w:rFonts w:ascii="Times New Roman" w:hAnsi="Times New Roman" w:cs="Times New Roman"/>
        </w:rPr>
        <w:t>experience</w:t>
      </w:r>
      <w:r w:rsidR="00661239">
        <w:rPr>
          <w:rFonts w:ascii="Times New Roman" w:hAnsi="Times New Roman" w:cs="Times New Roman"/>
        </w:rPr>
        <w:t xml:space="preserve">. Neither the linear </w:t>
      </w:r>
      <w:r>
        <w:rPr>
          <w:rFonts w:ascii="Times New Roman" w:hAnsi="Times New Roman" w:cs="Times New Roman"/>
        </w:rPr>
        <w:t>[</w:t>
      </w:r>
      <w:proofErr w:type="gramStart"/>
      <w:r>
        <w:rPr>
          <w:rFonts w:ascii="Times New Roman" w:hAnsi="Times New Roman" w:cs="Times New Roman"/>
          <w:i/>
        </w:rPr>
        <w:t>F</w:t>
      </w:r>
      <w:r>
        <w:rPr>
          <w:rFonts w:ascii="Times New Roman" w:hAnsi="Times New Roman" w:cs="Times New Roman"/>
        </w:rPr>
        <w:t>(</w:t>
      </w:r>
      <w:proofErr w:type="gramEnd"/>
      <w:r>
        <w:rPr>
          <w:rFonts w:ascii="Times New Roman" w:hAnsi="Times New Roman" w:cs="Times New Roman"/>
        </w:rPr>
        <w:t>1, 31) = .525,</w:t>
      </w:r>
      <w:r>
        <w:rPr>
          <w:rFonts w:ascii="Times New Roman" w:hAnsi="Times New Roman" w:cs="Times New Roman"/>
          <w:i/>
        </w:rPr>
        <w:t xml:space="preserve"> </w:t>
      </w:r>
      <w:r w:rsidR="0091200D" w:rsidRPr="00D422F7">
        <w:rPr>
          <w:rFonts w:ascii="Times New Roman" w:hAnsi="Times New Roman" w:cs="Times New Roman"/>
          <w:i/>
        </w:rPr>
        <w:t>p</w:t>
      </w:r>
      <w:r>
        <w:rPr>
          <w:rFonts w:ascii="Times New Roman" w:hAnsi="Times New Roman" w:cs="Times New Roman"/>
        </w:rPr>
        <w:t xml:space="preserve"> = .474]</w:t>
      </w:r>
      <w:r w:rsidR="0091200D" w:rsidRPr="001D1DB2">
        <w:rPr>
          <w:rFonts w:ascii="Times New Roman" w:hAnsi="Times New Roman" w:cs="Times New Roman"/>
        </w:rPr>
        <w:t xml:space="preserve"> </w:t>
      </w:r>
      <w:r w:rsidR="00661239">
        <w:rPr>
          <w:rFonts w:ascii="Times New Roman" w:hAnsi="Times New Roman" w:cs="Times New Roman"/>
        </w:rPr>
        <w:t>n</w:t>
      </w:r>
      <w:r>
        <w:rPr>
          <w:rFonts w:ascii="Times New Roman" w:hAnsi="Times New Roman" w:cs="Times New Roman"/>
        </w:rPr>
        <w:t>or quadratic [</w:t>
      </w:r>
      <w:r>
        <w:rPr>
          <w:rFonts w:ascii="Times New Roman" w:hAnsi="Times New Roman" w:cs="Times New Roman"/>
          <w:i/>
        </w:rPr>
        <w:t>F</w:t>
      </w:r>
      <w:r>
        <w:rPr>
          <w:rFonts w:ascii="Times New Roman" w:hAnsi="Times New Roman" w:cs="Times New Roman"/>
        </w:rPr>
        <w:t>(2, 30) = 2.85,</w:t>
      </w:r>
      <w:r>
        <w:rPr>
          <w:rFonts w:ascii="Times New Roman" w:hAnsi="Times New Roman" w:cs="Times New Roman"/>
          <w:i/>
        </w:rPr>
        <w:t xml:space="preserve"> </w:t>
      </w:r>
      <w:r w:rsidR="0091200D" w:rsidRPr="00D422F7">
        <w:rPr>
          <w:rFonts w:ascii="Times New Roman" w:hAnsi="Times New Roman" w:cs="Times New Roman"/>
          <w:i/>
        </w:rPr>
        <w:t>p</w:t>
      </w:r>
      <w:r>
        <w:rPr>
          <w:rFonts w:ascii="Times New Roman" w:hAnsi="Times New Roman" w:cs="Times New Roman"/>
        </w:rPr>
        <w:t xml:space="preserve"> = .073]</w:t>
      </w:r>
      <w:r w:rsidR="0091200D" w:rsidRPr="001D1DB2">
        <w:rPr>
          <w:rFonts w:ascii="Times New Roman" w:hAnsi="Times New Roman" w:cs="Times New Roman"/>
        </w:rPr>
        <w:t xml:space="preserve"> </w:t>
      </w:r>
      <w:r>
        <w:rPr>
          <w:rFonts w:ascii="Times New Roman" w:hAnsi="Times New Roman" w:cs="Times New Roman"/>
        </w:rPr>
        <w:t>equations reached</w:t>
      </w:r>
      <w:r w:rsidR="00DA2072">
        <w:rPr>
          <w:rFonts w:ascii="Times New Roman" w:hAnsi="Times New Roman" w:cs="Times New Roman"/>
        </w:rPr>
        <w:t xml:space="preserve"> significance</w:t>
      </w:r>
      <w:r w:rsidR="00BC54D5">
        <w:rPr>
          <w:rFonts w:ascii="Times New Roman" w:hAnsi="Times New Roman" w:cs="Times New Roman"/>
        </w:rPr>
        <w:t>, but</w:t>
      </w:r>
      <w:r>
        <w:rPr>
          <w:rFonts w:ascii="Times New Roman" w:hAnsi="Times New Roman" w:cs="Times New Roman"/>
        </w:rPr>
        <w:t xml:space="preserve"> </w:t>
      </w:r>
      <w:r w:rsidR="00BC54D5">
        <w:rPr>
          <w:rFonts w:ascii="Times New Roman" w:hAnsi="Times New Roman" w:cs="Times New Roman"/>
        </w:rPr>
        <w:t>t</w:t>
      </w:r>
      <w:r>
        <w:rPr>
          <w:rFonts w:ascii="Times New Roman" w:hAnsi="Times New Roman" w:cs="Times New Roman"/>
        </w:rPr>
        <w:t xml:space="preserve">he cubic equation was significant, </w:t>
      </w:r>
      <w:r>
        <w:rPr>
          <w:rFonts w:ascii="Times New Roman" w:hAnsi="Times New Roman" w:cs="Times New Roman"/>
          <w:i/>
        </w:rPr>
        <w:t>F</w:t>
      </w:r>
      <w:r>
        <w:rPr>
          <w:rFonts w:ascii="Times New Roman" w:hAnsi="Times New Roman" w:cs="Times New Roman"/>
        </w:rPr>
        <w:t>(3, 29)</w:t>
      </w:r>
      <w:r w:rsidR="0091200D" w:rsidRPr="001D1DB2">
        <w:rPr>
          <w:rFonts w:ascii="Times New Roman" w:hAnsi="Times New Roman" w:cs="Times New Roman"/>
        </w:rPr>
        <w:t xml:space="preserve"> =</w:t>
      </w:r>
      <w:r>
        <w:rPr>
          <w:rFonts w:ascii="Times New Roman" w:hAnsi="Times New Roman" w:cs="Times New Roman"/>
        </w:rPr>
        <w:t xml:space="preserve"> 7.144, </w:t>
      </w:r>
      <w:r>
        <w:rPr>
          <w:rFonts w:ascii="Times New Roman" w:hAnsi="Times New Roman" w:cs="Times New Roman"/>
          <w:i/>
        </w:rPr>
        <w:t xml:space="preserve">p </w:t>
      </w:r>
      <w:r>
        <w:rPr>
          <w:rFonts w:ascii="Times New Roman" w:hAnsi="Times New Roman" w:cs="Times New Roman"/>
        </w:rPr>
        <w:t xml:space="preserve">= .001, </w:t>
      </w:r>
      <w:r>
        <w:rPr>
          <w:rFonts w:ascii="Times New Roman" w:hAnsi="Times New Roman" w:cs="Times New Roman"/>
          <w:i/>
        </w:rPr>
        <w:t>R</w:t>
      </w:r>
      <w:r w:rsidRPr="007A7951">
        <w:rPr>
          <w:rFonts w:ascii="Times New Roman" w:hAnsi="Times New Roman" w:cs="Times New Roman"/>
          <w:vertAlign w:val="superscript"/>
        </w:rPr>
        <w:t>2</w:t>
      </w:r>
      <w:r w:rsidR="0091200D" w:rsidRPr="001D1DB2">
        <w:rPr>
          <w:rFonts w:ascii="Times New Roman" w:hAnsi="Times New Roman" w:cs="Times New Roman"/>
        </w:rPr>
        <w:t xml:space="preserve"> = .425)</w:t>
      </w:r>
      <w:r>
        <w:rPr>
          <w:rFonts w:ascii="Times New Roman" w:hAnsi="Times New Roman" w:cs="Times New Roman"/>
        </w:rPr>
        <w:t>, p</w:t>
      </w:r>
      <w:r w:rsidR="00A50E60">
        <w:rPr>
          <w:rFonts w:ascii="Times New Roman" w:hAnsi="Times New Roman" w:cs="Times New Roman"/>
        </w:rPr>
        <w:t>artially supporting our prediction</w:t>
      </w:r>
      <w:r>
        <w:rPr>
          <w:rFonts w:ascii="Times New Roman" w:hAnsi="Times New Roman" w:cs="Times New Roman"/>
        </w:rPr>
        <w:t>.</w:t>
      </w:r>
      <w:r w:rsidR="0091200D" w:rsidRPr="001D1DB2">
        <w:rPr>
          <w:rFonts w:ascii="Times New Roman" w:hAnsi="Times New Roman" w:cs="Times New Roman"/>
        </w:rPr>
        <w:t xml:space="preserve"> </w:t>
      </w:r>
      <w:r>
        <w:rPr>
          <w:rFonts w:ascii="Times New Roman" w:hAnsi="Times New Roman" w:cs="Times New Roman"/>
        </w:rPr>
        <w:t xml:space="preserve">TBC ratings appear to be highest among those most </w:t>
      </w:r>
      <w:r>
        <w:rPr>
          <w:rFonts w:ascii="Times New Roman" w:hAnsi="Times New Roman" w:cs="Times New Roman"/>
        </w:rPr>
        <w:lastRenderedPageBreak/>
        <w:t>recently graduated</w:t>
      </w:r>
      <w:r w:rsidR="003D5A13">
        <w:rPr>
          <w:rFonts w:ascii="Times New Roman" w:hAnsi="Times New Roman" w:cs="Times New Roman"/>
        </w:rPr>
        <w:t xml:space="preserve">, with ratings decreasing until around </w:t>
      </w:r>
      <w:r>
        <w:rPr>
          <w:rFonts w:ascii="Times New Roman" w:hAnsi="Times New Roman" w:cs="Times New Roman"/>
        </w:rPr>
        <w:t>7 years of experience</w:t>
      </w:r>
      <w:r w:rsidR="003D5A13">
        <w:rPr>
          <w:rFonts w:ascii="Times New Roman" w:hAnsi="Times New Roman" w:cs="Times New Roman"/>
        </w:rPr>
        <w:t xml:space="preserve">. Another increase in ratings then occurs, up until about 25 years of experience, with a peak comparable to that of the early career. This is followed by another decline. </w:t>
      </w:r>
      <w:r>
        <w:rPr>
          <w:rFonts w:ascii="Times New Roman" w:hAnsi="Times New Roman" w:cs="Times New Roman"/>
        </w:rPr>
        <w:t xml:space="preserve">Notably, this relationship may be driven by the qualities of this sample, which overrepresented those in early and late career stages, with a noticeable absence of those between 10 and 20 years post-degree. </w:t>
      </w:r>
    </w:p>
    <w:p w14:paraId="7F5056B8" w14:textId="4AA07C53" w:rsidR="0091200D" w:rsidRDefault="00937213" w:rsidP="000547AB">
      <w:pPr>
        <w:spacing w:after="0" w:line="480" w:lineRule="auto"/>
        <w:ind w:firstLine="720"/>
        <w:rPr>
          <w:rFonts w:ascii="Times New Roman" w:hAnsi="Times New Roman" w:cs="Times New Roman"/>
        </w:rPr>
      </w:pPr>
      <w:r>
        <w:rPr>
          <w:rFonts w:ascii="Times New Roman" w:hAnsi="Times New Roman" w:cs="Times New Roman"/>
        </w:rPr>
        <w:t>As for the relationships between course characteristics and instructor self-ratings, c</w:t>
      </w:r>
      <w:r w:rsidR="007A7951">
        <w:rPr>
          <w:rFonts w:ascii="Times New Roman" w:hAnsi="Times New Roman" w:cs="Times New Roman"/>
        </w:rPr>
        <w:t>ourse level had no eff</w:t>
      </w:r>
      <w:r w:rsidR="00AD162E">
        <w:rPr>
          <w:rFonts w:ascii="Times New Roman" w:hAnsi="Times New Roman" w:cs="Times New Roman"/>
        </w:rPr>
        <w:t xml:space="preserve">ect on </w:t>
      </w:r>
      <w:r w:rsidR="001214BB">
        <w:rPr>
          <w:rFonts w:ascii="Times New Roman" w:hAnsi="Times New Roman" w:cs="Times New Roman"/>
        </w:rPr>
        <w:t>i</w:t>
      </w:r>
      <w:r>
        <w:rPr>
          <w:rFonts w:ascii="Times New Roman" w:hAnsi="Times New Roman" w:cs="Times New Roman"/>
        </w:rPr>
        <w:t>nstructor self-ratings</w:t>
      </w:r>
      <w:r w:rsidR="00F43D51">
        <w:rPr>
          <w:rFonts w:ascii="Times New Roman" w:hAnsi="Times New Roman" w:cs="Times New Roman"/>
        </w:rPr>
        <w:t xml:space="preserve"> (</w:t>
      </w:r>
      <w:proofErr w:type="spellStart"/>
      <w:r w:rsidR="005C547A">
        <w:rPr>
          <w:rFonts w:ascii="Times New Roman" w:hAnsi="Times New Roman" w:cs="Times New Roman"/>
          <w:i/>
        </w:rPr>
        <w:t>ps</w:t>
      </w:r>
      <w:proofErr w:type="spellEnd"/>
      <w:r w:rsidR="00F43D51">
        <w:rPr>
          <w:rFonts w:ascii="Times New Roman" w:hAnsi="Times New Roman" w:cs="Times New Roman"/>
        </w:rPr>
        <w:t xml:space="preserve"> = .162 [Total]; </w:t>
      </w:r>
      <w:r w:rsidR="00AD162E">
        <w:rPr>
          <w:rFonts w:ascii="Times New Roman" w:hAnsi="Times New Roman" w:cs="Times New Roman"/>
        </w:rPr>
        <w:t>.118 [Caring]; .409 [Competency</w:t>
      </w:r>
      <w:r w:rsidR="005B68CE">
        <w:rPr>
          <w:rFonts w:ascii="Times New Roman" w:hAnsi="Times New Roman" w:cs="Times New Roman"/>
        </w:rPr>
        <w:t>]</w:t>
      </w:r>
      <w:r w:rsidR="00F43D51">
        <w:rPr>
          <w:rFonts w:ascii="Times New Roman" w:hAnsi="Times New Roman" w:cs="Times New Roman"/>
        </w:rPr>
        <w:t>)</w:t>
      </w:r>
      <w:r>
        <w:rPr>
          <w:rFonts w:ascii="Times New Roman" w:hAnsi="Times New Roman" w:cs="Times New Roman"/>
        </w:rPr>
        <w:t>. Class size correlat</w:t>
      </w:r>
      <w:r w:rsidR="005B06C5">
        <w:rPr>
          <w:rFonts w:ascii="Times New Roman" w:hAnsi="Times New Roman" w:cs="Times New Roman"/>
        </w:rPr>
        <w:t>ed significantly only with the C</w:t>
      </w:r>
      <w:r>
        <w:rPr>
          <w:rFonts w:ascii="Times New Roman" w:hAnsi="Times New Roman" w:cs="Times New Roman"/>
        </w:rPr>
        <w:t>aring subscale (</w:t>
      </w:r>
      <w:r w:rsidR="003B7FB3">
        <w:rPr>
          <w:rFonts w:ascii="Times New Roman" w:hAnsi="Times New Roman" w:cs="Times New Roman"/>
        </w:rPr>
        <w:t>se</w:t>
      </w:r>
      <w:r w:rsidR="00E07398">
        <w:rPr>
          <w:rFonts w:ascii="Times New Roman" w:hAnsi="Times New Roman" w:cs="Times New Roman"/>
        </w:rPr>
        <w:t>e Table 1)</w:t>
      </w:r>
      <w:r>
        <w:rPr>
          <w:rFonts w:ascii="Times New Roman" w:hAnsi="Times New Roman" w:cs="Times New Roman"/>
        </w:rPr>
        <w:t>. As an instructor’s class</w:t>
      </w:r>
      <w:r w:rsidR="0091200D" w:rsidRPr="001D1DB2">
        <w:rPr>
          <w:rFonts w:ascii="Times New Roman" w:hAnsi="Times New Roman" w:cs="Times New Roman"/>
        </w:rPr>
        <w:t xml:space="preserve"> size increase</w:t>
      </w:r>
      <w:r w:rsidR="00F43D51">
        <w:rPr>
          <w:rFonts w:ascii="Times New Roman" w:hAnsi="Times New Roman" w:cs="Times New Roman"/>
        </w:rPr>
        <w:t>d</w:t>
      </w:r>
      <w:r w:rsidR="0091200D" w:rsidRPr="001D1DB2">
        <w:rPr>
          <w:rFonts w:ascii="Times New Roman" w:hAnsi="Times New Roman" w:cs="Times New Roman"/>
        </w:rPr>
        <w:t xml:space="preserve">, </w:t>
      </w:r>
      <w:r w:rsidR="00545DDB">
        <w:rPr>
          <w:rFonts w:ascii="Times New Roman" w:hAnsi="Times New Roman" w:cs="Times New Roman"/>
        </w:rPr>
        <w:t>self-</w:t>
      </w:r>
      <w:r>
        <w:rPr>
          <w:rFonts w:ascii="Times New Roman" w:hAnsi="Times New Roman" w:cs="Times New Roman"/>
        </w:rPr>
        <w:t>ratings of caring decrease</w:t>
      </w:r>
      <w:r w:rsidR="00F43D51">
        <w:rPr>
          <w:rFonts w:ascii="Times New Roman" w:hAnsi="Times New Roman" w:cs="Times New Roman"/>
        </w:rPr>
        <w:t>d</w:t>
      </w:r>
      <w:r w:rsidR="003B7FB3">
        <w:rPr>
          <w:rFonts w:ascii="Times New Roman" w:hAnsi="Times New Roman" w:cs="Times New Roman"/>
        </w:rPr>
        <w:t>, partially supporting our hypothesis</w:t>
      </w:r>
      <w:r>
        <w:rPr>
          <w:rFonts w:ascii="Times New Roman" w:hAnsi="Times New Roman" w:cs="Times New Roman"/>
        </w:rPr>
        <w:t>.</w:t>
      </w:r>
      <w:r w:rsidR="00AF1938">
        <w:rPr>
          <w:rFonts w:ascii="Times New Roman" w:hAnsi="Times New Roman" w:cs="Times New Roman"/>
        </w:rPr>
        <w:t xml:space="preserve"> T</w:t>
      </w:r>
      <w:r>
        <w:rPr>
          <w:rFonts w:ascii="Times New Roman" w:hAnsi="Times New Roman" w:cs="Times New Roman"/>
        </w:rPr>
        <w:t xml:space="preserve">he instructor’s estimation of </w:t>
      </w:r>
      <w:r w:rsidR="002510FF">
        <w:rPr>
          <w:rFonts w:ascii="Times New Roman" w:hAnsi="Times New Roman" w:cs="Times New Roman"/>
        </w:rPr>
        <w:t>their Time Speaking</w:t>
      </w:r>
      <w:r>
        <w:rPr>
          <w:rFonts w:ascii="Times New Roman" w:hAnsi="Times New Roman" w:cs="Times New Roman"/>
        </w:rPr>
        <w:t xml:space="preserve"> during a</w:t>
      </w:r>
      <w:r w:rsidR="00F269F9">
        <w:rPr>
          <w:rFonts w:ascii="Times New Roman" w:hAnsi="Times New Roman" w:cs="Times New Roman"/>
        </w:rPr>
        <w:t xml:space="preserve"> class session</w:t>
      </w:r>
      <w:r w:rsidR="007519F7">
        <w:rPr>
          <w:rFonts w:ascii="Times New Roman" w:hAnsi="Times New Roman" w:cs="Times New Roman"/>
        </w:rPr>
        <w:t xml:space="preserve"> </w:t>
      </w:r>
      <w:r>
        <w:rPr>
          <w:rFonts w:ascii="Times New Roman" w:hAnsi="Times New Roman" w:cs="Times New Roman"/>
        </w:rPr>
        <w:t xml:space="preserve">significantly correlated with TBC ratings, but only for the </w:t>
      </w:r>
      <w:r w:rsidR="00AD162E">
        <w:rPr>
          <w:rFonts w:ascii="Times New Roman" w:hAnsi="Times New Roman" w:cs="Times New Roman"/>
        </w:rPr>
        <w:t>Competency</w:t>
      </w:r>
      <w:r w:rsidR="005D5BDA">
        <w:rPr>
          <w:rFonts w:ascii="Times New Roman" w:hAnsi="Times New Roman" w:cs="Times New Roman"/>
        </w:rPr>
        <w:t xml:space="preserve"> subscale (see </w:t>
      </w:r>
      <w:r w:rsidR="00E07398">
        <w:rPr>
          <w:rFonts w:ascii="Times New Roman" w:hAnsi="Times New Roman" w:cs="Times New Roman"/>
        </w:rPr>
        <w:t>Table 1</w:t>
      </w:r>
      <w:r>
        <w:rPr>
          <w:rFonts w:ascii="Times New Roman" w:hAnsi="Times New Roman" w:cs="Times New Roman"/>
        </w:rPr>
        <w:t>)</w:t>
      </w:r>
      <w:r w:rsidR="00F269F9">
        <w:rPr>
          <w:rFonts w:ascii="Times New Roman" w:hAnsi="Times New Roman" w:cs="Times New Roman"/>
        </w:rPr>
        <w:t>. As</w:t>
      </w:r>
      <w:r>
        <w:rPr>
          <w:rFonts w:ascii="Times New Roman" w:hAnsi="Times New Roman" w:cs="Times New Roman"/>
        </w:rPr>
        <w:t xml:space="preserve"> the instructor’s estimate of </w:t>
      </w:r>
      <w:r w:rsidR="002510FF">
        <w:rPr>
          <w:rFonts w:ascii="Times New Roman" w:hAnsi="Times New Roman" w:cs="Times New Roman"/>
        </w:rPr>
        <w:t>the typical amount of time they speak in a class</w:t>
      </w:r>
      <w:r>
        <w:rPr>
          <w:rFonts w:ascii="Times New Roman" w:hAnsi="Times New Roman" w:cs="Times New Roman"/>
        </w:rPr>
        <w:t xml:space="preserve"> increased, self-ratings </w:t>
      </w:r>
      <w:r w:rsidR="001214BB">
        <w:rPr>
          <w:rFonts w:ascii="Times New Roman" w:hAnsi="Times New Roman" w:cs="Times New Roman"/>
        </w:rPr>
        <w:t>of c</w:t>
      </w:r>
      <w:r w:rsidR="00AD162E">
        <w:rPr>
          <w:rFonts w:ascii="Times New Roman" w:hAnsi="Times New Roman" w:cs="Times New Roman"/>
        </w:rPr>
        <w:t>ompetency</w:t>
      </w:r>
      <w:r w:rsidR="002179E3">
        <w:rPr>
          <w:rFonts w:ascii="Times New Roman" w:hAnsi="Times New Roman" w:cs="Times New Roman"/>
        </w:rPr>
        <w:t xml:space="preserve"> </w:t>
      </w:r>
      <w:r>
        <w:rPr>
          <w:rFonts w:ascii="Times New Roman" w:hAnsi="Times New Roman" w:cs="Times New Roman"/>
        </w:rPr>
        <w:t>also increased</w:t>
      </w:r>
      <w:r w:rsidR="00F269F9">
        <w:rPr>
          <w:rFonts w:ascii="Times New Roman" w:hAnsi="Times New Roman" w:cs="Times New Roman"/>
        </w:rPr>
        <w:t>.</w:t>
      </w:r>
      <w:r w:rsidR="0091200D" w:rsidRPr="001D1DB2">
        <w:rPr>
          <w:rFonts w:ascii="Times New Roman" w:hAnsi="Times New Roman" w:cs="Times New Roman"/>
        </w:rPr>
        <w:t xml:space="preserve"> </w:t>
      </w:r>
    </w:p>
    <w:p w14:paraId="481BC788" w14:textId="77777777" w:rsidR="00AA1FF2" w:rsidRPr="00AA1FF2" w:rsidRDefault="00CA6AE5" w:rsidP="000547AB">
      <w:pPr>
        <w:spacing w:after="0" w:line="480" w:lineRule="auto"/>
        <w:rPr>
          <w:rFonts w:ascii="Times New Roman" w:hAnsi="Times New Roman" w:cs="Times New Roman"/>
          <w:b/>
        </w:rPr>
      </w:pPr>
      <w:r>
        <w:rPr>
          <w:rFonts w:ascii="Times New Roman" w:hAnsi="Times New Roman" w:cs="Times New Roman"/>
          <w:b/>
        </w:rPr>
        <w:t>Research Question Three</w:t>
      </w:r>
      <w:r w:rsidR="00BD4398">
        <w:rPr>
          <w:rFonts w:ascii="Times New Roman" w:hAnsi="Times New Roman" w:cs="Times New Roman"/>
          <w:b/>
        </w:rPr>
        <w:t xml:space="preserve">: </w:t>
      </w:r>
      <w:r w:rsidR="002179E3">
        <w:rPr>
          <w:rFonts w:ascii="Times New Roman" w:hAnsi="Times New Roman" w:cs="Times New Roman"/>
          <w:b/>
        </w:rPr>
        <w:t>Source Convergence on the TBC</w:t>
      </w:r>
    </w:p>
    <w:p w14:paraId="6CC27B74" w14:textId="3C812494" w:rsidR="0091200D" w:rsidRDefault="00482DD8" w:rsidP="00C56121">
      <w:pPr>
        <w:spacing w:after="0" w:line="480" w:lineRule="auto"/>
        <w:ind w:firstLine="720"/>
        <w:rPr>
          <w:rFonts w:ascii="Times New Roman" w:hAnsi="Times New Roman" w:cs="Times New Roman"/>
        </w:rPr>
      </w:pPr>
      <w:r>
        <w:rPr>
          <w:rFonts w:ascii="Times New Roman" w:hAnsi="Times New Roman" w:cs="Times New Roman"/>
        </w:rPr>
        <w:t>C</w:t>
      </w:r>
      <w:r w:rsidR="00C56121">
        <w:rPr>
          <w:rFonts w:ascii="Times New Roman" w:hAnsi="Times New Roman" w:cs="Times New Roman"/>
        </w:rPr>
        <w:t>orrelational ana</w:t>
      </w:r>
      <w:r>
        <w:rPr>
          <w:rFonts w:ascii="Times New Roman" w:hAnsi="Times New Roman" w:cs="Times New Roman"/>
        </w:rPr>
        <w:t xml:space="preserve">lyses were conducted to test </w:t>
      </w:r>
      <w:r w:rsidR="00A50E60">
        <w:rPr>
          <w:rFonts w:ascii="Times New Roman" w:hAnsi="Times New Roman" w:cs="Times New Roman"/>
        </w:rPr>
        <w:t xml:space="preserve">our </w:t>
      </w:r>
      <w:r w:rsidR="00AF1938">
        <w:rPr>
          <w:rFonts w:ascii="Times New Roman" w:hAnsi="Times New Roman" w:cs="Times New Roman"/>
        </w:rPr>
        <w:t>hypothesis</w:t>
      </w:r>
      <w:r w:rsidR="00A933BE">
        <w:rPr>
          <w:rFonts w:ascii="Times New Roman" w:hAnsi="Times New Roman" w:cs="Times New Roman"/>
        </w:rPr>
        <w:t xml:space="preserve"> concerning </w:t>
      </w:r>
      <w:r>
        <w:rPr>
          <w:rFonts w:ascii="Times New Roman" w:hAnsi="Times New Roman" w:cs="Times New Roman"/>
        </w:rPr>
        <w:t>the</w:t>
      </w:r>
      <w:r w:rsidR="00AD162E">
        <w:rPr>
          <w:rFonts w:ascii="Times New Roman" w:hAnsi="Times New Roman" w:cs="Times New Roman"/>
        </w:rPr>
        <w:t xml:space="preserve"> associations between the I</w:t>
      </w:r>
      <w:r w:rsidR="00C56121">
        <w:rPr>
          <w:rFonts w:ascii="Times New Roman" w:hAnsi="Times New Roman" w:cs="Times New Roman"/>
        </w:rPr>
        <w:t>nstructor</w:t>
      </w:r>
      <w:r w:rsidR="00AD162E">
        <w:rPr>
          <w:rFonts w:ascii="Times New Roman" w:hAnsi="Times New Roman" w:cs="Times New Roman"/>
        </w:rPr>
        <w:t xml:space="preserve"> and C</w:t>
      </w:r>
      <w:r w:rsidR="00C56121">
        <w:rPr>
          <w:rFonts w:ascii="Times New Roman" w:hAnsi="Times New Roman" w:cs="Times New Roman"/>
        </w:rPr>
        <w:t>lass</w:t>
      </w:r>
      <w:r w:rsidR="004B0166">
        <w:rPr>
          <w:rFonts w:ascii="Times New Roman" w:hAnsi="Times New Roman" w:cs="Times New Roman"/>
        </w:rPr>
        <w:t xml:space="preserve"> </w:t>
      </w:r>
      <w:r w:rsidR="005D5BDA">
        <w:rPr>
          <w:rFonts w:ascii="Times New Roman" w:hAnsi="Times New Roman" w:cs="Times New Roman"/>
        </w:rPr>
        <w:t>TBC ratings</w:t>
      </w:r>
      <w:r w:rsidR="00C56121">
        <w:rPr>
          <w:rFonts w:ascii="Times New Roman" w:hAnsi="Times New Roman" w:cs="Times New Roman"/>
        </w:rPr>
        <w:t xml:space="preserve">. </w:t>
      </w:r>
      <w:r w:rsidR="0091200D" w:rsidRPr="001D1DB2">
        <w:rPr>
          <w:rFonts w:ascii="Times New Roman" w:hAnsi="Times New Roman" w:cs="Times New Roman"/>
        </w:rPr>
        <w:t xml:space="preserve">Instructor self-ratings were </w:t>
      </w:r>
      <w:r w:rsidR="00BA35A1">
        <w:rPr>
          <w:rFonts w:ascii="Times New Roman" w:hAnsi="Times New Roman" w:cs="Times New Roman"/>
        </w:rPr>
        <w:t>not</w:t>
      </w:r>
      <w:r w:rsidR="005B7F06">
        <w:rPr>
          <w:rFonts w:ascii="Times New Roman" w:hAnsi="Times New Roman" w:cs="Times New Roman"/>
        </w:rPr>
        <w:t xml:space="preserve"> significantly</w:t>
      </w:r>
      <w:r w:rsidR="00C56121">
        <w:rPr>
          <w:rFonts w:ascii="Times New Roman" w:hAnsi="Times New Roman" w:cs="Times New Roman"/>
        </w:rPr>
        <w:t xml:space="preserve"> correlated w</w:t>
      </w:r>
      <w:r w:rsidR="00AD162E">
        <w:rPr>
          <w:rFonts w:ascii="Times New Roman" w:hAnsi="Times New Roman" w:cs="Times New Roman"/>
        </w:rPr>
        <w:t xml:space="preserve">ith </w:t>
      </w:r>
      <w:r w:rsidR="007343A4">
        <w:rPr>
          <w:rFonts w:ascii="Times New Roman" w:hAnsi="Times New Roman" w:cs="Times New Roman"/>
        </w:rPr>
        <w:t>the C</w:t>
      </w:r>
      <w:r w:rsidR="005B06C5">
        <w:rPr>
          <w:rFonts w:ascii="Times New Roman" w:hAnsi="Times New Roman" w:cs="Times New Roman"/>
        </w:rPr>
        <w:t xml:space="preserve">lass </w:t>
      </w:r>
      <w:r w:rsidR="00BA35A1">
        <w:rPr>
          <w:rFonts w:ascii="Times New Roman" w:hAnsi="Times New Roman" w:cs="Times New Roman"/>
        </w:rPr>
        <w:t xml:space="preserve">ratings for any of the TBC </w:t>
      </w:r>
      <w:r w:rsidR="00BA35A1" w:rsidRPr="005B7F06">
        <w:rPr>
          <w:rFonts w:ascii="Times New Roman" w:hAnsi="Times New Roman" w:cs="Times New Roman"/>
        </w:rPr>
        <w:t>scales;</w:t>
      </w:r>
      <w:r w:rsidR="00BA35A1" w:rsidRPr="005B7F06">
        <w:rPr>
          <w:rFonts w:ascii="Times New Roman" w:hAnsi="Times New Roman" w:cs="Times New Roman"/>
          <w:b/>
        </w:rPr>
        <w:t xml:space="preserve"> </w:t>
      </w:r>
      <w:r w:rsidR="00BA35A1" w:rsidRPr="005B7F06">
        <w:rPr>
          <w:rFonts w:ascii="Times New Roman" w:hAnsi="Times New Roman" w:cs="Times New Roman"/>
        </w:rPr>
        <w:t xml:space="preserve">however, </w:t>
      </w:r>
      <w:r w:rsidR="002510FF">
        <w:rPr>
          <w:rFonts w:ascii="Times New Roman" w:hAnsi="Times New Roman" w:cs="Times New Roman"/>
        </w:rPr>
        <w:t xml:space="preserve">for two of the six associations, </w:t>
      </w:r>
      <w:r w:rsidR="00BA35A1" w:rsidRPr="005B7F06">
        <w:rPr>
          <w:rFonts w:ascii="Times New Roman" w:hAnsi="Times New Roman" w:cs="Times New Roman"/>
        </w:rPr>
        <w:t xml:space="preserve">the size of the correlation coefficient is comparable to that reported in </w:t>
      </w:r>
      <w:r w:rsidR="005B7F06" w:rsidRPr="005B7F06">
        <w:rPr>
          <w:rFonts w:ascii="Times New Roman" w:hAnsi="Times New Roman" w:cs="Times New Roman"/>
        </w:rPr>
        <w:t>the Feldman (1989) meta-analysis (see Table 1)</w:t>
      </w:r>
      <w:r w:rsidR="00BA35A1" w:rsidRPr="005B7F06">
        <w:rPr>
          <w:rFonts w:ascii="Times New Roman" w:hAnsi="Times New Roman" w:cs="Times New Roman"/>
        </w:rPr>
        <w:t>. Therefore, the failure to reach statistical significance may be due to insufficient power in this analysis</w:t>
      </w:r>
      <w:r w:rsidR="00BA35A1">
        <w:rPr>
          <w:rFonts w:ascii="Times New Roman" w:hAnsi="Times New Roman" w:cs="Times New Roman"/>
        </w:rPr>
        <w:t xml:space="preserve">. </w:t>
      </w:r>
      <w:r w:rsidR="00C56121">
        <w:rPr>
          <w:rFonts w:ascii="Times New Roman" w:hAnsi="Times New Roman" w:cs="Times New Roman"/>
        </w:rPr>
        <w:t>Importantly for the construct validity of the TBC, the Instructor Quality measure, based on three items rated by students, also correla</w:t>
      </w:r>
      <w:r w:rsidR="00AD162E">
        <w:rPr>
          <w:rFonts w:ascii="Times New Roman" w:hAnsi="Times New Roman" w:cs="Times New Roman"/>
        </w:rPr>
        <w:t xml:space="preserve">ted significantly with the </w:t>
      </w:r>
      <w:r w:rsidR="00F23D73">
        <w:rPr>
          <w:rFonts w:ascii="Times New Roman" w:hAnsi="Times New Roman" w:cs="Times New Roman"/>
        </w:rPr>
        <w:t xml:space="preserve">Class </w:t>
      </w:r>
      <w:r w:rsidR="00AD162E">
        <w:rPr>
          <w:rFonts w:ascii="Times New Roman" w:hAnsi="Times New Roman" w:cs="Times New Roman"/>
        </w:rPr>
        <w:t>TBC T</w:t>
      </w:r>
      <w:r w:rsidR="00C56121">
        <w:rPr>
          <w:rFonts w:ascii="Times New Roman" w:hAnsi="Times New Roman" w:cs="Times New Roman"/>
        </w:rPr>
        <w:t>otal score</w:t>
      </w:r>
      <w:r w:rsidR="00C56121" w:rsidRPr="001D1DB2">
        <w:rPr>
          <w:rFonts w:ascii="Times New Roman" w:hAnsi="Times New Roman" w:cs="Times New Roman"/>
        </w:rPr>
        <w:t xml:space="preserve">, </w:t>
      </w:r>
      <w:r w:rsidR="00C56121" w:rsidRPr="001D1DB2">
        <w:rPr>
          <w:rFonts w:ascii="Times New Roman" w:hAnsi="Times New Roman" w:cs="Times New Roman"/>
          <w:i/>
        </w:rPr>
        <w:t>r</w:t>
      </w:r>
      <w:r w:rsidR="002510FF">
        <w:rPr>
          <w:rFonts w:ascii="Times New Roman" w:hAnsi="Times New Roman" w:cs="Times New Roman"/>
        </w:rPr>
        <w:t>(1593) = .68</w:t>
      </w:r>
      <w:r w:rsidR="00C56121" w:rsidRPr="001D1DB2">
        <w:rPr>
          <w:rFonts w:ascii="Times New Roman" w:hAnsi="Times New Roman" w:cs="Times New Roman"/>
        </w:rPr>
        <w:t xml:space="preserve">, </w:t>
      </w:r>
      <w:r w:rsidR="00C56121" w:rsidRPr="001D1DB2">
        <w:rPr>
          <w:rFonts w:ascii="Times New Roman" w:hAnsi="Times New Roman" w:cs="Times New Roman"/>
          <w:i/>
        </w:rPr>
        <w:t>p</w:t>
      </w:r>
      <w:r w:rsidR="00C56121">
        <w:rPr>
          <w:rFonts w:ascii="Times New Roman" w:hAnsi="Times New Roman" w:cs="Times New Roman"/>
        </w:rPr>
        <w:t xml:space="preserve"> &lt; .001.</w:t>
      </w:r>
    </w:p>
    <w:p w14:paraId="7C07032E" w14:textId="77777777" w:rsidR="006375FE" w:rsidRPr="009B114D" w:rsidRDefault="009B114D" w:rsidP="000547AB">
      <w:pPr>
        <w:spacing w:after="0" w:line="480" w:lineRule="auto"/>
        <w:jc w:val="center"/>
        <w:rPr>
          <w:rFonts w:ascii="Times New Roman" w:hAnsi="Times New Roman" w:cs="Times New Roman"/>
          <w:b/>
        </w:rPr>
      </w:pPr>
      <w:r w:rsidRPr="009B114D">
        <w:rPr>
          <w:rFonts w:ascii="Times New Roman" w:hAnsi="Times New Roman" w:cs="Times New Roman"/>
          <w:b/>
        </w:rPr>
        <w:t>Discussion</w:t>
      </w:r>
    </w:p>
    <w:p w14:paraId="3411E73C" w14:textId="602B6C1B" w:rsidR="00F4007D" w:rsidRDefault="00020CDF" w:rsidP="00482DD8">
      <w:pPr>
        <w:spacing w:after="0" w:line="480" w:lineRule="auto"/>
        <w:rPr>
          <w:rFonts w:ascii="Times New Roman" w:hAnsi="Times New Roman" w:cs="Times New Roman"/>
        </w:rPr>
      </w:pPr>
      <w:r>
        <w:rPr>
          <w:rFonts w:ascii="Times New Roman" w:hAnsi="Times New Roman" w:cs="Times New Roman"/>
        </w:rPr>
        <w:tab/>
      </w:r>
      <w:r w:rsidR="000417DF">
        <w:rPr>
          <w:rFonts w:ascii="Times New Roman" w:hAnsi="Times New Roman" w:cs="Times New Roman"/>
        </w:rPr>
        <w:t>The Teacher Behavior Checklist is a</w:t>
      </w:r>
      <w:r w:rsidR="00D818DB">
        <w:rPr>
          <w:rFonts w:ascii="Times New Roman" w:hAnsi="Times New Roman" w:cs="Times New Roman"/>
        </w:rPr>
        <w:t xml:space="preserve"> promising</w:t>
      </w:r>
      <w:r w:rsidR="000417DF">
        <w:rPr>
          <w:rFonts w:ascii="Times New Roman" w:hAnsi="Times New Roman" w:cs="Times New Roman"/>
        </w:rPr>
        <w:t xml:space="preserve"> instrument that may prove useful for both formative and summative assessments </w:t>
      </w:r>
      <w:r w:rsidR="00FF7BE2">
        <w:rPr>
          <w:rFonts w:ascii="Times New Roman" w:hAnsi="Times New Roman" w:cs="Times New Roman"/>
        </w:rPr>
        <w:t>of instructor quality. The easy-to-</w:t>
      </w:r>
      <w:r w:rsidR="000417DF">
        <w:rPr>
          <w:rFonts w:ascii="Times New Roman" w:hAnsi="Times New Roman" w:cs="Times New Roman"/>
        </w:rPr>
        <w:t>use checklist format incorporates behavioral anchors, allowing instructors to tailor their improvement efforts to the acquisition of specific characteristics associated with master teaching (Schaeffer et al., 2006). To date, multiple studies support the internal reliability and construct validity of the TBC (</w:t>
      </w:r>
      <w:r w:rsidR="00F8331D">
        <w:rPr>
          <w:rFonts w:ascii="Times New Roman" w:hAnsi="Times New Roman" w:cs="Times New Roman"/>
        </w:rPr>
        <w:t>Keeley</w:t>
      </w:r>
      <w:r w:rsidR="000A518F">
        <w:rPr>
          <w:rFonts w:ascii="Times New Roman" w:hAnsi="Times New Roman" w:cs="Times New Roman"/>
        </w:rPr>
        <w:t xml:space="preserve"> et al., 2006; Keeley, English, Irons &amp; </w:t>
      </w:r>
      <w:proofErr w:type="spellStart"/>
      <w:r w:rsidR="000A518F">
        <w:rPr>
          <w:rFonts w:ascii="Times New Roman" w:hAnsi="Times New Roman" w:cs="Times New Roman"/>
        </w:rPr>
        <w:lastRenderedPageBreak/>
        <w:t>Henslee</w:t>
      </w:r>
      <w:proofErr w:type="spellEnd"/>
      <w:r w:rsidR="000A518F">
        <w:rPr>
          <w:rFonts w:ascii="Times New Roman" w:hAnsi="Times New Roman" w:cs="Times New Roman"/>
        </w:rPr>
        <w:t>, 2013</w:t>
      </w:r>
      <w:r w:rsidR="000417DF">
        <w:rPr>
          <w:rFonts w:ascii="Times New Roman" w:hAnsi="Times New Roman" w:cs="Times New Roman"/>
        </w:rPr>
        <w:t>)</w:t>
      </w:r>
      <w:r w:rsidR="00C64B36">
        <w:rPr>
          <w:rFonts w:ascii="Times New Roman" w:hAnsi="Times New Roman" w:cs="Times New Roman"/>
        </w:rPr>
        <w:t>,</w:t>
      </w:r>
      <w:r w:rsidR="000417DF">
        <w:rPr>
          <w:rFonts w:ascii="Times New Roman" w:hAnsi="Times New Roman" w:cs="Times New Roman"/>
        </w:rPr>
        <w:t xml:space="preserve"> but the effects of course, student, and instructor characteristics o</w:t>
      </w:r>
      <w:r w:rsidR="005D5BDA">
        <w:rPr>
          <w:rFonts w:ascii="Times New Roman" w:hAnsi="Times New Roman" w:cs="Times New Roman"/>
        </w:rPr>
        <w:t xml:space="preserve">n TBC use remained unexplored. </w:t>
      </w:r>
      <w:r w:rsidR="00CC3FF3">
        <w:rPr>
          <w:rFonts w:ascii="Times New Roman" w:hAnsi="Times New Roman" w:cs="Times New Roman"/>
        </w:rPr>
        <w:t xml:space="preserve">This study was the first to investigate </w:t>
      </w:r>
      <w:r w:rsidR="00314C32">
        <w:rPr>
          <w:rFonts w:ascii="Times New Roman" w:hAnsi="Times New Roman" w:cs="Times New Roman"/>
        </w:rPr>
        <w:t xml:space="preserve">the ways in which </w:t>
      </w:r>
      <w:r w:rsidR="000417DF">
        <w:rPr>
          <w:rFonts w:ascii="Times New Roman" w:hAnsi="Times New Roman" w:cs="Times New Roman"/>
        </w:rPr>
        <w:t>student</w:t>
      </w:r>
      <w:r w:rsidR="00314C32">
        <w:rPr>
          <w:rFonts w:ascii="Times New Roman" w:hAnsi="Times New Roman" w:cs="Times New Roman"/>
        </w:rPr>
        <w:t xml:space="preserve"> (i.e., biological sex, effort, expected grade)</w:t>
      </w:r>
      <w:r w:rsidR="000417DF">
        <w:rPr>
          <w:rFonts w:ascii="Times New Roman" w:hAnsi="Times New Roman" w:cs="Times New Roman"/>
        </w:rPr>
        <w:t>, course</w:t>
      </w:r>
      <w:r w:rsidR="00314C32">
        <w:rPr>
          <w:rFonts w:ascii="Times New Roman" w:hAnsi="Times New Roman" w:cs="Times New Roman"/>
        </w:rPr>
        <w:t xml:space="preserve"> (i.e., class size, class level) </w:t>
      </w:r>
      <w:r w:rsidR="000417DF">
        <w:rPr>
          <w:rFonts w:ascii="Times New Roman" w:hAnsi="Times New Roman" w:cs="Times New Roman"/>
        </w:rPr>
        <w:t xml:space="preserve">and instructor </w:t>
      </w:r>
      <w:r w:rsidR="00314C32">
        <w:rPr>
          <w:rFonts w:ascii="Times New Roman" w:hAnsi="Times New Roman" w:cs="Times New Roman"/>
        </w:rPr>
        <w:t xml:space="preserve">(i.e., biological sex, experience, </w:t>
      </w:r>
      <w:r w:rsidR="002510FF">
        <w:rPr>
          <w:rFonts w:ascii="Times New Roman" w:hAnsi="Times New Roman" w:cs="Times New Roman"/>
        </w:rPr>
        <w:t>time speaking</w:t>
      </w:r>
      <w:r w:rsidR="00314C32">
        <w:rPr>
          <w:rFonts w:ascii="Times New Roman" w:hAnsi="Times New Roman" w:cs="Times New Roman"/>
        </w:rPr>
        <w:t xml:space="preserve">) </w:t>
      </w:r>
      <w:r w:rsidR="000417DF">
        <w:rPr>
          <w:rFonts w:ascii="Times New Roman" w:hAnsi="Times New Roman" w:cs="Times New Roman"/>
        </w:rPr>
        <w:t xml:space="preserve">characteristics </w:t>
      </w:r>
      <w:r w:rsidR="00314C32">
        <w:rPr>
          <w:rFonts w:ascii="Times New Roman" w:hAnsi="Times New Roman" w:cs="Times New Roman"/>
        </w:rPr>
        <w:t>mig</w:t>
      </w:r>
      <w:r w:rsidR="00AD162E">
        <w:rPr>
          <w:rFonts w:ascii="Times New Roman" w:hAnsi="Times New Roman" w:cs="Times New Roman"/>
        </w:rPr>
        <w:t xml:space="preserve">ht influence or associate with </w:t>
      </w:r>
      <w:r w:rsidR="00F23D73">
        <w:rPr>
          <w:rFonts w:ascii="Times New Roman" w:hAnsi="Times New Roman" w:cs="Times New Roman"/>
        </w:rPr>
        <w:t>s</w:t>
      </w:r>
      <w:r w:rsidR="00314C32">
        <w:rPr>
          <w:rFonts w:ascii="Times New Roman" w:hAnsi="Times New Roman" w:cs="Times New Roman"/>
        </w:rPr>
        <w:t>tudent ratings and self-ratings via the TBC. Furthermore, this study provides preliminary evidence as to ho</w:t>
      </w:r>
      <w:r w:rsidR="00BA35A1">
        <w:rPr>
          <w:rFonts w:ascii="Times New Roman" w:hAnsi="Times New Roman" w:cs="Times New Roman"/>
        </w:rPr>
        <w:t>w different evaluators (student and self</w:t>
      </w:r>
      <w:r w:rsidR="00314C32">
        <w:rPr>
          <w:rFonts w:ascii="Times New Roman" w:hAnsi="Times New Roman" w:cs="Times New Roman"/>
        </w:rPr>
        <w:t>) use the TBC such that ratings of instructor quality may converge or div</w:t>
      </w:r>
      <w:r w:rsidR="005D5BDA">
        <w:rPr>
          <w:rFonts w:ascii="Times New Roman" w:hAnsi="Times New Roman" w:cs="Times New Roman"/>
        </w:rPr>
        <w:t xml:space="preserve">erge across different sources. </w:t>
      </w:r>
      <w:r w:rsidR="00376A54">
        <w:rPr>
          <w:rFonts w:ascii="Times New Roman" w:hAnsi="Times New Roman" w:cs="Times New Roman"/>
        </w:rPr>
        <w:t xml:space="preserve">Gathering ratings from multiple sources is a useful way to understand what changes to make. </w:t>
      </w:r>
      <w:r w:rsidR="00BA35A1">
        <w:rPr>
          <w:rFonts w:ascii="Times New Roman" w:hAnsi="Times New Roman" w:cs="Times New Roman"/>
        </w:rPr>
        <w:t>T</w:t>
      </w:r>
      <w:r w:rsidR="00AD162E">
        <w:rPr>
          <w:rFonts w:ascii="Times New Roman" w:hAnsi="Times New Roman" w:cs="Times New Roman"/>
        </w:rPr>
        <w:t xml:space="preserve">he </w:t>
      </w:r>
      <w:r w:rsidR="00F23D73">
        <w:rPr>
          <w:rFonts w:ascii="Times New Roman" w:hAnsi="Times New Roman" w:cs="Times New Roman"/>
        </w:rPr>
        <w:t>i</w:t>
      </w:r>
      <w:r w:rsidR="00C64B36">
        <w:rPr>
          <w:rFonts w:ascii="Times New Roman" w:hAnsi="Times New Roman" w:cs="Times New Roman"/>
        </w:rPr>
        <w:t xml:space="preserve">nstructor self-ratings </w:t>
      </w:r>
      <w:r w:rsidR="00BA35A1">
        <w:rPr>
          <w:rFonts w:ascii="Times New Roman" w:hAnsi="Times New Roman" w:cs="Times New Roman"/>
        </w:rPr>
        <w:t xml:space="preserve">did not significantly correspond with the student ratings. </w:t>
      </w:r>
      <w:r w:rsidR="009B5DBB">
        <w:rPr>
          <w:rFonts w:ascii="Times New Roman" w:hAnsi="Times New Roman" w:cs="Times New Roman"/>
        </w:rPr>
        <w:t xml:space="preserve">These results suggest that the TBC is a useful tool for evaluating instructors but should be used by many sources to get a more accurate picture. </w:t>
      </w:r>
    </w:p>
    <w:p w14:paraId="2DE0B573" w14:textId="77777777" w:rsidR="00A933BE" w:rsidRDefault="002B62F3" w:rsidP="00482DD8">
      <w:pPr>
        <w:spacing w:after="0" w:line="480" w:lineRule="auto"/>
        <w:rPr>
          <w:rFonts w:ascii="Times New Roman" w:hAnsi="Times New Roman" w:cs="Times New Roman"/>
        </w:rPr>
      </w:pPr>
      <w:r>
        <w:rPr>
          <w:rFonts w:ascii="Times New Roman" w:hAnsi="Times New Roman" w:cs="Times New Roman"/>
        </w:rPr>
        <w:tab/>
        <w:t>In their suggestions for future research, Keeley et al., (2006) expressed hope that the behavioral anchors of the TBC would reduce the effects of such variables as student grade on teacher evaluation. Our analyses suggest that despite its checklist format, behavioral anchors, and foundation in shared impressions of what makes a master teacher, use of the TBC to evaluate instructors is affected by the same characteristics that influence other assessment tools</w:t>
      </w:r>
      <w:r w:rsidR="00A933BE">
        <w:rPr>
          <w:rFonts w:ascii="Times New Roman" w:hAnsi="Times New Roman" w:cs="Times New Roman"/>
        </w:rPr>
        <w:t xml:space="preserve"> (</w:t>
      </w:r>
      <w:proofErr w:type="spellStart"/>
      <w:r w:rsidR="00A933BE">
        <w:rPr>
          <w:rFonts w:ascii="Times New Roman" w:hAnsi="Times New Roman" w:cs="Times New Roman"/>
        </w:rPr>
        <w:t>Spooren</w:t>
      </w:r>
      <w:proofErr w:type="spellEnd"/>
      <w:r w:rsidR="00A933BE">
        <w:rPr>
          <w:rFonts w:ascii="Times New Roman" w:hAnsi="Times New Roman" w:cs="Times New Roman"/>
        </w:rPr>
        <w:t xml:space="preserve"> et al., 2013).</w:t>
      </w:r>
    </w:p>
    <w:p w14:paraId="209DCFA6" w14:textId="77777777" w:rsidR="00A933BE" w:rsidRDefault="00A933BE" w:rsidP="00A933BE">
      <w:pPr>
        <w:spacing w:after="0" w:line="480" w:lineRule="auto"/>
        <w:ind w:firstLine="720"/>
        <w:rPr>
          <w:rFonts w:ascii="Times New Roman" w:hAnsi="Times New Roman" w:cs="Times New Roman"/>
        </w:rPr>
      </w:pPr>
      <w:r>
        <w:rPr>
          <w:rFonts w:ascii="Times New Roman" w:hAnsi="Times New Roman" w:cs="Times New Roman"/>
        </w:rPr>
        <w:t xml:space="preserve">Higher student ratings of instructors were associated with female instructors, higher expected grades, upper-level courses, and smaller classes. </w:t>
      </w:r>
      <w:r w:rsidRPr="004334EF">
        <w:rPr>
          <w:rFonts w:ascii="Times New Roman" w:hAnsi="Times New Roman" w:cs="Times New Roman"/>
        </w:rPr>
        <w:t>Contrary to previous research</w:t>
      </w:r>
      <w:r>
        <w:rPr>
          <w:rFonts w:ascii="Times New Roman" w:hAnsi="Times New Roman" w:cs="Times New Roman"/>
        </w:rPr>
        <w:t xml:space="preserve"> (McPherson et al., 2009; McPherson &amp; </w:t>
      </w:r>
      <w:proofErr w:type="spellStart"/>
      <w:r>
        <w:rPr>
          <w:rFonts w:ascii="Times New Roman" w:hAnsi="Times New Roman" w:cs="Times New Roman"/>
        </w:rPr>
        <w:t>Toff</w:t>
      </w:r>
      <w:proofErr w:type="spellEnd"/>
      <w:r>
        <w:rPr>
          <w:rFonts w:ascii="Times New Roman" w:hAnsi="Times New Roman" w:cs="Times New Roman"/>
        </w:rPr>
        <w:t xml:space="preserve"> Jewell, 2007)</w:t>
      </w:r>
      <w:r w:rsidRPr="004334EF">
        <w:rPr>
          <w:rFonts w:ascii="Times New Roman" w:hAnsi="Times New Roman" w:cs="Times New Roman"/>
        </w:rPr>
        <w:t>, instructors with more experience did not receive higher student ratings</w:t>
      </w:r>
      <w:r>
        <w:rPr>
          <w:rFonts w:ascii="Times New Roman" w:hAnsi="Times New Roman" w:cs="Times New Roman"/>
        </w:rPr>
        <w:t xml:space="preserve"> compared to instructors with less experience. The distribution of experience levels in this particular sample may account for this discrepancy. Alternatively, we </w:t>
      </w:r>
      <w:r w:rsidRPr="004334EF">
        <w:rPr>
          <w:rFonts w:ascii="Times New Roman" w:hAnsi="Times New Roman" w:cs="Times New Roman"/>
        </w:rPr>
        <w:t xml:space="preserve">used </w:t>
      </w:r>
      <w:r>
        <w:rPr>
          <w:rFonts w:ascii="Times New Roman" w:hAnsi="Times New Roman" w:cs="Times New Roman"/>
        </w:rPr>
        <w:t xml:space="preserve">number of years since </w:t>
      </w:r>
      <w:r w:rsidRPr="004334EF">
        <w:rPr>
          <w:rFonts w:ascii="Times New Roman" w:hAnsi="Times New Roman" w:cs="Times New Roman"/>
        </w:rPr>
        <w:t>degree</w:t>
      </w:r>
      <w:r>
        <w:rPr>
          <w:rFonts w:ascii="Times New Roman" w:hAnsi="Times New Roman" w:cs="Times New Roman"/>
        </w:rPr>
        <w:t xml:space="preserve"> as a proxy for teaching experience; the two are likely correlated, but not necessarily identical</w:t>
      </w:r>
      <w:r w:rsidRPr="004334EF">
        <w:rPr>
          <w:rFonts w:ascii="Times New Roman" w:hAnsi="Times New Roman" w:cs="Times New Roman"/>
        </w:rPr>
        <w:t>.</w:t>
      </w:r>
      <w:r w:rsidRPr="00830CA8">
        <w:rPr>
          <w:rFonts w:ascii="Times New Roman" w:hAnsi="Times New Roman" w:cs="Times New Roman"/>
          <w:b/>
        </w:rPr>
        <w:t xml:space="preserve"> </w:t>
      </w:r>
      <w:r>
        <w:rPr>
          <w:rFonts w:ascii="Times New Roman" w:hAnsi="Times New Roman" w:cs="Times New Roman"/>
        </w:rPr>
        <w:t>The negative correlation of student ratings with student effort runs counter to the one other study that found higher student evaluations of teaching for teachers who encouraged more effort from students (</w:t>
      </w:r>
      <w:proofErr w:type="spellStart"/>
      <w:r>
        <w:rPr>
          <w:rFonts w:ascii="Times New Roman" w:hAnsi="Times New Roman" w:cs="Times New Roman"/>
        </w:rPr>
        <w:t>Heckert</w:t>
      </w:r>
      <w:proofErr w:type="spellEnd"/>
      <w:r>
        <w:rPr>
          <w:rFonts w:ascii="Times New Roman" w:hAnsi="Times New Roman" w:cs="Times New Roman"/>
        </w:rPr>
        <w:t xml:space="preserve">, </w:t>
      </w:r>
      <w:proofErr w:type="spellStart"/>
      <w:r>
        <w:rPr>
          <w:rFonts w:ascii="Times New Roman" w:hAnsi="Times New Roman" w:cs="Times New Roman"/>
        </w:rPr>
        <w:t>Latier</w:t>
      </w:r>
      <w:proofErr w:type="spellEnd"/>
      <w:r>
        <w:rPr>
          <w:rFonts w:ascii="Times New Roman" w:hAnsi="Times New Roman" w:cs="Times New Roman"/>
        </w:rPr>
        <w:t xml:space="preserve">, </w:t>
      </w:r>
      <w:proofErr w:type="spellStart"/>
      <w:r>
        <w:rPr>
          <w:rFonts w:ascii="Times New Roman" w:hAnsi="Times New Roman" w:cs="Times New Roman"/>
        </w:rPr>
        <w:t>Ringwald</w:t>
      </w:r>
      <w:proofErr w:type="spellEnd"/>
      <w:r>
        <w:rPr>
          <w:rFonts w:ascii="Times New Roman" w:hAnsi="Times New Roman" w:cs="Times New Roman"/>
        </w:rPr>
        <w:t xml:space="preserve">-Burton, &amp; </w:t>
      </w:r>
      <w:proofErr w:type="spellStart"/>
      <w:r>
        <w:rPr>
          <w:rFonts w:ascii="Times New Roman" w:hAnsi="Times New Roman" w:cs="Times New Roman"/>
        </w:rPr>
        <w:t>Drazen</w:t>
      </w:r>
      <w:proofErr w:type="spellEnd"/>
      <w:r>
        <w:rPr>
          <w:rFonts w:ascii="Times New Roman" w:hAnsi="Times New Roman" w:cs="Times New Roman"/>
        </w:rPr>
        <w:t xml:space="preserve">, 2006). Operationalization of effort may account for the differences, and additional research on this variable is clearly needed. </w:t>
      </w:r>
    </w:p>
    <w:p w14:paraId="6133E919" w14:textId="77777777" w:rsidR="00A933BE" w:rsidRPr="00EA0397" w:rsidRDefault="00A933BE" w:rsidP="00A933BE">
      <w:pPr>
        <w:spacing w:after="0" w:line="480" w:lineRule="auto"/>
        <w:ind w:firstLine="720"/>
        <w:rPr>
          <w:rFonts w:ascii="Times New Roman" w:hAnsi="Times New Roman" w:cs="Times New Roman"/>
        </w:rPr>
      </w:pPr>
      <w:r>
        <w:rPr>
          <w:rFonts w:ascii="Times New Roman" w:hAnsi="Times New Roman" w:cs="Times New Roman"/>
        </w:rPr>
        <w:lastRenderedPageBreak/>
        <w:t xml:space="preserve">The TBC Total scale performed identically to the subscales for all student characteristics (i.e., student sex, expected grade, effort). Interestingly, the results for the Total scale diverged from those for the Caring subscale on the class size and instructor speaking </w:t>
      </w:r>
      <w:r w:rsidR="006C6FB2">
        <w:rPr>
          <w:rFonts w:ascii="Times New Roman" w:hAnsi="Times New Roman" w:cs="Times New Roman"/>
        </w:rPr>
        <w:t xml:space="preserve">time </w:t>
      </w:r>
      <w:r>
        <w:rPr>
          <w:rFonts w:ascii="Times New Roman" w:hAnsi="Times New Roman" w:cs="Times New Roman"/>
        </w:rPr>
        <w:t xml:space="preserve">variables, both of which negatively correlated with Caring. A larger class size poses challenges to an instructor’s ability to cultivate personal relationships with each student, reflected by such Caring subscale items as </w:t>
      </w:r>
      <w:r w:rsidRPr="00BC54D5">
        <w:rPr>
          <w:rFonts w:ascii="Times New Roman" w:hAnsi="Times New Roman" w:cs="Times New Roman"/>
          <w:i/>
        </w:rPr>
        <w:t>accessible</w:t>
      </w:r>
      <w:r>
        <w:rPr>
          <w:rFonts w:ascii="Times New Roman" w:hAnsi="Times New Roman" w:cs="Times New Roman"/>
        </w:rPr>
        <w:t xml:space="preserve">, </w:t>
      </w:r>
      <w:r w:rsidRPr="00BC54D5">
        <w:rPr>
          <w:rFonts w:ascii="Times New Roman" w:hAnsi="Times New Roman" w:cs="Times New Roman"/>
          <w:i/>
        </w:rPr>
        <w:t>rapport</w:t>
      </w:r>
      <w:r>
        <w:rPr>
          <w:rFonts w:ascii="Times New Roman" w:hAnsi="Times New Roman" w:cs="Times New Roman"/>
        </w:rPr>
        <w:t xml:space="preserve">, and </w:t>
      </w:r>
      <w:r w:rsidRPr="00BC54D5">
        <w:rPr>
          <w:rFonts w:ascii="Times New Roman" w:hAnsi="Times New Roman" w:cs="Times New Roman"/>
          <w:i/>
        </w:rPr>
        <w:t>understanding</w:t>
      </w:r>
      <w:r>
        <w:rPr>
          <w:rFonts w:ascii="Times New Roman" w:hAnsi="Times New Roman" w:cs="Times New Roman"/>
        </w:rPr>
        <w:t xml:space="preserve">. Instructors may tend to rely more on lecture in larger classes, thus reducing scores for such Caring scale qualities as </w:t>
      </w:r>
      <w:r w:rsidRPr="00BC54D5">
        <w:rPr>
          <w:rFonts w:ascii="Times New Roman" w:hAnsi="Times New Roman" w:cs="Times New Roman"/>
          <w:i/>
        </w:rPr>
        <w:t xml:space="preserve">promotes class discussion </w:t>
      </w:r>
      <w:r>
        <w:rPr>
          <w:rFonts w:ascii="Times New Roman" w:hAnsi="Times New Roman" w:cs="Times New Roman"/>
        </w:rPr>
        <w:t xml:space="preserve">and </w:t>
      </w:r>
      <w:r w:rsidRPr="00BC54D5">
        <w:rPr>
          <w:rFonts w:ascii="Times New Roman" w:hAnsi="Times New Roman" w:cs="Times New Roman"/>
          <w:i/>
        </w:rPr>
        <w:t>provides constructive feedback</w:t>
      </w:r>
      <w:r>
        <w:rPr>
          <w:rFonts w:ascii="Times New Roman" w:hAnsi="Times New Roman" w:cs="Times New Roman"/>
        </w:rPr>
        <w:t xml:space="preserve">. </w:t>
      </w:r>
    </w:p>
    <w:p w14:paraId="1F823D19" w14:textId="77777777" w:rsidR="002713D4" w:rsidRDefault="002B62F3" w:rsidP="00482DD8">
      <w:pPr>
        <w:spacing w:after="0" w:line="480" w:lineRule="auto"/>
        <w:rPr>
          <w:rFonts w:ascii="Times New Roman" w:hAnsi="Times New Roman" w:cs="Times New Roman"/>
        </w:rPr>
      </w:pPr>
      <w:r>
        <w:rPr>
          <w:rFonts w:ascii="Times New Roman" w:hAnsi="Times New Roman" w:cs="Times New Roman"/>
        </w:rPr>
        <w:t>Instructor sex, student sex, expected grades, student effort, course level, class size, and instructor speaking time were all associated significantly with student usage of the TBC. Knowing that, for example, higher expected grades and lower expended effort</w:t>
      </w:r>
      <w:r w:rsidRPr="00054758">
        <w:rPr>
          <w:rFonts w:ascii="Times New Roman" w:hAnsi="Times New Roman" w:cs="Times New Roman"/>
        </w:rPr>
        <w:t xml:space="preserve"> </w:t>
      </w:r>
      <w:r>
        <w:rPr>
          <w:rFonts w:ascii="Times New Roman" w:hAnsi="Times New Roman" w:cs="Times New Roman"/>
        </w:rPr>
        <w:t>are associated with more favorable student r</w:t>
      </w:r>
      <w:r w:rsidR="00C64B36">
        <w:rPr>
          <w:rFonts w:ascii="Times New Roman" w:hAnsi="Times New Roman" w:cs="Times New Roman"/>
        </w:rPr>
        <w:t>atings, untenured or non-</w:t>
      </w:r>
      <w:r>
        <w:rPr>
          <w:rFonts w:ascii="Times New Roman" w:hAnsi="Times New Roman" w:cs="Times New Roman"/>
        </w:rPr>
        <w:t xml:space="preserve">tenure-track faculty may be tempted to relax course standards in the hopes of inflating course evaluations. Our findings indicate that the TBC may not perform better than other measures if used for summative assessment with student raters. </w:t>
      </w:r>
      <w:r w:rsidR="0042502B">
        <w:rPr>
          <w:rFonts w:ascii="Times New Roman" w:hAnsi="Times New Roman" w:cs="Times New Roman"/>
        </w:rPr>
        <w:t xml:space="preserve">When it comes to promotion decisions, an understanding of the factors that influence ratings is essential. For example, if one professor is only teaching large introductory courses while another professor is teaching small, upper-level courses, the latter might </w:t>
      </w:r>
      <w:r w:rsidR="00C64B36">
        <w:rPr>
          <w:rFonts w:ascii="Times New Roman" w:hAnsi="Times New Roman" w:cs="Times New Roman"/>
        </w:rPr>
        <w:t>receive</w:t>
      </w:r>
      <w:r w:rsidR="0042502B">
        <w:rPr>
          <w:rFonts w:ascii="Times New Roman" w:hAnsi="Times New Roman" w:cs="Times New Roman"/>
        </w:rPr>
        <w:t xml:space="preserve"> higher ratings even though they might not necessarily be a better teacher. </w:t>
      </w:r>
    </w:p>
    <w:p w14:paraId="626EB9D4" w14:textId="1AC0E4F3" w:rsidR="002B62F3" w:rsidRDefault="002713D4" w:rsidP="00A933BE">
      <w:pPr>
        <w:spacing w:after="0" w:line="480" w:lineRule="auto"/>
        <w:ind w:firstLine="720"/>
        <w:rPr>
          <w:rFonts w:ascii="Times New Roman" w:hAnsi="Times New Roman" w:cs="Times New Roman"/>
        </w:rPr>
      </w:pPr>
      <w:r>
        <w:rPr>
          <w:rFonts w:ascii="Times New Roman" w:hAnsi="Times New Roman" w:cs="Times New Roman"/>
        </w:rPr>
        <w:t>A</w:t>
      </w:r>
      <w:r w:rsidR="002B62F3">
        <w:rPr>
          <w:rFonts w:ascii="Times New Roman" w:hAnsi="Times New Roman" w:cs="Times New Roman"/>
        </w:rPr>
        <w:t>s a self-evaluation tool, the TBC proved relatively resistant to the effects of instructor sex and course level. The variables of class size and instructor speaking time correlated only with ratings on the most relevant subscales (Caring and Competenc</w:t>
      </w:r>
      <w:r w:rsidR="00AD162E">
        <w:rPr>
          <w:rFonts w:ascii="Times New Roman" w:hAnsi="Times New Roman" w:cs="Times New Roman"/>
        </w:rPr>
        <w:t>y</w:t>
      </w:r>
      <w:r w:rsidR="002B62F3">
        <w:rPr>
          <w:rFonts w:ascii="Times New Roman" w:hAnsi="Times New Roman" w:cs="Times New Roman"/>
        </w:rPr>
        <w:t xml:space="preserve">, respectively), perhaps providing evidence for construct validity rather than simply biased assessment. </w:t>
      </w:r>
      <w:r w:rsidR="00A933BE">
        <w:rPr>
          <w:rFonts w:ascii="Times New Roman" w:hAnsi="Times New Roman" w:cs="Times New Roman"/>
        </w:rPr>
        <w:t xml:space="preserve">The patterns found for class size replicate those found for the student ratings. Both instructors and students perceive the instructor teaching a smaller class as higher on the Caring subscale. Interestingly, the pattern for the instructor speaking time diverged from that found for the student ratings. Whereas </w:t>
      </w:r>
      <w:r w:rsidR="002510FF">
        <w:rPr>
          <w:rFonts w:ascii="Times New Roman" w:hAnsi="Times New Roman" w:cs="Times New Roman"/>
        </w:rPr>
        <w:t>c</w:t>
      </w:r>
      <w:r w:rsidR="00A933BE">
        <w:rPr>
          <w:rFonts w:ascii="Times New Roman" w:hAnsi="Times New Roman" w:cs="Times New Roman"/>
        </w:rPr>
        <w:t xml:space="preserve">lass ratings of caring decreased as instructor speaking time increased, instructor self-ratings of competency actually increased as speaking time increased. Perhaps from the instructor’s perspective, speaking more during class is associated with higher ratings on qualities such as </w:t>
      </w:r>
      <w:r w:rsidR="00A933BE">
        <w:rPr>
          <w:rFonts w:ascii="Times New Roman" w:hAnsi="Times New Roman" w:cs="Times New Roman"/>
          <w:i/>
        </w:rPr>
        <w:t xml:space="preserve">authoritative, effective communicator, knowledgeable about subject, </w:t>
      </w:r>
      <w:r w:rsidR="00A933BE" w:rsidRPr="00FF7BE2">
        <w:rPr>
          <w:rFonts w:ascii="Times New Roman" w:hAnsi="Times New Roman" w:cs="Times New Roman"/>
        </w:rPr>
        <w:t>and</w:t>
      </w:r>
      <w:r w:rsidR="00A933BE">
        <w:rPr>
          <w:rFonts w:ascii="Times New Roman" w:hAnsi="Times New Roman" w:cs="Times New Roman"/>
          <w:i/>
        </w:rPr>
        <w:t xml:space="preserve"> prepared</w:t>
      </w:r>
      <w:r w:rsidR="00A933BE">
        <w:rPr>
          <w:rFonts w:ascii="Times New Roman" w:hAnsi="Times New Roman" w:cs="Times New Roman"/>
        </w:rPr>
        <w:t>.</w:t>
      </w:r>
      <w:r w:rsidR="00B76D86" w:rsidRPr="00B76D86">
        <w:rPr>
          <w:rFonts w:ascii="Times New Roman" w:hAnsi="Times New Roman" w:cs="Times New Roman"/>
          <w:vertAlign w:val="superscript"/>
        </w:rPr>
        <w:t>2</w:t>
      </w:r>
      <w:r w:rsidR="00A933BE">
        <w:rPr>
          <w:rFonts w:ascii="Times New Roman" w:hAnsi="Times New Roman" w:cs="Times New Roman"/>
        </w:rPr>
        <w:t xml:space="preserve"> </w:t>
      </w:r>
      <w:r w:rsidR="002B62F3">
        <w:rPr>
          <w:rFonts w:ascii="Times New Roman" w:hAnsi="Times New Roman" w:cs="Times New Roman"/>
        </w:rPr>
        <w:t xml:space="preserve">Future studies should </w:t>
      </w:r>
      <w:r w:rsidR="002B62F3">
        <w:rPr>
          <w:rFonts w:ascii="Times New Roman" w:hAnsi="Times New Roman" w:cs="Times New Roman"/>
        </w:rPr>
        <w:lastRenderedPageBreak/>
        <w:t>expand on the student, instructor and course qualities identified here as affecting TBC ratings (see Spooren et al., 2013 for additional characteristics known to impact SET validity).</w:t>
      </w:r>
    </w:p>
    <w:p w14:paraId="4CDBDA5F" w14:textId="66683A32" w:rsidR="007343A4" w:rsidRDefault="007343A4" w:rsidP="007343A4">
      <w:pPr>
        <w:spacing w:after="0" w:line="480" w:lineRule="auto"/>
        <w:ind w:firstLine="720"/>
        <w:rPr>
          <w:rFonts w:ascii="Times New Roman" w:hAnsi="Times New Roman" w:cs="Times New Roman"/>
        </w:rPr>
      </w:pPr>
      <w:r>
        <w:rPr>
          <w:rFonts w:ascii="Times New Roman" w:hAnsi="Times New Roman" w:cs="Times New Roman"/>
        </w:rPr>
        <w:t>With regard to the third research question,</w:t>
      </w:r>
      <w:r w:rsidR="00BA35A1">
        <w:rPr>
          <w:rFonts w:ascii="Times New Roman" w:hAnsi="Times New Roman" w:cs="Times New Roman"/>
        </w:rPr>
        <w:t xml:space="preserve"> t</w:t>
      </w:r>
      <w:r>
        <w:rPr>
          <w:rFonts w:ascii="Times New Roman" w:hAnsi="Times New Roman" w:cs="Times New Roman"/>
        </w:rPr>
        <w:t xml:space="preserve">he instructor self-ratings did not correlate </w:t>
      </w:r>
      <w:r w:rsidR="00BA35A1">
        <w:rPr>
          <w:rFonts w:ascii="Times New Roman" w:hAnsi="Times New Roman" w:cs="Times New Roman"/>
        </w:rPr>
        <w:t xml:space="preserve">with the student ratings at </w:t>
      </w:r>
      <w:r w:rsidR="002510FF">
        <w:rPr>
          <w:rFonts w:ascii="Times New Roman" w:hAnsi="Times New Roman" w:cs="Times New Roman"/>
        </w:rPr>
        <w:t xml:space="preserve">the traditional </w:t>
      </w:r>
      <w:r w:rsidR="002510FF">
        <w:rPr>
          <w:rFonts w:ascii="Times New Roman" w:hAnsi="Times New Roman" w:cs="Times New Roman"/>
          <w:i/>
        </w:rPr>
        <w:t>p</w:t>
      </w:r>
      <w:r w:rsidR="002510FF">
        <w:rPr>
          <w:rFonts w:ascii="Times New Roman" w:hAnsi="Times New Roman" w:cs="Times New Roman"/>
        </w:rPr>
        <w:t xml:space="preserve"> = .05 significance level</w:t>
      </w:r>
      <w:r w:rsidR="00BA35A1">
        <w:rPr>
          <w:rFonts w:ascii="Times New Roman" w:hAnsi="Times New Roman" w:cs="Times New Roman"/>
        </w:rPr>
        <w:t xml:space="preserve">. </w:t>
      </w:r>
      <w:r w:rsidR="002510FF">
        <w:rPr>
          <w:rFonts w:ascii="Times New Roman" w:hAnsi="Times New Roman" w:cs="Times New Roman"/>
        </w:rPr>
        <w:t>A focus on the significance level suggests that t</w:t>
      </w:r>
      <w:r>
        <w:rPr>
          <w:rFonts w:ascii="Times New Roman" w:hAnsi="Times New Roman" w:cs="Times New Roman"/>
        </w:rPr>
        <w:t xml:space="preserve">hese findings conflict with past research that found a small to medium average association between self-ratings and student </w:t>
      </w:r>
      <w:r w:rsidR="002510FF">
        <w:rPr>
          <w:rFonts w:ascii="Times New Roman" w:hAnsi="Times New Roman" w:cs="Times New Roman"/>
        </w:rPr>
        <w:t>ratings (Feldman, 1989). However, g</w:t>
      </w:r>
      <w:r w:rsidR="00BA35A1">
        <w:rPr>
          <w:rFonts w:ascii="Times New Roman" w:hAnsi="Times New Roman" w:cs="Times New Roman"/>
        </w:rPr>
        <w:t>iven the</w:t>
      </w:r>
      <w:r w:rsidR="002510FF">
        <w:rPr>
          <w:rFonts w:ascii="Times New Roman" w:hAnsi="Times New Roman" w:cs="Times New Roman"/>
        </w:rPr>
        <w:t xml:space="preserve"> moderate</w:t>
      </w:r>
      <w:r w:rsidR="00BA35A1">
        <w:rPr>
          <w:rFonts w:ascii="Times New Roman" w:hAnsi="Times New Roman" w:cs="Times New Roman"/>
        </w:rPr>
        <w:t xml:space="preserve"> size of the correlation </w:t>
      </w:r>
      <w:r w:rsidR="00BA35A1" w:rsidRPr="002510FF">
        <w:rPr>
          <w:rFonts w:ascii="Times New Roman" w:hAnsi="Times New Roman" w:cs="Times New Roman"/>
        </w:rPr>
        <w:t>coefficient</w:t>
      </w:r>
      <w:r w:rsidR="002510FF" w:rsidRPr="002510FF">
        <w:rPr>
          <w:rFonts w:ascii="Times New Roman" w:hAnsi="Times New Roman" w:cs="Times New Roman"/>
        </w:rPr>
        <w:t>s obtained in this study, an association may exist that our small sample was underpowered to detect with traditional significance testing.</w:t>
      </w:r>
      <w:r w:rsidR="002510FF">
        <w:rPr>
          <w:rFonts w:ascii="Times New Roman" w:hAnsi="Times New Roman" w:cs="Times New Roman"/>
        </w:rPr>
        <w:t xml:space="preserve"> </w:t>
      </w:r>
      <w:r>
        <w:rPr>
          <w:rFonts w:ascii="Times New Roman" w:hAnsi="Times New Roman" w:cs="Times New Roman"/>
        </w:rPr>
        <w:t>Interestingly</w:t>
      </w:r>
      <w:r w:rsidRPr="007343A4">
        <w:rPr>
          <w:rFonts w:ascii="Times New Roman" w:hAnsi="Times New Roman" w:cs="Times New Roman"/>
          <w:sz w:val="24"/>
          <w:szCs w:val="24"/>
        </w:rPr>
        <w:t>–</w:t>
      </w:r>
      <w:r>
        <w:rPr>
          <w:rFonts w:ascii="Times New Roman" w:hAnsi="Times New Roman" w:cs="Times New Roman"/>
        </w:rPr>
        <w:t xml:space="preserve"> given that the only significant association with instructor ratings was with students on the Caring scale</w:t>
      </w:r>
      <w:r w:rsidRPr="007343A4">
        <w:rPr>
          <w:rFonts w:ascii="Times New Roman" w:hAnsi="Times New Roman" w:cs="Times New Roman"/>
          <w:sz w:val="24"/>
          <w:szCs w:val="24"/>
        </w:rPr>
        <w:t>–</w:t>
      </w:r>
      <w:r>
        <w:rPr>
          <w:rFonts w:ascii="Times New Roman" w:hAnsi="Times New Roman" w:cs="Times New Roman"/>
        </w:rPr>
        <w:t xml:space="preserve">  Schaeffer et al. (2003), using the TBC, found that students placed greater value on the student-teacher relationship, including Caring scale qualities, such as </w:t>
      </w:r>
      <w:r>
        <w:rPr>
          <w:rFonts w:ascii="Times New Roman" w:hAnsi="Times New Roman" w:cs="Times New Roman"/>
          <w:i/>
        </w:rPr>
        <w:t>rapport</w:t>
      </w:r>
      <w:r>
        <w:rPr>
          <w:rFonts w:ascii="Times New Roman" w:hAnsi="Times New Roman" w:cs="Times New Roman"/>
        </w:rPr>
        <w:t xml:space="preserve"> and </w:t>
      </w:r>
      <w:r>
        <w:rPr>
          <w:rFonts w:ascii="Times New Roman" w:hAnsi="Times New Roman" w:cs="Times New Roman"/>
          <w:i/>
        </w:rPr>
        <w:t>accessible,</w:t>
      </w:r>
      <w:r>
        <w:rPr>
          <w:rFonts w:ascii="Times New Roman" w:hAnsi="Times New Roman" w:cs="Times New Roman"/>
        </w:rPr>
        <w:t xml:space="preserve"> than faculty. The lack of correspondence for the Competency scale may be due to the low internal reliability of that scale (discussed further below).</w:t>
      </w:r>
    </w:p>
    <w:p w14:paraId="29555EFB" w14:textId="77777777" w:rsidR="00873CED" w:rsidRPr="00873CED" w:rsidRDefault="00873CED" w:rsidP="00376A54">
      <w:pPr>
        <w:spacing w:after="0" w:line="480" w:lineRule="auto"/>
        <w:rPr>
          <w:rFonts w:ascii="Times New Roman" w:hAnsi="Times New Roman" w:cs="Times New Roman"/>
          <w:b/>
        </w:rPr>
      </w:pPr>
      <w:r w:rsidRPr="00873CED">
        <w:rPr>
          <w:rFonts w:ascii="Times New Roman" w:hAnsi="Times New Roman" w:cs="Times New Roman"/>
          <w:b/>
        </w:rPr>
        <w:t>Limitations and Future Directions</w:t>
      </w:r>
    </w:p>
    <w:p w14:paraId="4B298F4F" w14:textId="2F5194C2" w:rsidR="00875319" w:rsidRDefault="00C64B36" w:rsidP="00832E6B">
      <w:pPr>
        <w:spacing w:after="0" w:line="480" w:lineRule="auto"/>
        <w:ind w:firstLine="720"/>
        <w:rPr>
          <w:rFonts w:ascii="Times New Roman" w:hAnsi="Times New Roman" w:cs="Times New Roman"/>
        </w:rPr>
      </w:pPr>
      <w:r>
        <w:rPr>
          <w:rFonts w:ascii="Times New Roman" w:hAnsi="Times New Roman" w:cs="Times New Roman"/>
        </w:rPr>
        <w:t>Certain</w:t>
      </w:r>
      <w:r w:rsidR="00530DAD">
        <w:rPr>
          <w:rFonts w:ascii="Times New Roman" w:hAnsi="Times New Roman" w:cs="Times New Roman"/>
        </w:rPr>
        <w:t xml:space="preserve"> elements of the study design limit the conclusions tha</w:t>
      </w:r>
      <w:r w:rsidR="00CE70B9">
        <w:rPr>
          <w:rFonts w:ascii="Times New Roman" w:hAnsi="Times New Roman" w:cs="Times New Roman"/>
        </w:rPr>
        <w:t>t can be drawn from the results</w:t>
      </w:r>
      <w:r w:rsidR="00530DAD">
        <w:rPr>
          <w:rFonts w:ascii="Times New Roman" w:hAnsi="Times New Roman" w:cs="Times New Roman"/>
        </w:rPr>
        <w:t xml:space="preserve">. </w:t>
      </w:r>
      <w:r>
        <w:rPr>
          <w:rFonts w:ascii="Times New Roman" w:hAnsi="Times New Roman" w:cs="Times New Roman"/>
        </w:rPr>
        <w:t xml:space="preserve">Several factors likely hindered the </w:t>
      </w:r>
      <w:r w:rsidR="00CE70B9">
        <w:rPr>
          <w:rFonts w:ascii="Times New Roman" w:hAnsi="Times New Roman" w:cs="Times New Roman"/>
        </w:rPr>
        <w:t xml:space="preserve">process of recruiting instructors for the larger study of teaching and learning from which </w:t>
      </w:r>
      <w:r w:rsidR="004A70DE">
        <w:rPr>
          <w:rFonts w:ascii="Times New Roman" w:hAnsi="Times New Roman" w:cs="Times New Roman"/>
        </w:rPr>
        <w:t>these</w:t>
      </w:r>
      <w:r w:rsidR="00CE70B9">
        <w:rPr>
          <w:rFonts w:ascii="Times New Roman" w:hAnsi="Times New Roman" w:cs="Times New Roman"/>
        </w:rPr>
        <w:t xml:space="preserve"> data de</w:t>
      </w:r>
      <w:r w:rsidR="004A70DE">
        <w:rPr>
          <w:rFonts w:ascii="Times New Roman" w:hAnsi="Times New Roman" w:cs="Times New Roman"/>
        </w:rPr>
        <w:t>rive</w:t>
      </w:r>
      <w:r w:rsidR="00CE70B9">
        <w:rPr>
          <w:rFonts w:ascii="Times New Roman" w:hAnsi="Times New Roman" w:cs="Times New Roman"/>
        </w:rPr>
        <w:t>, including the research emphasis of the university at which the study was conducted, the time and coordination required for participation, and the reluctance to invite others into the classroom (often considered a sacred and highly independent space) for purposes of observation and evaluation.</w:t>
      </w:r>
      <w:r w:rsidR="005D5BDA">
        <w:rPr>
          <w:rFonts w:ascii="Times New Roman" w:hAnsi="Times New Roman" w:cs="Times New Roman"/>
        </w:rPr>
        <w:t xml:space="preserve"> </w:t>
      </w:r>
      <w:r w:rsidR="00CE70B9">
        <w:rPr>
          <w:rFonts w:ascii="Times New Roman" w:hAnsi="Times New Roman" w:cs="Times New Roman"/>
        </w:rPr>
        <w:t xml:space="preserve">As a result of these factors, as well as the limited resources of the study team, the number of instructors participating in the study was limited to 35. The sample size limits the power of all analyses that </w:t>
      </w:r>
      <w:r w:rsidR="00AD162E">
        <w:rPr>
          <w:rFonts w:ascii="Times New Roman" w:hAnsi="Times New Roman" w:cs="Times New Roman"/>
        </w:rPr>
        <w:t xml:space="preserve">included </w:t>
      </w:r>
      <w:r w:rsidR="00F23D73">
        <w:rPr>
          <w:rFonts w:ascii="Times New Roman" w:hAnsi="Times New Roman" w:cs="Times New Roman"/>
        </w:rPr>
        <w:t>i</w:t>
      </w:r>
      <w:r>
        <w:rPr>
          <w:rFonts w:ascii="Times New Roman" w:hAnsi="Times New Roman" w:cs="Times New Roman"/>
        </w:rPr>
        <w:t>nstructor self-</w:t>
      </w:r>
      <w:r w:rsidR="00AD162E">
        <w:rPr>
          <w:rFonts w:ascii="Times New Roman" w:hAnsi="Times New Roman" w:cs="Times New Roman"/>
        </w:rPr>
        <w:t xml:space="preserve">ratings and </w:t>
      </w:r>
      <w:r w:rsidR="00F23D73">
        <w:rPr>
          <w:rFonts w:ascii="Times New Roman" w:hAnsi="Times New Roman" w:cs="Times New Roman"/>
        </w:rPr>
        <w:t>c</w:t>
      </w:r>
      <w:r w:rsidR="00530DAD">
        <w:rPr>
          <w:rFonts w:ascii="Times New Roman" w:hAnsi="Times New Roman" w:cs="Times New Roman"/>
        </w:rPr>
        <w:t>lass</w:t>
      </w:r>
      <w:r w:rsidR="002510FF">
        <w:rPr>
          <w:rFonts w:ascii="Times New Roman" w:hAnsi="Times New Roman" w:cs="Times New Roman"/>
        </w:rPr>
        <w:t>-level mean</w:t>
      </w:r>
      <w:r w:rsidR="00530DAD">
        <w:rPr>
          <w:rFonts w:ascii="Times New Roman" w:hAnsi="Times New Roman" w:cs="Times New Roman"/>
        </w:rPr>
        <w:t xml:space="preserve"> ratings. Despite this issue, </w:t>
      </w:r>
      <w:r w:rsidR="00CE70B9">
        <w:rPr>
          <w:rFonts w:ascii="Times New Roman" w:hAnsi="Times New Roman" w:cs="Times New Roman"/>
        </w:rPr>
        <w:t>significant associations and differences were obtained for all variables (suggesting that the associations are not spurious) with the notable exception of course level, which had only 10-15 classes per category. Future research would benefit from additional study of the effects of course level</w:t>
      </w:r>
      <w:r w:rsidR="00F417F9">
        <w:rPr>
          <w:rFonts w:ascii="Times New Roman" w:hAnsi="Times New Roman" w:cs="Times New Roman"/>
        </w:rPr>
        <w:t xml:space="preserve"> by obtaining larger numbers of participating instructors or by requesting that instructors provide ratings for more than one </w:t>
      </w:r>
      <w:r w:rsidR="00F417F9">
        <w:rPr>
          <w:rFonts w:ascii="Times New Roman" w:hAnsi="Times New Roman" w:cs="Times New Roman"/>
        </w:rPr>
        <w:lastRenderedPageBreak/>
        <w:t xml:space="preserve">course. In this way, comparisons can be made between an instructor’s self ratings for introductory courses as opposed to upper-level courses. </w:t>
      </w:r>
    </w:p>
    <w:p w14:paraId="146BB885" w14:textId="77777777" w:rsidR="00F417F9" w:rsidRPr="002B5917" w:rsidRDefault="00246FF5" w:rsidP="00324CF5">
      <w:pPr>
        <w:spacing w:after="0" w:line="480" w:lineRule="auto"/>
        <w:ind w:firstLine="720"/>
        <w:rPr>
          <w:rFonts w:ascii="Times New Roman" w:hAnsi="Times New Roman" w:cs="Times New Roman"/>
        </w:rPr>
      </w:pPr>
      <w:r>
        <w:rPr>
          <w:rFonts w:ascii="Times New Roman" w:hAnsi="Times New Roman" w:cs="Times New Roman"/>
        </w:rPr>
        <w:t xml:space="preserve">In addition to limited power, the reliability for the instructor Competency </w:t>
      </w:r>
      <w:r w:rsidR="002B5917">
        <w:rPr>
          <w:rFonts w:ascii="Times New Roman" w:hAnsi="Times New Roman" w:cs="Times New Roman"/>
        </w:rPr>
        <w:t>subscale</w:t>
      </w:r>
      <w:r>
        <w:rPr>
          <w:rFonts w:ascii="Times New Roman" w:hAnsi="Times New Roman" w:cs="Times New Roman"/>
        </w:rPr>
        <w:t xml:space="preserve"> did not meet an acceptable level</w:t>
      </w:r>
      <w:r w:rsidR="00C64B36">
        <w:rPr>
          <w:rFonts w:ascii="Times New Roman" w:hAnsi="Times New Roman" w:cs="Times New Roman"/>
        </w:rPr>
        <w:t>. This problem is likely a</w:t>
      </w:r>
      <w:r w:rsidR="00BA35A1">
        <w:rPr>
          <w:rFonts w:ascii="Times New Roman" w:hAnsi="Times New Roman" w:cs="Times New Roman"/>
        </w:rPr>
        <w:t>ttributable to the small sample.</w:t>
      </w:r>
      <w:r w:rsidR="00C64B36">
        <w:rPr>
          <w:rFonts w:ascii="Times New Roman" w:hAnsi="Times New Roman" w:cs="Times New Roman"/>
        </w:rPr>
        <w:t xml:space="preserve"> </w:t>
      </w:r>
      <w:r w:rsidR="00875319">
        <w:rPr>
          <w:rFonts w:ascii="Times New Roman" w:hAnsi="Times New Roman" w:cs="Times New Roman"/>
        </w:rPr>
        <w:t xml:space="preserve">It is important to </w:t>
      </w:r>
      <w:r w:rsidR="00324CF5">
        <w:rPr>
          <w:rFonts w:ascii="Times New Roman" w:hAnsi="Times New Roman" w:cs="Times New Roman"/>
        </w:rPr>
        <w:t>note</w:t>
      </w:r>
      <w:r w:rsidR="00875319">
        <w:rPr>
          <w:rFonts w:ascii="Times New Roman" w:hAnsi="Times New Roman" w:cs="Times New Roman"/>
        </w:rPr>
        <w:t xml:space="preserve"> that t</w:t>
      </w:r>
      <w:r w:rsidR="001A5C80">
        <w:rPr>
          <w:rFonts w:ascii="Times New Roman" w:hAnsi="Times New Roman" w:cs="Times New Roman"/>
        </w:rPr>
        <w:t>he reliability of thes</w:t>
      </w:r>
      <w:r w:rsidR="00324CF5">
        <w:rPr>
          <w:rFonts w:ascii="Times New Roman" w:hAnsi="Times New Roman" w:cs="Times New Roman"/>
        </w:rPr>
        <w:t>e measures is only important in situations that utilize overall ratings, such as the typical tenure and promotion scenario. If the TBC is used to identify specific areas for improvement, with a focus on individual items rather than overall scores, the possibility of an internal reliability issue for self-ratings can be side-stepped.</w:t>
      </w:r>
    </w:p>
    <w:p w14:paraId="03929299" w14:textId="77777777" w:rsidR="00530DAD" w:rsidRDefault="00F417F9" w:rsidP="00F417F9">
      <w:pPr>
        <w:spacing w:after="0" w:line="480" w:lineRule="auto"/>
        <w:ind w:firstLine="720"/>
        <w:rPr>
          <w:rFonts w:ascii="Times New Roman" w:hAnsi="Times New Roman" w:cs="Times New Roman"/>
        </w:rPr>
      </w:pPr>
      <w:r>
        <w:rPr>
          <w:rFonts w:ascii="Times New Roman" w:hAnsi="Times New Roman" w:cs="Times New Roman"/>
        </w:rPr>
        <w:t>In conducting the analyses of correspondence between sources, and the effects of course characterist</w:t>
      </w:r>
      <w:r w:rsidR="00AD162E">
        <w:rPr>
          <w:rFonts w:ascii="Times New Roman" w:hAnsi="Times New Roman" w:cs="Times New Roman"/>
        </w:rPr>
        <w:t>ics on student ratings, a mean C</w:t>
      </w:r>
      <w:r>
        <w:rPr>
          <w:rFonts w:ascii="Times New Roman" w:hAnsi="Times New Roman" w:cs="Times New Roman"/>
        </w:rPr>
        <w:t xml:space="preserve">lass TBC rating was calculated. The use of this value may </w:t>
      </w:r>
      <w:r w:rsidR="00832E6B">
        <w:rPr>
          <w:rFonts w:ascii="Times New Roman" w:hAnsi="Times New Roman" w:cs="Times New Roman"/>
        </w:rPr>
        <w:t>limit our conclusions. Although other studies of the correspondence between different evaluation sources rely on mean SET ratings (see for example, Feldman’s 1989 meta-analysis), this approach sacrifices variability and gives the same weight to a mean SET based on 20 students as it does to one based on 200 students. Notably, the flaws of this approach apply to the use of SETs more broadly. Evaluations of teaching, including those for promotion and tenure, typically rely on mean SETs and comparisons of those means to department, col</w:t>
      </w:r>
      <w:r>
        <w:rPr>
          <w:rFonts w:ascii="Times New Roman" w:hAnsi="Times New Roman" w:cs="Times New Roman"/>
        </w:rPr>
        <w:t xml:space="preserve">lege, and/or university means. </w:t>
      </w:r>
    </w:p>
    <w:p w14:paraId="290EA79D" w14:textId="77777777" w:rsidR="007343A4" w:rsidRDefault="00324CF5" w:rsidP="00DF69ED">
      <w:pPr>
        <w:spacing w:after="0" w:line="480" w:lineRule="auto"/>
        <w:ind w:firstLine="720"/>
        <w:rPr>
          <w:rFonts w:ascii="Times New Roman" w:hAnsi="Times New Roman" w:cs="Times New Roman"/>
        </w:rPr>
      </w:pPr>
      <w:r>
        <w:rPr>
          <w:rFonts w:ascii="Times New Roman" w:hAnsi="Times New Roman" w:cs="Times New Roman"/>
        </w:rPr>
        <w:t xml:space="preserve">Future studies of </w:t>
      </w:r>
      <w:r w:rsidR="00BA35A1">
        <w:rPr>
          <w:rFonts w:ascii="Times New Roman" w:hAnsi="Times New Roman" w:cs="Times New Roman"/>
        </w:rPr>
        <w:t xml:space="preserve">the </w:t>
      </w:r>
      <w:r>
        <w:rPr>
          <w:rFonts w:ascii="Times New Roman" w:hAnsi="Times New Roman" w:cs="Times New Roman"/>
        </w:rPr>
        <w:t xml:space="preserve">TBC </w:t>
      </w:r>
      <w:r w:rsidR="00BA35A1">
        <w:rPr>
          <w:rFonts w:ascii="Times New Roman" w:hAnsi="Times New Roman" w:cs="Times New Roman"/>
        </w:rPr>
        <w:t>should incorporate observer ratings in a procedure that closely mimics</w:t>
      </w:r>
      <w:r>
        <w:rPr>
          <w:rFonts w:ascii="Times New Roman" w:hAnsi="Times New Roman" w:cs="Times New Roman"/>
        </w:rPr>
        <w:t xml:space="preserve"> </w:t>
      </w:r>
      <w:r w:rsidR="00BA35A1">
        <w:rPr>
          <w:rFonts w:ascii="Times New Roman" w:hAnsi="Times New Roman" w:cs="Times New Roman"/>
        </w:rPr>
        <w:t>that of</w:t>
      </w:r>
      <w:r>
        <w:rPr>
          <w:rFonts w:ascii="Times New Roman" w:hAnsi="Times New Roman" w:cs="Times New Roman"/>
        </w:rPr>
        <w:t xml:space="preserve"> the peer review process by incorporating multiple observers, multiple class visits, and granting access to supplementary materials such as course syllabi. </w:t>
      </w:r>
      <w:r w:rsidR="0007034C">
        <w:rPr>
          <w:rFonts w:ascii="Times New Roman" w:hAnsi="Times New Roman" w:cs="Times New Roman"/>
        </w:rPr>
        <w:t>Perhaps more importantly, additional research should explore how instructors might incorporate the TBC into a formative review process. Perhaps by completing the TBC themselves (or having students or colleagues complete it) at the beginning, midpoint, and end of a semester, instructors can more tailor their efforts to improve instructional quality. The behavioral anchors of the measure could facilitate improvement by giving instructors specific behaviors to refer to and implement.</w:t>
      </w:r>
    </w:p>
    <w:p w14:paraId="67C4AB71" w14:textId="77777777" w:rsidR="002510FF" w:rsidRDefault="002510FF" w:rsidP="00482DD8">
      <w:pPr>
        <w:spacing w:after="0" w:line="480" w:lineRule="auto"/>
        <w:rPr>
          <w:rFonts w:ascii="Times New Roman" w:hAnsi="Times New Roman" w:cs="Times New Roman"/>
          <w:b/>
        </w:rPr>
      </w:pPr>
    </w:p>
    <w:p w14:paraId="7EF20D80" w14:textId="77777777" w:rsidR="002510FF" w:rsidRDefault="002510FF" w:rsidP="00482DD8">
      <w:pPr>
        <w:spacing w:after="0" w:line="480" w:lineRule="auto"/>
        <w:rPr>
          <w:rFonts w:ascii="Times New Roman" w:hAnsi="Times New Roman" w:cs="Times New Roman"/>
          <w:b/>
        </w:rPr>
      </w:pPr>
    </w:p>
    <w:p w14:paraId="3240F612" w14:textId="77777777" w:rsidR="00482DD8" w:rsidRPr="00482DD8" w:rsidRDefault="00482DD8" w:rsidP="00482DD8">
      <w:pPr>
        <w:spacing w:after="0" w:line="480" w:lineRule="auto"/>
        <w:rPr>
          <w:rFonts w:ascii="Times New Roman" w:hAnsi="Times New Roman" w:cs="Times New Roman"/>
          <w:b/>
        </w:rPr>
      </w:pPr>
      <w:r>
        <w:rPr>
          <w:rFonts w:ascii="Times New Roman" w:hAnsi="Times New Roman" w:cs="Times New Roman"/>
          <w:b/>
        </w:rPr>
        <w:lastRenderedPageBreak/>
        <w:t>Conclusions</w:t>
      </w:r>
    </w:p>
    <w:p w14:paraId="012CE7AF" w14:textId="77777777" w:rsidR="003623BC" w:rsidRDefault="00482DD8" w:rsidP="0007034C">
      <w:pPr>
        <w:spacing w:after="0" w:line="480" w:lineRule="auto"/>
        <w:ind w:firstLine="720"/>
        <w:rPr>
          <w:rFonts w:ascii="Times New Roman" w:hAnsi="Times New Roman" w:cs="Times New Roman"/>
        </w:rPr>
      </w:pPr>
      <w:r>
        <w:rPr>
          <w:rFonts w:ascii="Times New Roman" w:hAnsi="Times New Roman" w:cs="Times New Roman"/>
        </w:rPr>
        <w:t xml:space="preserve">The Teacher Behavior Checklist offers instructors and administrators an alternative approach to both formative and summative assessment of teaching. Our preliminary findings suggest </w:t>
      </w:r>
      <w:r w:rsidR="00324CF5">
        <w:rPr>
          <w:rFonts w:ascii="Times New Roman" w:hAnsi="Times New Roman" w:cs="Times New Roman"/>
        </w:rPr>
        <w:t xml:space="preserve">that </w:t>
      </w:r>
      <w:r w:rsidR="00841CD0">
        <w:rPr>
          <w:rFonts w:ascii="Times New Roman" w:hAnsi="Times New Roman" w:cs="Times New Roman"/>
        </w:rPr>
        <w:t xml:space="preserve">with appropriate awareness of the characteristics that impact its use, the TBC </w:t>
      </w:r>
      <w:r>
        <w:rPr>
          <w:rFonts w:ascii="Times New Roman" w:hAnsi="Times New Roman" w:cs="Times New Roman"/>
        </w:rPr>
        <w:t xml:space="preserve">may serve </w:t>
      </w:r>
      <w:r w:rsidR="00841CD0">
        <w:rPr>
          <w:rFonts w:ascii="Times New Roman" w:hAnsi="Times New Roman" w:cs="Times New Roman"/>
        </w:rPr>
        <w:t xml:space="preserve">as a psychometrically sound instrument for assessment of instructors. In particular, it has potential to work as a </w:t>
      </w:r>
      <w:r>
        <w:rPr>
          <w:rFonts w:ascii="Times New Roman" w:hAnsi="Times New Roman" w:cs="Times New Roman"/>
        </w:rPr>
        <w:t>valuable self-assessment tool, in combination with, or as an alternative to</w:t>
      </w:r>
      <w:r w:rsidR="00324CF5">
        <w:rPr>
          <w:rFonts w:ascii="Times New Roman" w:hAnsi="Times New Roman" w:cs="Times New Roman"/>
        </w:rPr>
        <w:t>,</w:t>
      </w:r>
      <w:r>
        <w:rPr>
          <w:rFonts w:ascii="Times New Roman" w:hAnsi="Times New Roman" w:cs="Times New Roman"/>
        </w:rPr>
        <w:t xml:space="preserve"> the more time-intensive teaching portfolio.</w:t>
      </w:r>
      <w:r w:rsidR="00841CD0" w:rsidRPr="00841CD0">
        <w:rPr>
          <w:rFonts w:ascii="Times New Roman" w:hAnsi="Times New Roman" w:cs="Times New Roman"/>
        </w:rPr>
        <w:t xml:space="preserve"> </w:t>
      </w:r>
    </w:p>
    <w:p w14:paraId="5633BC53" w14:textId="77777777" w:rsidR="0032153D" w:rsidRDefault="0032153D">
      <w:pPr>
        <w:rPr>
          <w:rFonts w:ascii="Times New Roman" w:hAnsi="Times New Roman" w:cs="Times New Roman"/>
        </w:rPr>
      </w:pPr>
      <w:r>
        <w:rPr>
          <w:rFonts w:ascii="Times New Roman" w:hAnsi="Times New Roman" w:cs="Times New Roman"/>
        </w:rPr>
        <w:br w:type="page"/>
      </w:r>
    </w:p>
    <w:p w14:paraId="32C0E191" w14:textId="6935F638" w:rsidR="00B50AE7" w:rsidRPr="001A6D00" w:rsidRDefault="00B50AE7" w:rsidP="000547AB">
      <w:pPr>
        <w:spacing w:after="0" w:line="480" w:lineRule="auto"/>
        <w:jc w:val="center"/>
        <w:rPr>
          <w:rFonts w:ascii="Times New Roman" w:hAnsi="Times New Roman" w:cs="Times New Roman"/>
        </w:rPr>
      </w:pPr>
      <w:r w:rsidRPr="001A6D00">
        <w:rPr>
          <w:rFonts w:ascii="Times New Roman" w:hAnsi="Times New Roman" w:cs="Times New Roman"/>
        </w:rPr>
        <w:lastRenderedPageBreak/>
        <w:t>References</w:t>
      </w:r>
    </w:p>
    <w:p w14:paraId="2C9A4BF9" w14:textId="77777777" w:rsidR="00B50AE7" w:rsidRPr="004C4D94" w:rsidRDefault="00B50AE7" w:rsidP="000547AB">
      <w:pPr>
        <w:spacing w:after="0" w:line="480" w:lineRule="auto"/>
        <w:rPr>
          <w:rFonts w:ascii="Times New Roman" w:hAnsi="Times New Roman" w:cs="Times New Roman"/>
          <w:color w:val="222222"/>
          <w:shd w:val="clear" w:color="auto" w:fill="FFFFFF"/>
        </w:rPr>
      </w:pPr>
      <w:r w:rsidRPr="004C4D94">
        <w:rPr>
          <w:rFonts w:ascii="Times New Roman" w:hAnsi="Times New Roman" w:cs="Times New Roman"/>
          <w:color w:val="222222"/>
          <w:shd w:val="clear" w:color="auto" w:fill="FFFFFF"/>
        </w:rPr>
        <w:t xml:space="preserve">Ackerman, D., Gross, B. L., &amp; </w:t>
      </w:r>
      <w:proofErr w:type="spellStart"/>
      <w:r w:rsidRPr="004C4D94">
        <w:rPr>
          <w:rFonts w:ascii="Times New Roman" w:hAnsi="Times New Roman" w:cs="Times New Roman"/>
          <w:color w:val="222222"/>
          <w:shd w:val="clear" w:color="auto" w:fill="FFFFFF"/>
        </w:rPr>
        <w:t>Vigneron</w:t>
      </w:r>
      <w:proofErr w:type="spellEnd"/>
      <w:r w:rsidRPr="004C4D94">
        <w:rPr>
          <w:rFonts w:ascii="Times New Roman" w:hAnsi="Times New Roman" w:cs="Times New Roman"/>
          <w:color w:val="222222"/>
          <w:shd w:val="clear" w:color="auto" w:fill="FFFFFF"/>
        </w:rPr>
        <w:t xml:space="preserve">, F. (2009). Peer observation reports and student evaluations of </w:t>
      </w:r>
    </w:p>
    <w:p w14:paraId="36615BB3" w14:textId="77777777" w:rsidR="00B50AE7" w:rsidRPr="004C4D94" w:rsidRDefault="00B50AE7" w:rsidP="000547AB">
      <w:pPr>
        <w:spacing w:after="0" w:line="480" w:lineRule="auto"/>
        <w:ind w:firstLine="720"/>
        <w:rPr>
          <w:rFonts w:ascii="Times New Roman" w:hAnsi="Times New Roman" w:cs="Times New Roman"/>
          <w:color w:val="222222"/>
          <w:shd w:val="clear" w:color="auto" w:fill="FFFFFF"/>
        </w:rPr>
      </w:pPr>
      <w:proofErr w:type="gramStart"/>
      <w:r w:rsidRPr="004C4D94">
        <w:rPr>
          <w:rFonts w:ascii="Times New Roman" w:hAnsi="Times New Roman" w:cs="Times New Roman"/>
          <w:color w:val="222222"/>
          <w:shd w:val="clear" w:color="auto" w:fill="FFFFFF"/>
        </w:rPr>
        <w:t>teaching</w:t>
      </w:r>
      <w:proofErr w:type="gramEnd"/>
      <w:r w:rsidRPr="004C4D94">
        <w:rPr>
          <w:rFonts w:ascii="Times New Roman" w:hAnsi="Times New Roman" w:cs="Times New Roman"/>
          <w:color w:val="222222"/>
          <w:shd w:val="clear" w:color="auto" w:fill="FFFFFF"/>
        </w:rPr>
        <w:t xml:space="preserve">: Who are </w:t>
      </w:r>
      <w:r w:rsidR="00302046" w:rsidRPr="004C4D94">
        <w:rPr>
          <w:rFonts w:ascii="Times New Roman" w:hAnsi="Times New Roman" w:cs="Times New Roman"/>
          <w:color w:val="222222"/>
          <w:shd w:val="clear" w:color="auto" w:fill="FFFFFF"/>
        </w:rPr>
        <w:t>the experts?</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Alberta Journal of Educational Research</w:t>
      </w:r>
      <w:r w:rsidRPr="004C4D94">
        <w:rPr>
          <w:rFonts w:ascii="Times New Roman" w:hAnsi="Times New Roman" w:cs="Times New Roman"/>
          <w:color w:val="222222"/>
          <w:shd w:val="clear" w:color="auto" w:fill="FFFFFF"/>
        </w:rPr>
        <w:t>,</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55</w:t>
      </w:r>
      <w:r w:rsidR="00302046" w:rsidRPr="004C4D94">
        <w:rPr>
          <w:rFonts w:ascii="Times New Roman" w:hAnsi="Times New Roman" w:cs="Times New Roman"/>
          <w:color w:val="222222"/>
          <w:shd w:val="clear" w:color="auto" w:fill="FFFFFF"/>
        </w:rPr>
        <w:t>(1), 18-39.</w:t>
      </w:r>
    </w:p>
    <w:p w14:paraId="5007A1C1" w14:textId="77777777" w:rsidR="00C76E8A" w:rsidRPr="004C4D94" w:rsidRDefault="000C7E94" w:rsidP="000C7E94">
      <w:pPr>
        <w:spacing w:after="0" w:line="480" w:lineRule="auto"/>
        <w:rPr>
          <w:rFonts w:ascii="Times New Roman" w:hAnsi="Times New Roman" w:cs="Times New Roman"/>
          <w:color w:val="222222"/>
          <w:shd w:val="clear" w:color="auto" w:fill="FFFFFF"/>
        </w:rPr>
      </w:pPr>
      <w:proofErr w:type="spellStart"/>
      <w:r w:rsidRPr="004C4D94">
        <w:rPr>
          <w:rFonts w:ascii="Times New Roman" w:hAnsi="Times New Roman" w:cs="Times New Roman"/>
          <w:color w:val="222222"/>
          <w:shd w:val="clear" w:color="auto" w:fill="FFFFFF"/>
        </w:rPr>
        <w:t>Basow</w:t>
      </w:r>
      <w:proofErr w:type="spellEnd"/>
      <w:r w:rsidRPr="004C4D94">
        <w:rPr>
          <w:rFonts w:ascii="Times New Roman" w:hAnsi="Times New Roman" w:cs="Times New Roman"/>
          <w:color w:val="222222"/>
          <w:shd w:val="clear" w:color="auto" w:fill="FFFFFF"/>
        </w:rPr>
        <w:t xml:space="preserve">, S. A., Phelan, J. E., &amp; </w:t>
      </w:r>
      <w:proofErr w:type="spellStart"/>
      <w:r w:rsidRPr="004C4D94">
        <w:rPr>
          <w:rFonts w:ascii="Times New Roman" w:hAnsi="Times New Roman" w:cs="Times New Roman"/>
          <w:color w:val="222222"/>
          <w:shd w:val="clear" w:color="auto" w:fill="FFFFFF"/>
        </w:rPr>
        <w:t>Capotosto</w:t>
      </w:r>
      <w:proofErr w:type="spellEnd"/>
      <w:r w:rsidRPr="004C4D94">
        <w:rPr>
          <w:rFonts w:ascii="Times New Roman" w:hAnsi="Times New Roman" w:cs="Times New Roman"/>
          <w:color w:val="222222"/>
          <w:shd w:val="clear" w:color="auto" w:fill="FFFFFF"/>
        </w:rPr>
        <w:t xml:space="preserve">, L. (2006). Gender patterns in college students' choices of their </w:t>
      </w:r>
    </w:p>
    <w:p w14:paraId="4FD5426D" w14:textId="77777777" w:rsidR="000C7E94" w:rsidRPr="004C4D94" w:rsidRDefault="000C7E94" w:rsidP="00302046">
      <w:pPr>
        <w:spacing w:after="0" w:line="480" w:lineRule="auto"/>
        <w:ind w:left="720"/>
        <w:rPr>
          <w:rFonts w:ascii="Times New Roman" w:hAnsi="Times New Roman" w:cs="Times New Roman"/>
        </w:rPr>
      </w:pPr>
      <w:proofErr w:type="gramStart"/>
      <w:r w:rsidRPr="004C4D94">
        <w:rPr>
          <w:rFonts w:ascii="Times New Roman" w:hAnsi="Times New Roman" w:cs="Times New Roman"/>
          <w:color w:val="222222"/>
          <w:shd w:val="clear" w:color="auto" w:fill="FFFFFF"/>
        </w:rPr>
        <w:t>best</w:t>
      </w:r>
      <w:proofErr w:type="gramEnd"/>
      <w:r w:rsidRPr="004C4D94">
        <w:rPr>
          <w:rFonts w:ascii="Times New Roman" w:hAnsi="Times New Roman" w:cs="Times New Roman"/>
          <w:color w:val="222222"/>
          <w:shd w:val="clear" w:color="auto" w:fill="FFFFFF"/>
        </w:rPr>
        <w:t xml:space="preserve"> and worst professors.</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Psychology of Women Quarterly</w:t>
      </w:r>
      <w:r w:rsidRPr="004C4D94">
        <w:rPr>
          <w:rFonts w:ascii="Times New Roman" w:hAnsi="Times New Roman" w:cs="Times New Roman"/>
          <w:color w:val="222222"/>
          <w:shd w:val="clear" w:color="auto" w:fill="FFFFFF"/>
        </w:rPr>
        <w:t>,</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30</w:t>
      </w:r>
      <w:r w:rsidRPr="004C4D94">
        <w:rPr>
          <w:rFonts w:ascii="Times New Roman" w:hAnsi="Times New Roman" w:cs="Times New Roman"/>
          <w:color w:val="222222"/>
          <w:shd w:val="clear" w:color="auto" w:fill="FFFFFF"/>
        </w:rPr>
        <w:t>(1), 25-35.</w:t>
      </w:r>
      <w:r w:rsidR="00302046" w:rsidRPr="004C4D94">
        <w:rPr>
          <w:rFonts w:ascii="Times New Roman" w:hAnsi="Times New Roman" w:cs="Times New Roman"/>
          <w:color w:val="222222"/>
          <w:shd w:val="clear" w:color="auto" w:fill="FFFFFF"/>
        </w:rPr>
        <w:t xml:space="preserve"> </w:t>
      </w:r>
      <w:proofErr w:type="spellStart"/>
      <w:proofErr w:type="gramStart"/>
      <w:r w:rsidR="00302046" w:rsidRPr="004C4D94">
        <w:rPr>
          <w:rFonts w:ascii="Times New Roman" w:hAnsi="Times New Roman" w:cs="Times New Roman"/>
          <w:bCs/>
          <w:color w:val="333300"/>
          <w:shd w:val="clear" w:color="auto" w:fill="FFFFFF"/>
        </w:rPr>
        <w:t>doi</w:t>
      </w:r>
      <w:proofErr w:type="spellEnd"/>
      <w:proofErr w:type="gramEnd"/>
      <w:r w:rsidR="00302046" w:rsidRPr="004C4D94">
        <w:rPr>
          <w:rFonts w:ascii="Times New Roman" w:hAnsi="Times New Roman" w:cs="Times New Roman"/>
          <w:bCs/>
          <w:color w:val="333300"/>
          <w:shd w:val="clear" w:color="auto" w:fill="FFFFFF"/>
        </w:rPr>
        <w:t>:</w:t>
      </w:r>
      <w:r w:rsidR="00302046" w:rsidRPr="004C4D94">
        <w:rPr>
          <w:rStyle w:val="apple-converted-space"/>
          <w:rFonts w:ascii="Times New Roman" w:hAnsi="Times New Roman" w:cs="Times New Roman"/>
          <w:bCs/>
          <w:color w:val="333300"/>
          <w:shd w:val="clear" w:color="auto" w:fill="FFFFFF"/>
        </w:rPr>
        <w:t> </w:t>
      </w:r>
      <w:r w:rsidR="00302046" w:rsidRPr="004C4D94">
        <w:rPr>
          <w:rStyle w:val="slug-doi"/>
          <w:rFonts w:ascii="Times New Roman" w:hAnsi="Times New Roman" w:cs="Times New Roman"/>
          <w:bCs/>
          <w:color w:val="333300"/>
          <w:bdr w:val="none" w:sz="0" w:space="0" w:color="auto" w:frame="1"/>
          <w:shd w:val="clear" w:color="auto" w:fill="FFFFFF"/>
        </w:rPr>
        <w:t>10.1111/j.1471-6402.2006.00259.x</w:t>
      </w:r>
    </w:p>
    <w:p w14:paraId="43623D38" w14:textId="77777777" w:rsidR="00B50AE7" w:rsidRPr="004C4D94" w:rsidRDefault="00B50AE7" w:rsidP="000547AB">
      <w:pPr>
        <w:spacing w:after="0" w:line="480" w:lineRule="auto"/>
        <w:rPr>
          <w:rFonts w:ascii="Times New Roman" w:hAnsi="Times New Roman" w:cs="Times New Roman"/>
          <w:color w:val="222222"/>
          <w:shd w:val="clear" w:color="auto" w:fill="FFFFFF"/>
        </w:rPr>
      </w:pPr>
      <w:proofErr w:type="spellStart"/>
      <w:r w:rsidRPr="004C4D94">
        <w:rPr>
          <w:rFonts w:ascii="Times New Roman" w:hAnsi="Times New Roman" w:cs="Times New Roman"/>
          <w:color w:val="222222"/>
          <w:shd w:val="clear" w:color="auto" w:fill="FFFFFF"/>
        </w:rPr>
        <w:t>Bedard</w:t>
      </w:r>
      <w:proofErr w:type="spellEnd"/>
      <w:r w:rsidRPr="004C4D94">
        <w:rPr>
          <w:rFonts w:ascii="Times New Roman" w:hAnsi="Times New Roman" w:cs="Times New Roman"/>
          <w:color w:val="222222"/>
          <w:shd w:val="clear" w:color="auto" w:fill="FFFFFF"/>
        </w:rPr>
        <w:t xml:space="preserve">, K., &amp; Kuhn, P. (2008). Where class size really matters: Class size and student ratings of </w:t>
      </w:r>
    </w:p>
    <w:p w14:paraId="2AD35D38" w14:textId="77777777" w:rsidR="00B50AE7" w:rsidRPr="004C4D94" w:rsidRDefault="00B50AE7" w:rsidP="00E05409">
      <w:pPr>
        <w:spacing w:after="0" w:line="480" w:lineRule="auto"/>
        <w:ind w:left="720"/>
        <w:rPr>
          <w:rFonts w:ascii="Times New Roman" w:hAnsi="Times New Roman" w:cs="Times New Roman"/>
          <w:color w:val="222222"/>
          <w:shd w:val="clear" w:color="auto" w:fill="FFFFFF"/>
        </w:rPr>
      </w:pPr>
      <w:proofErr w:type="gramStart"/>
      <w:r w:rsidRPr="004C4D94">
        <w:rPr>
          <w:rFonts w:ascii="Times New Roman" w:hAnsi="Times New Roman" w:cs="Times New Roman"/>
          <w:color w:val="222222"/>
          <w:shd w:val="clear" w:color="auto" w:fill="FFFFFF"/>
        </w:rPr>
        <w:t>instructor</w:t>
      </w:r>
      <w:proofErr w:type="gramEnd"/>
      <w:r w:rsidRPr="004C4D94">
        <w:rPr>
          <w:rFonts w:ascii="Times New Roman" w:hAnsi="Times New Roman" w:cs="Times New Roman"/>
          <w:color w:val="222222"/>
          <w:shd w:val="clear" w:color="auto" w:fill="FFFFFF"/>
        </w:rPr>
        <w:t xml:space="preserve"> effectiveness.</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Economics of Education Review</w:t>
      </w:r>
      <w:r w:rsidRPr="004C4D94">
        <w:rPr>
          <w:rFonts w:ascii="Times New Roman" w:hAnsi="Times New Roman" w:cs="Times New Roman"/>
          <w:color w:val="222222"/>
          <w:shd w:val="clear" w:color="auto" w:fill="FFFFFF"/>
        </w:rPr>
        <w:t>,</w:t>
      </w:r>
      <w:r w:rsidR="00FF7BE2" w:rsidRPr="004C4D94">
        <w:rPr>
          <w:rFonts w:ascii="Times New Roman" w:hAnsi="Times New Roman" w:cs="Times New Roman"/>
          <w:color w:val="222222"/>
          <w:shd w:val="clear" w:color="auto" w:fill="FFFFFF"/>
        </w:rPr>
        <w:t xml:space="preserve"> </w:t>
      </w:r>
      <w:r w:rsidRPr="004C4D94">
        <w:rPr>
          <w:rFonts w:ascii="Times New Roman" w:hAnsi="Times New Roman" w:cs="Times New Roman"/>
          <w:i/>
          <w:iCs/>
          <w:color w:val="222222"/>
          <w:shd w:val="clear" w:color="auto" w:fill="FFFFFF"/>
        </w:rPr>
        <w:t>27</w:t>
      </w:r>
      <w:r w:rsidRPr="004C4D94">
        <w:rPr>
          <w:rFonts w:ascii="Times New Roman" w:hAnsi="Times New Roman" w:cs="Times New Roman"/>
          <w:color w:val="222222"/>
          <w:shd w:val="clear" w:color="auto" w:fill="FFFFFF"/>
        </w:rPr>
        <w:t>(3), 253-265.</w:t>
      </w:r>
      <w:r w:rsidR="00E05409" w:rsidRPr="004C4D94">
        <w:rPr>
          <w:rFonts w:ascii="Times New Roman" w:hAnsi="Times New Roman" w:cs="Times New Roman"/>
          <w:color w:val="222222"/>
          <w:shd w:val="clear" w:color="auto" w:fill="FFFFFF"/>
        </w:rPr>
        <w:t xml:space="preserve"> </w:t>
      </w:r>
      <w:proofErr w:type="spellStart"/>
      <w:proofErr w:type="gramStart"/>
      <w:r w:rsidR="00E05409" w:rsidRPr="004C4D94">
        <w:rPr>
          <w:rFonts w:ascii="Times New Roman" w:hAnsi="Times New Roman" w:cs="Times New Roman"/>
          <w:color w:val="222222"/>
          <w:shd w:val="clear" w:color="auto" w:fill="FFFFFF"/>
        </w:rPr>
        <w:t>doi</w:t>
      </w:r>
      <w:proofErr w:type="spellEnd"/>
      <w:proofErr w:type="gramEnd"/>
      <w:r w:rsidR="00E05409" w:rsidRPr="004C4D94">
        <w:rPr>
          <w:rFonts w:ascii="Times New Roman" w:hAnsi="Times New Roman" w:cs="Times New Roman"/>
          <w:color w:val="222222"/>
          <w:shd w:val="clear" w:color="auto" w:fill="FFFFFF"/>
        </w:rPr>
        <w:t xml:space="preserve">: </w:t>
      </w:r>
      <w:r w:rsidR="00E05409" w:rsidRPr="004C4D94">
        <w:rPr>
          <w:rFonts w:ascii="Times New Roman" w:eastAsia="Arial Unicode MS" w:hAnsi="Times New Roman" w:cs="Times New Roman"/>
          <w:color w:val="2E2E2E"/>
          <w:shd w:val="clear" w:color="auto" w:fill="FFFFFF"/>
        </w:rPr>
        <w:t>10.1016/j.econedurev.2006.08.007</w:t>
      </w:r>
    </w:p>
    <w:p w14:paraId="09ABF8F3" w14:textId="77777777" w:rsidR="00B50AE7" w:rsidRPr="004C4D94" w:rsidRDefault="00B50AE7" w:rsidP="000547AB">
      <w:pPr>
        <w:spacing w:after="0" w:line="480" w:lineRule="auto"/>
        <w:rPr>
          <w:rFonts w:ascii="Times New Roman" w:hAnsi="Times New Roman" w:cs="Times New Roman"/>
          <w:i/>
          <w:iCs/>
          <w:color w:val="222222"/>
          <w:shd w:val="clear" w:color="auto" w:fill="FFFFFF"/>
        </w:rPr>
      </w:pPr>
      <w:proofErr w:type="spellStart"/>
      <w:proofErr w:type="gramStart"/>
      <w:r w:rsidRPr="004C4D94">
        <w:rPr>
          <w:rFonts w:ascii="Times New Roman" w:hAnsi="Times New Roman" w:cs="Times New Roman"/>
          <w:color w:val="222222"/>
          <w:shd w:val="clear" w:color="auto" w:fill="FFFFFF"/>
        </w:rPr>
        <w:t>Berk</w:t>
      </w:r>
      <w:proofErr w:type="spellEnd"/>
      <w:r w:rsidRPr="004C4D94">
        <w:rPr>
          <w:rFonts w:ascii="Times New Roman" w:hAnsi="Times New Roman" w:cs="Times New Roman"/>
          <w:color w:val="222222"/>
          <w:shd w:val="clear" w:color="auto" w:fill="FFFFFF"/>
        </w:rPr>
        <w:t>, R. A. (2005).</w:t>
      </w:r>
      <w:proofErr w:type="gramEnd"/>
      <w:r w:rsidRPr="004C4D94">
        <w:rPr>
          <w:rFonts w:ascii="Times New Roman" w:hAnsi="Times New Roman" w:cs="Times New Roman"/>
          <w:color w:val="222222"/>
          <w:shd w:val="clear" w:color="auto" w:fill="FFFFFF"/>
        </w:rPr>
        <w:t xml:space="preserve"> </w:t>
      </w:r>
      <w:proofErr w:type="gramStart"/>
      <w:r w:rsidRPr="004C4D94">
        <w:rPr>
          <w:rFonts w:ascii="Times New Roman" w:hAnsi="Times New Roman" w:cs="Times New Roman"/>
          <w:color w:val="222222"/>
          <w:shd w:val="clear" w:color="auto" w:fill="FFFFFF"/>
        </w:rPr>
        <w:t>Survey of 12 strategies to measure teaching effectiveness.</w:t>
      </w:r>
      <w:proofErr w:type="gramEnd"/>
      <w:r w:rsidRPr="004C4D94">
        <w:rPr>
          <w:rFonts w:ascii="Times New Roman" w:hAnsi="Times New Roman" w:cs="Times New Roman"/>
          <w:color w:val="222222"/>
          <w:shd w:val="clear" w:color="auto" w:fill="FFFFFF"/>
        </w:rPr>
        <w:t xml:space="preserve"> </w:t>
      </w:r>
      <w:r w:rsidRPr="004C4D94">
        <w:rPr>
          <w:rFonts w:ascii="Times New Roman" w:hAnsi="Times New Roman" w:cs="Times New Roman"/>
          <w:i/>
          <w:iCs/>
          <w:color w:val="222222"/>
          <w:shd w:val="clear" w:color="auto" w:fill="FFFFFF"/>
        </w:rPr>
        <w:t xml:space="preserve">International Journal of </w:t>
      </w:r>
    </w:p>
    <w:p w14:paraId="257A4052" w14:textId="77777777" w:rsidR="00B50AE7" w:rsidRPr="004C4D94" w:rsidRDefault="00B50AE7" w:rsidP="000547AB">
      <w:pPr>
        <w:spacing w:after="0" w:line="480" w:lineRule="auto"/>
        <w:ind w:firstLine="720"/>
        <w:rPr>
          <w:rFonts w:ascii="Times New Roman" w:hAnsi="Times New Roman" w:cs="Times New Roman"/>
        </w:rPr>
      </w:pPr>
      <w:r w:rsidRPr="004C4D94">
        <w:rPr>
          <w:rFonts w:ascii="Times New Roman" w:hAnsi="Times New Roman" w:cs="Times New Roman"/>
          <w:i/>
          <w:iCs/>
          <w:color w:val="222222"/>
          <w:shd w:val="clear" w:color="auto" w:fill="FFFFFF"/>
        </w:rPr>
        <w:t>Teaching and Learning in Higher Education</w:t>
      </w:r>
      <w:r w:rsidRPr="004C4D94">
        <w:rPr>
          <w:rFonts w:ascii="Times New Roman" w:hAnsi="Times New Roman" w:cs="Times New Roman"/>
          <w:color w:val="222222"/>
          <w:shd w:val="clear" w:color="auto" w:fill="FFFFFF"/>
        </w:rPr>
        <w:t>,</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17</w:t>
      </w:r>
      <w:r w:rsidRPr="004C4D94">
        <w:rPr>
          <w:rFonts w:ascii="Times New Roman" w:hAnsi="Times New Roman" w:cs="Times New Roman"/>
          <w:color w:val="222222"/>
          <w:shd w:val="clear" w:color="auto" w:fill="FFFFFF"/>
        </w:rPr>
        <w:t>(1), 48-62.</w:t>
      </w:r>
    </w:p>
    <w:p w14:paraId="5E024C8C" w14:textId="77777777" w:rsidR="00B50AE7" w:rsidRPr="004C4D94" w:rsidRDefault="00B50AE7" w:rsidP="000547AB">
      <w:pPr>
        <w:spacing w:after="0" w:line="480" w:lineRule="auto"/>
        <w:rPr>
          <w:rFonts w:ascii="Times New Roman" w:hAnsi="Times New Roman" w:cs="Times New Roman"/>
        </w:rPr>
      </w:pPr>
      <w:proofErr w:type="gramStart"/>
      <w:r w:rsidRPr="004C4D94">
        <w:rPr>
          <w:rFonts w:ascii="Times New Roman" w:hAnsi="Times New Roman" w:cs="Times New Roman"/>
        </w:rPr>
        <w:t>Buskist, W., Sikorski, J., Buckley, T., &amp; Saville, B. K. (2002).</w:t>
      </w:r>
      <w:proofErr w:type="gramEnd"/>
      <w:r w:rsidRPr="004C4D94">
        <w:rPr>
          <w:rFonts w:ascii="Times New Roman" w:hAnsi="Times New Roman" w:cs="Times New Roman"/>
        </w:rPr>
        <w:t xml:space="preserve"> </w:t>
      </w:r>
      <w:proofErr w:type="gramStart"/>
      <w:r w:rsidRPr="004C4D94">
        <w:rPr>
          <w:rFonts w:ascii="Times New Roman" w:hAnsi="Times New Roman" w:cs="Times New Roman"/>
        </w:rPr>
        <w:t>Elements of master teaching.</w:t>
      </w:r>
      <w:proofErr w:type="gramEnd"/>
      <w:r w:rsidRPr="004C4D94">
        <w:rPr>
          <w:rFonts w:ascii="Times New Roman" w:hAnsi="Times New Roman" w:cs="Times New Roman"/>
        </w:rPr>
        <w:t xml:space="preserve"> </w:t>
      </w:r>
      <w:proofErr w:type="gramStart"/>
      <w:r w:rsidRPr="004C4D94">
        <w:rPr>
          <w:rFonts w:ascii="Times New Roman" w:hAnsi="Times New Roman" w:cs="Times New Roman"/>
        </w:rPr>
        <w:t>In S. F.</w:t>
      </w:r>
      <w:proofErr w:type="gramEnd"/>
      <w:r w:rsidRPr="004C4D94">
        <w:rPr>
          <w:rFonts w:ascii="Times New Roman" w:hAnsi="Times New Roman" w:cs="Times New Roman"/>
        </w:rPr>
        <w:t xml:space="preserve"> </w:t>
      </w:r>
    </w:p>
    <w:p w14:paraId="193F90FF" w14:textId="77777777" w:rsidR="00B50AE7" w:rsidRPr="004C4D94" w:rsidRDefault="00B50AE7" w:rsidP="000547AB">
      <w:pPr>
        <w:spacing w:after="0" w:line="480" w:lineRule="auto"/>
        <w:ind w:left="720"/>
        <w:rPr>
          <w:rFonts w:ascii="Times New Roman" w:hAnsi="Times New Roman" w:cs="Times New Roman"/>
        </w:rPr>
      </w:pPr>
      <w:r w:rsidRPr="004C4D94">
        <w:rPr>
          <w:rFonts w:ascii="Times New Roman" w:hAnsi="Times New Roman" w:cs="Times New Roman"/>
        </w:rPr>
        <w:t xml:space="preserve">Davis &amp; W. Buskist (Eds.), </w:t>
      </w:r>
      <w:r w:rsidRPr="004C4D94">
        <w:rPr>
          <w:rFonts w:ascii="Times New Roman" w:hAnsi="Times New Roman" w:cs="Times New Roman"/>
          <w:i/>
        </w:rPr>
        <w:t>The teaching of psychology: Essays in honor of Wilbert J. McKeachie and Charles L. Brewer</w:t>
      </w:r>
      <w:r w:rsidRPr="004C4D94">
        <w:rPr>
          <w:rFonts w:ascii="Times New Roman" w:hAnsi="Times New Roman" w:cs="Times New Roman"/>
        </w:rPr>
        <w:t xml:space="preserve"> (pp. 27–39). Mahwah, NJ: Lawrence Erlbaum Associates, Inc.</w:t>
      </w:r>
    </w:p>
    <w:p w14:paraId="36AA3CF6" w14:textId="77777777" w:rsidR="00B50AE7" w:rsidRPr="004C4D94" w:rsidRDefault="00B50AE7" w:rsidP="000547AB">
      <w:pPr>
        <w:spacing w:after="0" w:line="480" w:lineRule="auto"/>
        <w:rPr>
          <w:rFonts w:ascii="Times New Roman" w:hAnsi="Times New Roman" w:cs="Times New Roman"/>
          <w:color w:val="222222"/>
          <w:shd w:val="clear" w:color="auto" w:fill="FFFFFF"/>
        </w:rPr>
      </w:pPr>
      <w:proofErr w:type="gramStart"/>
      <w:r w:rsidRPr="004C4D94">
        <w:rPr>
          <w:rFonts w:ascii="Times New Roman" w:hAnsi="Times New Roman" w:cs="Times New Roman"/>
          <w:color w:val="222222"/>
          <w:shd w:val="clear" w:color="auto" w:fill="FFFFFF"/>
        </w:rPr>
        <w:t>Centra, J. A. (2003).</w:t>
      </w:r>
      <w:proofErr w:type="gramEnd"/>
      <w:r w:rsidRPr="004C4D94">
        <w:rPr>
          <w:rFonts w:ascii="Times New Roman" w:hAnsi="Times New Roman" w:cs="Times New Roman"/>
          <w:color w:val="222222"/>
          <w:shd w:val="clear" w:color="auto" w:fill="FFFFFF"/>
        </w:rPr>
        <w:t xml:space="preserve"> Will teachers receive higher student evaluations by giving higher grades and </w:t>
      </w:r>
      <w:proofErr w:type="gramStart"/>
      <w:r w:rsidRPr="004C4D94">
        <w:rPr>
          <w:rFonts w:ascii="Times New Roman" w:hAnsi="Times New Roman" w:cs="Times New Roman"/>
          <w:color w:val="222222"/>
          <w:shd w:val="clear" w:color="auto" w:fill="FFFFFF"/>
        </w:rPr>
        <w:t>less</w:t>
      </w:r>
      <w:proofErr w:type="gramEnd"/>
      <w:r w:rsidRPr="004C4D94">
        <w:rPr>
          <w:rFonts w:ascii="Times New Roman" w:hAnsi="Times New Roman" w:cs="Times New Roman"/>
          <w:color w:val="222222"/>
          <w:shd w:val="clear" w:color="auto" w:fill="FFFFFF"/>
        </w:rPr>
        <w:t xml:space="preserve"> </w:t>
      </w:r>
    </w:p>
    <w:p w14:paraId="3BF1774B" w14:textId="77777777" w:rsidR="00B50AE7" w:rsidRPr="004C4D94" w:rsidRDefault="00B50AE7" w:rsidP="000547AB">
      <w:pPr>
        <w:spacing w:after="0" w:line="480" w:lineRule="auto"/>
        <w:ind w:firstLine="720"/>
        <w:rPr>
          <w:rFonts w:ascii="Times New Roman" w:hAnsi="Times New Roman" w:cs="Times New Roman"/>
          <w:shd w:val="clear" w:color="auto" w:fill="FFFFFF"/>
        </w:rPr>
      </w:pPr>
      <w:proofErr w:type="gramStart"/>
      <w:r w:rsidRPr="004C4D94">
        <w:rPr>
          <w:rFonts w:ascii="Times New Roman" w:hAnsi="Times New Roman" w:cs="Times New Roman"/>
          <w:color w:val="222222"/>
          <w:shd w:val="clear" w:color="auto" w:fill="FFFFFF"/>
        </w:rPr>
        <w:t>course</w:t>
      </w:r>
      <w:proofErr w:type="gramEnd"/>
      <w:r w:rsidRPr="004C4D94">
        <w:rPr>
          <w:rFonts w:ascii="Times New Roman" w:hAnsi="Times New Roman" w:cs="Times New Roman"/>
          <w:color w:val="222222"/>
          <w:shd w:val="clear" w:color="auto" w:fill="FFFFFF"/>
        </w:rPr>
        <w:t xml:space="preserve"> work? </w:t>
      </w:r>
      <w:r w:rsidRPr="004C4D94">
        <w:rPr>
          <w:rFonts w:ascii="Times New Roman" w:hAnsi="Times New Roman" w:cs="Times New Roman"/>
          <w:i/>
          <w:iCs/>
          <w:color w:val="222222"/>
          <w:shd w:val="clear" w:color="auto" w:fill="FFFFFF"/>
        </w:rPr>
        <w:t>Research in Higher Education</w:t>
      </w:r>
      <w:r w:rsidRPr="004C4D94">
        <w:rPr>
          <w:rFonts w:ascii="Times New Roman" w:hAnsi="Times New Roman" w:cs="Times New Roman"/>
          <w:color w:val="222222"/>
          <w:shd w:val="clear" w:color="auto" w:fill="FFFFFF"/>
        </w:rPr>
        <w:t>,</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44</w:t>
      </w:r>
      <w:r w:rsidRPr="004C4D94">
        <w:rPr>
          <w:rFonts w:ascii="Times New Roman" w:hAnsi="Times New Roman" w:cs="Times New Roman"/>
          <w:color w:val="222222"/>
          <w:shd w:val="clear" w:color="auto" w:fill="FFFFFF"/>
        </w:rPr>
        <w:t>(5), 495-518</w:t>
      </w:r>
      <w:r w:rsidRPr="004C4D94">
        <w:rPr>
          <w:rFonts w:ascii="Times New Roman" w:hAnsi="Times New Roman" w:cs="Times New Roman"/>
          <w:shd w:val="clear" w:color="auto" w:fill="FFFFFF"/>
        </w:rPr>
        <w:t>.</w:t>
      </w:r>
      <w:r w:rsidR="00E05409" w:rsidRPr="004C4D94">
        <w:rPr>
          <w:rFonts w:ascii="Times New Roman" w:hAnsi="Times New Roman" w:cs="Times New Roman"/>
          <w:shd w:val="clear" w:color="auto" w:fill="FFFFFF"/>
        </w:rPr>
        <w:t xml:space="preserve"> </w:t>
      </w:r>
      <w:proofErr w:type="spellStart"/>
      <w:proofErr w:type="gramStart"/>
      <w:r w:rsidR="00E05409" w:rsidRPr="004C4D94">
        <w:rPr>
          <w:rFonts w:ascii="Times New Roman" w:hAnsi="Times New Roman" w:cs="Times New Roman"/>
          <w:shd w:val="clear" w:color="auto" w:fill="FFFFFF"/>
        </w:rPr>
        <w:t>doi</w:t>
      </w:r>
      <w:proofErr w:type="spellEnd"/>
      <w:proofErr w:type="gramEnd"/>
      <w:r w:rsidR="00E05409" w:rsidRPr="004C4D94">
        <w:rPr>
          <w:rFonts w:ascii="Times New Roman" w:hAnsi="Times New Roman" w:cs="Times New Roman"/>
          <w:shd w:val="clear" w:color="auto" w:fill="FFFFFF"/>
        </w:rPr>
        <w:t>: 10.1023/A:1025492407752</w:t>
      </w:r>
    </w:p>
    <w:p w14:paraId="397A4E7D" w14:textId="77777777" w:rsidR="000C7E94" w:rsidRPr="004C4D94" w:rsidRDefault="000C7E94" w:rsidP="000C7E94">
      <w:pPr>
        <w:spacing w:after="0" w:line="480" w:lineRule="auto"/>
        <w:rPr>
          <w:rFonts w:ascii="Times New Roman" w:hAnsi="Times New Roman" w:cs="Times New Roman"/>
          <w:shd w:val="clear" w:color="auto" w:fill="FFFFFF"/>
        </w:rPr>
      </w:pPr>
      <w:r w:rsidRPr="004C4D94">
        <w:rPr>
          <w:rFonts w:ascii="Times New Roman" w:hAnsi="Times New Roman" w:cs="Times New Roman"/>
          <w:shd w:val="clear" w:color="auto" w:fill="FFFFFF"/>
        </w:rPr>
        <w:t xml:space="preserve">Cerbin, W. (1994). The course portfolio as a tool for continuous improvement of teaching and </w:t>
      </w:r>
    </w:p>
    <w:p w14:paraId="2421EDE0" w14:textId="77777777" w:rsidR="000C7E94" w:rsidRPr="004C4D94" w:rsidRDefault="000C7E94" w:rsidP="000C7E94">
      <w:pPr>
        <w:spacing w:after="0" w:line="480" w:lineRule="auto"/>
        <w:ind w:firstLine="720"/>
        <w:rPr>
          <w:rFonts w:ascii="Times New Roman" w:hAnsi="Times New Roman" w:cs="Times New Roman"/>
          <w:shd w:val="clear" w:color="auto" w:fill="FFFFFF"/>
        </w:rPr>
      </w:pPr>
      <w:proofErr w:type="gramStart"/>
      <w:r w:rsidRPr="004C4D94">
        <w:rPr>
          <w:rFonts w:ascii="Times New Roman" w:hAnsi="Times New Roman" w:cs="Times New Roman"/>
          <w:shd w:val="clear" w:color="auto" w:fill="FFFFFF"/>
        </w:rPr>
        <w:t>learning</w:t>
      </w:r>
      <w:proofErr w:type="gramEnd"/>
      <w:r w:rsidRPr="004C4D94">
        <w:rPr>
          <w:rFonts w:ascii="Times New Roman" w:hAnsi="Times New Roman" w:cs="Times New Roman"/>
          <w:shd w:val="clear" w:color="auto" w:fill="FFFFFF"/>
        </w:rPr>
        <w:t>.</w:t>
      </w:r>
      <w:r w:rsidRPr="004C4D94">
        <w:rPr>
          <w:rStyle w:val="apple-converted-space"/>
          <w:rFonts w:ascii="Times New Roman" w:hAnsi="Times New Roman" w:cs="Times New Roman"/>
          <w:shd w:val="clear" w:color="auto" w:fill="FFFFFF"/>
        </w:rPr>
        <w:t> </w:t>
      </w:r>
      <w:r w:rsidRPr="004C4D94">
        <w:rPr>
          <w:rFonts w:ascii="Times New Roman" w:hAnsi="Times New Roman" w:cs="Times New Roman"/>
          <w:i/>
          <w:iCs/>
          <w:shd w:val="clear" w:color="auto" w:fill="FFFFFF"/>
        </w:rPr>
        <w:t>Journal on Excellence in College Teaching</w:t>
      </w:r>
      <w:r w:rsidRPr="004C4D94">
        <w:rPr>
          <w:rFonts w:ascii="Times New Roman" w:hAnsi="Times New Roman" w:cs="Times New Roman"/>
          <w:shd w:val="clear" w:color="auto" w:fill="FFFFFF"/>
        </w:rPr>
        <w:t>,</w:t>
      </w:r>
      <w:r w:rsidRPr="004C4D94">
        <w:rPr>
          <w:rStyle w:val="apple-converted-space"/>
          <w:rFonts w:ascii="Times New Roman" w:hAnsi="Times New Roman" w:cs="Times New Roman"/>
          <w:shd w:val="clear" w:color="auto" w:fill="FFFFFF"/>
        </w:rPr>
        <w:t> </w:t>
      </w:r>
      <w:r w:rsidRPr="004C4D94">
        <w:rPr>
          <w:rFonts w:ascii="Times New Roman" w:hAnsi="Times New Roman" w:cs="Times New Roman"/>
          <w:i/>
          <w:iCs/>
          <w:shd w:val="clear" w:color="auto" w:fill="FFFFFF"/>
        </w:rPr>
        <w:t>5</w:t>
      </w:r>
      <w:r w:rsidRPr="004C4D94">
        <w:rPr>
          <w:rFonts w:ascii="Times New Roman" w:hAnsi="Times New Roman" w:cs="Times New Roman"/>
          <w:shd w:val="clear" w:color="auto" w:fill="FFFFFF"/>
        </w:rPr>
        <w:t>(1), 95-105.</w:t>
      </w:r>
    </w:p>
    <w:p w14:paraId="44AF6365" w14:textId="77777777" w:rsidR="00B50AE7" w:rsidRPr="004C4D94" w:rsidRDefault="00B50AE7" w:rsidP="000547AB">
      <w:pPr>
        <w:spacing w:after="0" w:line="480" w:lineRule="auto"/>
        <w:rPr>
          <w:rFonts w:ascii="Times New Roman" w:hAnsi="Times New Roman" w:cs="Times New Roman"/>
          <w:shd w:val="clear" w:color="auto" w:fill="FFFFFF"/>
        </w:rPr>
      </w:pPr>
      <w:r w:rsidRPr="004C4D94">
        <w:rPr>
          <w:rFonts w:ascii="Times New Roman" w:hAnsi="Times New Roman" w:cs="Times New Roman"/>
          <w:shd w:val="clear" w:color="auto" w:fill="FFFFFF"/>
        </w:rPr>
        <w:t xml:space="preserve">Feldman, K. A. (1989). Instructional effectiveness of college teachers as judged by teachers themselves, </w:t>
      </w:r>
    </w:p>
    <w:p w14:paraId="1784FC4D" w14:textId="77777777" w:rsidR="00B50AE7" w:rsidRPr="004C4D94" w:rsidRDefault="00B50AE7" w:rsidP="000547AB">
      <w:pPr>
        <w:spacing w:after="0" w:line="480" w:lineRule="auto"/>
        <w:ind w:left="720"/>
        <w:rPr>
          <w:rFonts w:ascii="Times New Roman" w:hAnsi="Times New Roman" w:cs="Times New Roman"/>
          <w:shd w:val="clear" w:color="auto" w:fill="FFFFFF"/>
        </w:rPr>
      </w:pPr>
      <w:proofErr w:type="gramStart"/>
      <w:r w:rsidRPr="004C4D94">
        <w:rPr>
          <w:rFonts w:ascii="Times New Roman" w:hAnsi="Times New Roman" w:cs="Times New Roman"/>
          <w:shd w:val="clear" w:color="auto" w:fill="FFFFFF"/>
        </w:rPr>
        <w:t>current</w:t>
      </w:r>
      <w:proofErr w:type="gramEnd"/>
      <w:r w:rsidRPr="004C4D94">
        <w:rPr>
          <w:rFonts w:ascii="Times New Roman" w:hAnsi="Times New Roman" w:cs="Times New Roman"/>
          <w:shd w:val="clear" w:color="auto" w:fill="FFFFFF"/>
        </w:rPr>
        <w:t xml:space="preserve"> and former students, colleagues, administrators, and external (neutral) observers.</w:t>
      </w:r>
      <w:r w:rsidRPr="004C4D94">
        <w:rPr>
          <w:rStyle w:val="apple-converted-space"/>
          <w:rFonts w:ascii="Times New Roman" w:hAnsi="Times New Roman" w:cs="Times New Roman"/>
          <w:shd w:val="clear" w:color="auto" w:fill="FFFFFF"/>
        </w:rPr>
        <w:t> </w:t>
      </w:r>
      <w:r w:rsidRPr="004C4D94">
        <w:rPr>
          <w:rFonts w:ascii="Times New Roman" w:hAnsi="Times New Roman" w:cs="Times New Roman"/>
          <w:i/>
          <w:iCs/>
          <w:shd w:val="clear" w:color="auto" w:fill="FFFFFF"/>
        </w:rPr>
        <w:t>Research in Higher Education</w:t>
      </w:r>
      <w:r w:rsidRPr="004C4D94">
        <w:rPr>
          <w:rFonts w:ascii="Times New Roman" w:hAnsi="Times New Roman" w:cs="Times New Roman"/>
          <w:shd w:val="clear" w:color="auto" w:fill="FFFFFF"/>
        </w:rPr>
        <w:t>,</w:t>
      </w:r>
      <w:r w:rsidR="00FF7BE2" w:rsidRPr="004C4D94">
        <w:rPr>
          <w:rFonts w:ascii="Times New Roman" w:hAnsi="Times New Roman" w:cs="Times New Roman"/>
          <w:shd w:val="clear" w:color="auto" w:fill="FFFFFF"/>
        </w:rPr>
        <w:t xml:space="preserve"> </w:t>
      </w:r>
      <w:r w:rsidRPr="004C4D94">
        <w:rPr>
          <w:rFonts w:ascii="Times New Roman" w:hAnsi="Times New Roman" w:cs="Times New Roman"/>
          <w:i/>
          <w:iCs/>
          <w:shd w:val="clear" w:color="auto" w:fill="FFFFFF"/>
        </w:rPr>
        <w:t>30</w:t>
      </w:r>
      <w:r w:rsidRPr="004C4D94">
        <w:rPr>
          <w:rFonts w:ascii="Times New Roman" w:hAnsi="Times New Roman" w:cs="Times New Roman"/>
          <w:shd w:val="clear" w:color="auto" w:fill="FFFFFF"/>
        </w:rPr>
        <w:t>(2), 137-194.</w:t>
      </w:r>
      <w:r w:rsidR="00E05409" w:rsidRPr="004C4D94">
        <w:rPr>
          <w:rFonts w:ascii="Times New Roman" w:hAnsi="Times New Roman" w:cs="Times New Roman"/>
          <w:shd w:val="clear" w:color="auto" w:fill="FFFFFF"/>
        </w:rPr>
        <w:t xml:space="preserve"> </w:t>
      </w:r>
      <w:proofErr w:type="spellStart"/>
      <w:proofErr w:type="gramStart"/>
      <w:r w:rsidR="00E05409" w:rsidRPr="004C4D94">
        <w:rPr>
          <w:rFonts w:ascii="Times New Roman" w:hAnsi="Times New Roman" w:cs="Times New Roman"/>
          <w:shd w:val="clear" w:color="auto" w:fill="FFFFFF"/>
        </w:rPr>
        <w:t>doi</w:t>
      </w:r>
      <w:proofErr w:type="spellEnd"/>
      <w:proofErr w:type="gramEnd"/>
      <w:r w:rsidR="00E05409" w:rsidRPr="004C4D94">
        <w:rPr>
          <w:rFonts w:ascii="Times New Roman" w:hAnsi="Times New Roman" w:cs="Times New Roman"/>
          <w:shd w:val="clear" w:color="auto" w:fill="FFFFFF"/>
        </w:rPr>
        <w:t>: 10.1007/BF00992716</w:t>
      </w:r>
    </w:p>
    <w:p w14:paraId="63CFCAF2" w14:textId="77777777" w:rsidR="00042697" w:rsidRPr="004C4D94" w:rsidRDefault="008532AC" w:rsidP="008532AC">
      <w:pPr>
        <w:spacing w:after="0" w:line="480" w:lineRule="auto"/>
        <w:rPr>
          <w:rFonts w:ascii="Times New Roman" w:hAnsi="Times New Roman" w:cs="Arial"/>
          <w:color w:val="1A1A1A"/>
        </w:rPr>
      </w:pPr>
      <w:r w:rsidRPr="004C4D94">
        <w:rPr>
          <w:rFonts w:ascii="Times New Roman" w:hAnsi="Times New Roman" w:cs="Arial"/>
          <w:color w:val="1A1A1A"/>
        </w:rPr>
        <w:t xml:space="preserve">Fernandez, C. E., &amp; Yu, J. (2007). Peer review of teaching. </w:t>
      </w:r>
      <w:r w:rsidR="00042697" w:rsidRPr="004C4D94">
        <w:rPr>
          <w:rFonts w:ascii="Times New Roman" w:hAnsi="Times New Roman" w:cs="Arial"/>
          <w:i/>
          <w:iCs/>
          <w:color w:val="1A1A1A"/>
        </w:rPr>
        <w:t>The Journal of Chiropractic E</w:t>
      </w:r>
      <w:r w:rsidRPr="004C4D94">
        <w:rPr>
          <w:rFonts w:ascii="Times New Roman" w:hAnsi="Times New Roman" w:cs="Arial"/>
          <w:i/>
          <w:iCs/>
          <w:color w:val="1A1A1A"/>
        </w:rPr>
        <w:t>ducation</w:t>
      </w:r>
      <w:r w:rsidRPr="004C4D94">
        <w:rPr>
          <w:rFonts w:ascii="Times New Roman" w:hAnsi="Times New Roman" w:cs="Arial"/>
          <w:color w:val="1A1A1A"/>
        </w:rPr>
        <w:t xml:space="preserve">, </w:t>
      </w:r>
    </w:p>
    <w:p w14:paraId="35A98FDD" w14:textId="77777777" w:rsidR="008532AC" w:rsidRPr="004C4D94" w:rsidRDefault="008532AC" w:rsidP="00042697">
      <w:pPr>
        <w:spacing w:after="0" w:line="480" w:lineRule="auto"/>
        <w:ind w:firstLine="720"/>
        <w:rPr>
          <w:rFonts w:ascii="Times New Roman" w:hAnsi="Times New Roman" w:cs="Arial"/>
          <w:color w:val="1A1A1A"/>
        </w:rPr>
      </w:pPr>
      <w:proofErr w:type="gramStart"/>
      <w:r w:rsidRPr="004C4D94">
        <w:rPr>
          <w:rFonts w:ascii="Times New Roman" w:hAnsi="Times New Roman" w:cs="Arial"/>
          <w:i/>
          <w:iCs/>
          <w:color w:val="1A1A1A"/>
        </w:rPr>
        <w:t>21</w:t>
      </w:r>
      <w:r w:rsidRPr="004C4D94">
        <w:rPr>
          <w:rFonts w:ascii="Times New Roman" w:hAnsi="Times New Roman" w:cs="Arial"/>
          <w:color w:val="1A1A1A"/>
        </w:rPr>
        <w:t>(2), 154.</w:t>
      </w:r>
      <w:proofErr w:type="gramEnd"/>
    </w:p>
    <w:p w14:paraId="4500E4FB" w14:textId="77777777" w:rsidR="00A64EE7" w:rsidRPr="004C4D94" w:rsidRDefault="00A64EE7" w:rsidP="00A64EE7">
      <w:pPr>
        <w:spacing w:after="0" w:line="480" w:lineRule="auto"/>
        <w:rPr>
          <w:rFonts w:ascii="Times New Roman" w:hAnsi="Times New Roman" w:cs="Times New Roman"/>
          <w:color w:val="222222"/>
          <w:shd w:val="clear" w:color="auto" w:fill="FFFFFF"/>
        </w:rPr>
      </w:pPr>
      <w:proofErr w:type="spellStart"/>
      <w:r w:rsidRPr="004C4D94">
        <w:rPr>
          <w:rFonts w:ascii="Times New Roman" w:hAnsi="Times New Roman" w:cs="Times New Roman"/>
          <w:color w:val="222222"/>
          <w:shd w:val="clear" w:color="auto" w:fill="FFFFFF"/>
        </w:rPr>
        <w:t>Heckert</w:t>
      </w:r>
      <w:proofErr w:type="spellEnd"/>
      <w:r w:rsidRPr="004C4D94">
        <w:rPr>
          <w:rFonts w:ascii="Times New Roman" w:hAnsi="Times New Roman" w:cs="Times New Roman"/>
          <w:color w:val="222222"/>
          <w:shd w:val="clear" w:color="auto" w:fill="FFFFFF"/>
        </w:rPr>
        <w:t xml:space="preserve">, T. M., </w:t>
      </w:r>
      <w:proofErr w:type="spellStart"/>
      <w:r w:rsidRPr="004C4D94">
        <w:rPr>
          <w:rFonts w:ascii="Times New Roman" w:hAnsi="Times New Roman" w:cs="Times New Roman"/>
          <w:color w:val="222222"/>
          <w:shd w:val="clear" w:color="auto" w:fill="FFFFFF"/>
        </w:rPr>
        <w:t>Latier</w:t>
      </w:r>
      <w:proofErr w:type="spellEnd"/>
      <w:r w:rsidRPr="004C4D94">
        <w:rPr>
          <w:rFonts w:ascii="Times New Roman" w:hAnsi="Times New Roman" w:cs="Times New Roman"/>
          <w:color w:val="222222"/>
          <w:shd w:val="clear" w:color="auto" w:fill="FFFFFF"/>
        </w:rPr>
        <w:t xml:space="preserve">, A., </w:t>
      </w:r>
      <w:proofErr w:type="spellStart"/>
      <w:r w:rsidRPr="004C4D94">
        <w:rPr>
          <w:rFonts w:ascii="Times New Roman" w:hAnsi="Times New Roman" w:cs="Times New Roman"/>
          <w:color w:val="222222"/>
          <w:shd w:val="clear" w:color="auto" w:fill="FFFFFF"/>
        </w:rPr>
        <w:t>Ringwald</w:t>
      </w:r>
      <w:proofErr w:type="spellEnd"/>
      <w:r w:rsidRPr="004C4D94">
        <w:rPr>
          <w:rFonts w:ascii="Times New Roman" w:hAnsi="Times New Roman" w:cs="Times New Roman"/>
          <w:color w:val="222222"/>
          <w:shd w:val="clear" w:color="auto" w:fill="FFFFFF"/>
        </w:rPr>
        <w:t xml:space="preserve">-Burton, A., &amp; </w:t>
      </w:r>
      <w:proofErr w:type="spellStart"/>
      <w:r w:rsidRPr="004C4D94">
        <w:rPr>
          <w:rFonts w:ascii="Times New Roman" w:hAnsi="Times New Roman" w:cs="Times New Roman"/>
          <w:color w:val="222222"/>
          <w:shd w:val="clear" w:color="auto" w:fill="FFFFFF"/>
        </w:rPr>
        <w:t>Drazen</w:t>
      </w:r>
      <w:proofErr w:type="spellEnd"/>
      <w:r w:rsidRPr="004C4D94">
        <w:rPr>
          <w:rFonts w:ascii="Times New Roman" w:hAnsi="Times New Roman" w:cs="Times New Roman"/>
          <w:color w:val="222222"/>
          <w:shd w:val="clear" w:color="auto" w:fill="FFFFFF"/>
        </w:rPr>
        <w:t xml:space="preserve">, C. (2006). Relations among student effort, </w:t>
      </w:r>
    </w:p>
    <w:p w14:paraId="4E5D46E7" w14:textId="77777777" w:rsidR="00A64EE7" w:rsidRPr="004C4D94" w:rsidRDefault="00A64EE7" w:rsidP="00A64EE7">
      <w:pPr>
        <w:spacing w:after="0" w:line="480" w:lineRule="auto"/>
        <w:ind w:left="720"/>
        <w:rPr>
          <w:rFonts w:ascii="Times New Roman" w:hAnsi="Times New Roman" w:cs="Times New Roman"/>
          <w:color w:val="222222"/>
          <w:shd w:val="clear" w:color="auto" w:fill="FFFFFF"/>
        </w:rPr>
      </w:pPr>
      <w:r w:rsidRPr="004C4D94">
        <w:rPr>
          <w:rFonts w:ascii="Times New Roman" w:hAnsi="Times New Roman" w:cs="Times New Roman"/>
          <w:color w:val="222222"/>
          <w:shd w:val="clear" w:color="auto" w:fill="FFFFFF"/>
        </w:rPr>
        <w:t>perceived class difficulty appropriateness, and student evaluations of teaching: Is it possible to" buy" better evaluations through lenient grading?</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College Student Journal</w:t>
      </w:r>
      <w:r w:rsidRPr="004C4D94">
        <w:rPr>
          <w:rFonts w:ascii="Times New Roman" w:hAnsi="Times New Roman" w:cs="Times New Roman"/>
          <w:color w:val="222222"/>
          <w:shd w:val="clear" w:color="auto" w:fill="FFFFFF"/>
        </w:rPr>
        <w:t xml:space="preserve">, </w:t>
      </w:r>
      <w:r w:rsidRPr="004C4D94">
        <w:rPr>
          <w:rFonts w:ascii="Times New Roman" w:hAnsi="Times New Roman" w:cs="Times New Roman"/>
          <w:i/>
          <w:color w:val="222222"/>
          <w:shd w:val="clear" w:color="auto" w:fill="FFFFFF"/>
        </w:rPr>
        <w:t>40</w:t>
      </w:r>
      <w:r w:rsidR="000A518F" w:rsidRPr="004C4D94">
        <w:rPr>
          <w:rFonts w:ascii="Times New Roman" w:hAnsi="Times New Roman" w:cs="Times New Roman"/>
          <w:color w:val="222222"/>
          <w:shd w:val="clear" w:color="auto" w:fill="FFFFFF"/>
        </w:rPr>
        <w:t>, 588-596.</w:t>
      </w:r>
    </w:p>
    <w:p w14:paraId="6B75DDF6" w14:textId="77777777" w:rsidR="000A518F" w:rsidRPr="004C4D94" w:rsidRDefault="000A518F" w:rsidP="000A518F">
      <w:pPr>
        <w:spacing w:after="0" w:line="480" w:lineRule="auto"/>
        <w:rPr>
          <w:rFonts w:ascii="Times New Roman" w:hAnsi="Times New Roman" w:cs="Times New Roman"/>
          <w:color w:val="222222"/>
          <w:shd w:val="clear" w:color="auto" w:fill="FFFFFF"/>
        </w:rPr>
      </w:pPr>
      <w:r w:rsidRPr="004C4D94">
        <w:rPr>
          <w:rFonts w:ascii="Times New Roman" w:hAnsi="Times New Roman" w:cs="Times New Roman"/>
          <w:color w:val="222222"/>
          <w:shd w:val="clear" w:color="auto" w:fill="FFFFFF"/>
        </w:rPr>
        <w:lastRenderedPageBreak/>
        <w:t xml:space="preserve">Keeley, J. W., English, T., Irons, J., &amp; </w:t>
      </w:r>
      <w:proofErr w:type="spellStart"/>
      <w:r w:rsidRPr="004C4D94">
        <w:rPr>
          <w:rFonts w:ascii="Times New Roman" w:hAnsi="Times New Roman" w:cs="Times New Roman"/>
          <w:color w:val="222222"/>
          <w:shd w:val="clear" w:color="auto" w:fill="FFFFFF"/>
        </w:rPr>
        <w:t>Henslee</w:t>
      </w:r>
      <w:proofErr w:type="spellEnd"/>
      <w:r w:rsidRPr="004C4D94">
        <w:rPr>
          <w:rFonts w:ascii="Times New Roman" w:hAnsi="Times New Roman" w:cs="Times New Roman"/>
          <w:color w:val="222222"/>
          <w:shd w:val="clear" w:color="auto" w:fill="FFFFFF"/>
        </w:rPr>
        <w:t xml:space="preserve">, A. M. (2013). Investigating Halo and Ceiling Effects in </w:t>
      </w:r>
    </w:p>
    <w:p w14:paraId="23D1229A" w14:textId="77777777" w:rsidR="000A518F" w:rsidRPr="004C4D94" w:rsidRDefault="000A518F" w:rsidP="000A7AA3">
      <w:pPr>
        <w:spacing w:after="0" w:line="480" w:lineRule="auto"/>
        <w:ind w:left="720"/>
        <w:rPr>
          <w:rFonts w:ascii="Times New Roman" w:hAnsi="Times New Roman" w:cs="Times New Roman"/>
        </w:rPr>
      </w:pPr>
      <w:proofErr w:type="gramStart"/>
      <w:r w:rsidRPr="004C4D94">
        <w:rPr>
          <w:rFonts w:ascii="Times New Roman" w:hAnsi="Times New Roman" w:cs="Times New Roman"/>
          <w:color w:val="222222"/>
          <w:shd w:val="clear" w:color="auto" w:fill="FFFFFF"/>
        </w:rPr>
        <w:t>Student Evaluations of Instruction.</w:t>
      </w:r>
      <w:proofErr w:type="gramEnd"/>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Educational and Psychological Measurement</w:t>
      </w:r>
      <w:r w:rsidRPr="004C4D94">
        <w:rPr>
          <w:rFonts w:ascii="Times New Roman" w:hAnsi="Times New Roman" w:cs="Times New Roman"/>
          <w:color w:val="222222"/>
          <w:shd w:val="clear" w:color="auto" w:fill="FFFFFF"/>
        </w:rPr>
        <w:t xml:space="preserve">, </w:t>
      </w:r>
      <w:r w:rsidRPr="004C4D94">
        <w:rPr>
          <w:rFonts w:ascii="Times New Roman" w:hAnsi="Times New Roman" w:cs="Times New Roman"/>
          <w:i/>
          <w:color w:val="222222"/>
          <w:shd w:val="clear" w:color="auto" w:fill="FFFFFF"/>
        </w:rPr>
        <w:t>73</w:t>
      </w:r>
      <w:r w:rsidRPr="004C4D94">
        <w:rPr>
          <w:rFonts w:ascii="Times New Roman" w:hAnsi="Times New Roman" w:cs="Times New Roman"/>
          <w:color w:val="222222"/>
          <w:shd w:val="clear" w:color="auto" w:fill="FFFFFF"/>
        </w:rPr>
        <w:t>(3), 440-457.</w:t>
      </w:r>
      <w:r w:rsidR="000A7AA3" w:rsidRPr="004C4D94">
        <w:rPr>
          <w:rFonts w:ascii="Times New Roman" w:hAnsi="Times New Roman" w:cs="Times New Roman"/>
          <w:color w:val="222222"/>
          <w:shd w:val="clear" w:color="auto" w:fill="FFFFFF"/>
        </w:rPr>
        <w:t xml:space="preserve"> </w:t>
      </w:r>
      <w:proofErr w:type="spellStart"/>
      <w:proofErr w:type="gramStart"/>
      <w:r w:rsidR="000A7AA3" w:rsidRPr="004C4D94">
        <w:rPr>
          <w:rFonts w:ascii="Times New Roman" w:hAnsi="Times New Roman" w:cs="Times New Roman"/>
          <w:color w:val="222222"/>
          <w:shd w:val="clear" w:color="auto" w:fill="FFFFFF"/>
        </w:rPr>
        <w:t>doi</w:t>
      </w:r>
      <w:proofErr w:type="spellEnd"/>
      <w:proofErr w:type="gramEnd"/>
      <w:r w:rsidR="000A7AA3" w:rsidRPr="004C4D94">
        <w:rPr>
          <w:rFonts w:ascii="Times New Roman" w:hAnsi="Times New Roman" w:cs="Times New Roman"/>
          <w:color w:val="222222"/>
          <w:shd w:val="clear" w:color="auto" w:fill="FFFFFF"/>
        </w:rPr>
        <w:t xml:space="preserve">: </w:t>
      </w:r>
      <w:r w:rsidR="000A7AA3" w:rsidRPr="004C4D94">
        <w:rPr>
          <w:rFonts w:ascii="Times New Roman" w:hAnsi="Times New Roman" w:cs="Times New Roman"/>
          <w:bCs/>
          <w:color w:val="333300"/>
          <w:shd w:val="clear" w:color="auto" w:fill="FFFFFF"/>
        </w:rPr>
        <w:t>10.1177/0013164412475300</w:t>
      </w:r>
    </w:p>
    <w:p w14:paraId="292927B7" w14:textId="77777777" w:rsidR="00B50AE7" w:rsidRPr="004C4D94" w:rsidRDefault="00B50AE7" w:rsidP="000547AB">
      <w:pPr>
        <w:spacing w:after="0" w:line="480" w:lineRule="auto"/>
        <w:rPr>
          <w:rFonts w:ascii="Times New Roman" w:hAnsi="Times New Roman" w:cs="Times New Roman"/>
          <w:color w:val="222222"/>
          <w:shd w:val="clear" w:color="auto" w:fill="FFFFFF"/>
        </w:rPr>
      </w:pPr>
      <w:r w:rsidRPr="004C4D94">
        <w:rPr>
          <w:rFonts w:ascii="Times New Roman" w:hAnsi="Times New Roman" w:cs="Times New Roman"/>
          <w:color w:val="222222"/>
          <w:shd w:val="clear" w:color="auto" w:fill="FFFFFF"/>
        </w:rPr>
        <w:t>Keeley, J.,</w:t>
      </w:r>
      <w:r w:rsidR="00317C92" w:rsidRPr="004C4D94">
        <w:rPr>
          <w:rFonts w:ascii="Times New Roman" w:hAnsi="Times New Roman" w:cs="Times New Roman"/>
          <w:color w:val="222222"/>
          <w:shd w:val="clear" w:color="auto" w:fill="FFFFFF"/>
        </w:rPr>
        <w:t xml:space="preserve"> </w:t>
      </w:r>
      <w:proofErr w:type="spellStart"/>
      <w:r w:rsidR="00317C92" w:rsidRPr="004C4D94">
        <w:rPr>
          <w:rFonts w:ascii="Times New Roman" w:hAnsi="Times New Roman" w:cs="Times New Roman"/>
          <w:color w:val="222222"/>
          <w:shd w:val="clear" w:color="auto" w:fill="FFFFFF"/>
        </w:rPr>
        <w:t>Furr</w:t>
      </w:r>
      <w:proofErr w:type="spellEnd"/>
      <w:r w:rsidR="00317C92" w:rsidRPr="004C4D94">
        <w:rPr>
          <w:rFonts w:ascii="Times New Roman" w:hAnsi="Times New Roman" w:cs="Times New Roman"/>
          <w:color w:val="222222"/>
          <w:shd w:val="clear" w:color="auto" w:fill="FFFFFF"/>
        </w:rPr>
        <w:t>, R. M., &amp; Buskist, W. (2010</w:t>
      </w:r>
      <w:r w:rsidRPr="004C4D94">
        <w:rPr>
          <w:rFonts w:ascii="Times New Roman" w:hAnsi="Times New Roman" w:cs="Times New Roman"/>
          <w:color w:val="222222"/>
          <w:shd w:val="clear" w:color="auto" w:fill="FFFFFF"/>
        </w:rPr>
        <w:t xml:space="preserve">). Differentiating psychology students' perceptions of </w:t>
      </w:r>
    </w:p>
    <w:p w14:paraId="2AE5730B" w14:textId="77777777" w:rsidR="00B50AE7" w:rsidRPr="004C4D94" w:rsidRDefault="00B50AE7" w:rsidP="000A7AA3">
      <w:pPr>
        <w:spacing w:after="0" w:line="480" w:lineRule="auto"/>
        <w:ind w:left="720"/>
        <w:rPr>
          <w:rFonts w:ascii="Times New Roman" w:hAnsi="Times New Roman" w:cs="Times New Roman"/>
          <w:color w:val="222222"/>
          <w:shd w:val="clear" w:color="auto" w:fill="FFFFFF"/>
        </w:rPr>
      </w:pPr>
      <w:proofErr w:type="gramStart"/>
      <w:r w:rsidRPr="004C4D94">
        <w:rPr>
          <w:rFonts w:ascii="Times New Roman" w:hAnsi="Times New Roman" w:cs="Times New Roman"/>
          <w:color w:val="222222"/>
          <w:shd w:val="clear" w:color="auto" w:fill="FFFFFF"/>
        </w:rPr>
        <w:t>teachers</w:t>
      </w:r>
      <w:proofErr w:type="gramEnd"/>
      <w:r w:rsidRPr="004C4D94">
        <w:rPr>
          <w:rFonts w:ascii="Times New Roman" w:hAnsi="Times New Roman" w:cs="Times New Roman"/>
          <w:color w:val="222222"/>
          <w:shd w:val="clear" w:color="auto" w:fill="FFFFFF"/>
        </w:rPr>
        <w:t xml:space="preserve"> using the teacher behavior checklist.</w:t>
      </w:r>
      <w:r w:rsidRPr="004C4D94">
        <w:rPr>
          <w:rFonts w:ascii="Times New Roman" w:hAnsi="Times New Roman" w:cs="Times New Roman"/>
          <w:i/>
          <w:iCs/>
          <w:color w:val="222222"/>
          <w:shd w:val="clear" w:color="auto" w:fill="FFFFFF"/>
        </w:rPr>
        <w:t xml:space="preserve"> Teaching of Psychology</w:t>
      </w:r>
      <w:r w:rsidRPr="004C4D94">
        <w:rPr>
          <w:rFonts w:ascii="Times New Roman" w:hAnsi="Times New Roman" w:cs="Times New Roman"/>
          <w:color w:val="222222"/>
          <w:shd w:val="clear" w:color="auto" w:fill="FFFFFF"/>
        </w:rPr>
        <w:t>,</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37</w:t>
      </w:r>
      <w:r w:rsidRPr="004C4D94">
        <w:rPr>
          <w:rFonts w:ascii="Times New Roman" w:hAnsi="Times New Roman" w:cs="Times New Roman"/>
          <w:color w:val="222222"/>
          <w:shd w:val="clear" w:color="auto" w:fill="FFFFFF"/>
        </w:rPr>
        <w:t xml:space="preserve">(1), </w:t>
      </w:r>
      <w:proofErr w:type="gramStart"/>
      <w:r w:rsidRPr="004C4D94">
        <w:rPr>
          <w:rFonts w:ascii="Times New Roman" w:hAnsi="Times New Roman" w:cs="Times New Roman"/>
          <w:color w:val="222222"/>
          <w:shd w:val="clear" w:color="auto" w:fill="FFFFFF"/>
        </w:rPr>
        <w:t>16</w:t>
      </w:r>
      <w:proofErr w:type="gramEnd"/>
      <w:r w:rsidRPr="004C4D94">
        <w:rPr>
          <w:rFonts w:ascii="Times New Roman" w:hAnsi="Times New Roman" w:cs="Times New Roman"/>
          <w:color w:val="222222"/>
          <w:shd w:val="clear" w:color="auto" w:fill="FFFFFF"/>
        </w:rPr>
        <w:t>-20.</w:t>
      </w:r>
      <w:r w:rsidR="000A7AA3" w:rsidRPr="004C4D94">
        <w:rPr>
          <w:rFonts w:ascii="Times New Roman" w:hAnsi="Times New Roman" w:cs="Times New Roman"/>
          <w:color w:val="222222"/>
          <w:shd w:val="clear" w:color="auto" w:fill="FFFFFF"/>
        </w:rPr>
        <w:t xml:space="preserve"> </w:t>
      </w:r>
      <w:proofErr w:type="spellStart"/>
      <w:proofErr w:type="gramStart"/>
      <w:r w:rsidR="000A7AA3" w:rsidRPr="004C4D94">
        <w:rPr>
          <w:rFonts w:ascii="Times New Roman" w:hAnsi="Times New Roman" w:cs="Times New Roman"/>
          <w:color w:val="222222"/>
          <w:shd w:val="clear" w:color="auto" w:fill="FFFFFF"/>
        </w:rPr>
        <w:t>doi</w:t>
      </w:r>
      <w:proofErr w:type="spellEnd"/>
      <w:proofErr w:type="gramEnd"/>
      <w:r w:rsidR="000A7AA3" w:rsidRPr="004C4D94">
        <w:rPr>
          <w:rFonts w:ascii="Times New Roman" w:hAnsi="Times New Roman" w:cs="Times New Roman"/>
          <w:color w:val="222222"/>
          <w:shd w:val="clear" w:color="auto" w:fill="FFFFFF"/>
        </w:rPr>
        <w:t xml:space="preserve">: </w:t>
      </w:r>
      <w:r w:rsidR="000A7AA3" w:rsidRPr="004C4D94">
        <w:rPr>
          <w:rFonts w:ascii="Times New Roman" w:hAnsi="Times New Roman" w:cs="Times New Roman"/>
          <w:color w:val="000000"/>
        </w:rPr>
        <w:t>10.1080/00986280903426282</w:t>
      </w:r>
    </w:p>
    <w:p w14:paraId="3F7B457D" w14:textId="77777777" w:rsidR="00C76E8A" w:rsidRPr="004C4D94" w:rsidRDefault="000C7E94" w:rsidP="000C7E94">
      <w:pPr>
        <w:spacing w:after="0" w:line="480" w:lineRule="auto"/>
        <w:rPr>
          <w:rFonts w:ascii="Times New Roman" w:hAnsi="Times New Roman" w:cs="Times New Roman"/>
          <w:color w:val="222222"/>
          <w:shd w:val="clear" w:color="auto" w:fill="FFFFFF"/>
        </w:rPr>
      </w:pPr>
      <w:r w:rsidRPr="004C4D94">
        <w:rPr>
          <w:rFonts w:ascii="Times New Roman" w:hAnsi="Times New Roman" w:cs="Times New Roman"/>
          <w:color w:val="222222"/>
          <w:shd w:val="clear" w:color="auto" w:fill="FFFFFF"/>
        </w:rPr>
        <w:t xml:space="preserve">Keeley, J., Smith, D., &amp; Buskist, W. (2006). The Teacher Behaviors Checklist: Factor analysis of its </w:t>
      </w:r>
    </w:p>
    <w:p w14:paraId="772593BD" w14:textId="77777777" w:rsidR="000C7E94" w:rsidRPr="004C4D94" w:rsidRDefault="000C7E94" w:rsidP="00694F50">
      <w:pPr>
        <w:spacing w:after="0" w:line="480" w:lineRule="auto"/>
        <w:ind w:left="720"/>
        <w:rPr>
          <w:rFonts w:ascii="Times New Roman" w:hAnsi="Times New Roman" w:cs="Times New Roman"/>
          <w:color w:val="222222"/>
          <w:shd w:val="clear" w:color="auto" w:fill="FFFFFF"/>
        </w:rPr>
      </w:pPr>
      <w:proofErr w:type="gramStart"/>
      <w:r w:rsidRPr="004C4D94">
        <w:rPr>
          <w:rFonts w:ascii="Times New Roman" w:hAnsi="Times New Roman" w:cs="Times New Roman"/>
          <w:color w:val="222222"/>
          <w:shd w:val="clear" w:color="auto" w:fill="FFFFFF"/>
        </w:rPr>
        <w:t>utility</w:t>
      </w:r>
      <w:proofErr w:type="gramEnd"/>
      <w:r w:rsidRPr="004C4D94">
        <w:rPr>
          <w:rFonts w:ascii="Times New Roman" w:hAnsi="Times New Roman" w:cs="Times New Roman"/>
          <w:color w:val="222222"/>
          <w:shd w:val="clear" w:color="auto" w:fill="FFFFFF"/>
        </w:rPr>
        <w:t xml:space="preserve"> for evaluating teaching.</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Teaching of Psychology</w:t>
      </w:r>
      <w:r w:rsidRPr="004C4D94">
        <w:rPr>
          <w:rFonts w:ascii="Times New Roman" w:hAnsi="Times New Roman" w:cs="Times New Roman"/>
          <w:color w:val="222222"/>
          <w:shd w:val="clear" w:color="auto" w:fill="FFFFFF"/>
        </w:rPr>
        <w:t>,</w:t>
      </w:r>
      <w:r w:rsidR="00FF7BE2" w:rsidRPr="004C4D94">
        <w:rPr>
          <w:rFonts w:ascii="Times New Roman" w:hAnsi="Times New Roman" w:cs="Times New Roman"/>
          <w:color w:val="222222"/>
          <w:shd w:val="clear" w:color="auto" w:fill="FFFFFF"/>
        </w:rPr>
        <w:t xml:space="preserve"> </w:t>
      </w:r>
      <w:r w:rsidRPr="004C4D94">
        <w:rPr>
          <w:rFonts w:ascii="Times New Roman" w:hAnsi="Times New Roman" w:cs="Times New Roman"/>
          <w:i/>
          <w:iCs/>
          <w:color w:val="222222"/>
          <w:shd w:val="clear" w:color="auto" w:fill="FFFFFF"/>
        </w:rPr>
        <w:t>33</w:t>
      </w:r>
      <w:r w:rsidRPr="004C4D94">
        <w:rPr>
          <w:rFonts w:ascii="Times New Roman" w:hAnsi="Times New Roman" w:cs="Times New Roman"/>
          <w:color w:val="222222"/>
          <w:shd w:val="clear" w:color="auto" w:fill="FFFFFF"/>
        </w:rPr>
        <w:t xml:space="preserve">(2), </w:t>
      </w:r>
      <w:proofErr w:type="gramStart"/>
      <w:r w:rsidRPr="004C4D94">
        <w:rPr>
          <w:rFonts w:ascii="Times New Roman" w:hAnsi="Times New Roman" w:cs="Times New Roman"/>
          <w:color w:val="222222"/>
          <w:shd w:val="clear" w:color="auto" w:fill="FFFFFF"/>
        </w:rPr>
        <w:t>84</w:t>
      </w:r>
      <w:proofErr w:type="gramEnd"/>
      <w:r w:rsidRPr="004C4D94">
        <w:rPr>
          <w:rFonts w:ascii="Times New Roman" w:hAnsi="Times New Roman" w:cs="Times New Roman"/>
          <w:color w:val="222222"/>
          <w:shd w:val="clear" w:color="auto" w:fill="FFFFFF"/>
        </w:rPr>
        <w:t>-91.</w:t>
      </w:r>
      <w:r w:rsidR="00694F50" w:rsidRPr="004C4D94">
        <w:rPr>
          <w:rFonts w:ascii="Times New Roman" w:hAnsi="Times New Roman" w:cs="Times New Roman"/>
          <w:color w:val="222222"/>
          <w:shd w:val="clear" w:color="auto" w:fill="FFFFFF"/>
        </w:rPr>
        <w:t xml:space="preserve"> </w:t>
      </w:r>
      <w:proofErr w:type="spellStart"/>
      <w:proofErr w:type="gramStart"/>
      <w:r w:rsidR="00694F50" w:rsidRPr="004C4D94">
        <w:rPr>
          <w:rFonts w:ascii="Times New Roman" w:hAnsi="Times New Roman" w:cs="Times New Roman"/>
          <w:color w:val="222222"/>
          <w:shd w:val="clear" w:color="auto" w:fill="FFFFFF"/>
        </w:rPr>
        <w:t>doi</w:t>
      </w:r>
      <w:proofErr w:type="spellEnd"/>
      <w:proofErr w:type="gramEnd"/>
      <w:r w:rsidR="00694F50" w:rsidRPr="004C4D94">
        <w:rPr>
          <w:rFonts w:ascii="Times New Roman" w:hAnsi="Times New Roman" w:cs="Times New Roman"/>
          <w:color w:val="222222"/>
          <w:shd w:val="clear" w:color="auto" w:fill="FFFFFF"/>
        </w:rPr>
        <w:t xml:space="preserve">: </w:t>
      </w:r>
      <w:r w:rsidR="00694F50" w:rsidRPr="004C4D94">
        <w:rPr>
          <w:rFonts w:ascii="Times New Roman" w:hAnsi="Times New Roman" w:cs="Times New Roman"/>
          <w:bCs/>
          <w:color w:val="333300"/>
          <w:shd w:val="clear" w:color="auto" w:fill="FFFFFF"/>
        </w:rPr>
        <w:t>10.1207/s15328023top3302_1</w:t>
      </w:r>
    </w:p>
    <w:p w14:paraId="77A1B6DD" w14:textId="77777777" w:rsidR="00B50AE7" w:rsidRPr="004C4D94" w:rsidRDefault="00B50AE7" w:rsidP="000547AB">
      <w:pPr>
        <w:spacing w:after="0" w:line="480" w:lineRule="auto"/>
        <w:rPr>
          <w:rFonts w:ascii="Times New Roman" w:eastAsia="Times New Roman" w:hAnsi="Times New Roman" w:cs="Times New Roman"/>
          <w:i/>
          <w:iCs/>
          <w:color w:val="222222"/>
        </w:rPr>
      </w:pPr>
      <w:r w:rsidRPr="004C4D94">
        <w:rPr>
          <w:rFonts w:ascii="Times New Roman" w:eastAsia="Times New Roman" w:hAnsi="Times New Roman" w:cs="Times New Roman"/>
          <w:color w:val="222222"/>
        </w:rPr>
        <w:t xml:space="preserve">Kohn, J., &amp; Hatfield, L. (2006). </w:t>
      </w:r>
      <w:proofErr w:type="gramStart"/>
      <w:r w:rsidRPr="004C4D94">
        <w:rPr>
          <w:rFonts w:ascii="Times New Roman" w:eastAsia="Times New Roman" w:hAnsi="Times New Roman" w:cs="Times New Roman"/>
          <w:color w:val="222222"/>
        </w:rPr>
        <w:t>The role of gender in teaching effectiveness ratings of faculty.</w:t>
      </w:r>
      <w:proofErr w:type="gramEnd"/>
      <w:r w:rsidRPr="004C4D94">
        <w:rPr>
          <w:rFonts w:ascii="Times New Roman" w:eastAsia="Times New Roman" w:hAnsi="Times New Roman" w:cs="Times New Roman"/>
          <w:color w:val="222222"/>
        </w:rPr>
        <w:t> </w:t>
      </w:r>
      <w:r w:rsidRPr="004C4D94">
        <w:rPr>
          <w:rFonts w:ascii="Times New Roman" w:eastAsia="Times New Roman" w:hAnsi="Times New Roman" w:cs="Times New Roman"/>
          <w:i/>
          <w:iCs/>
          <w:color w:val="222222"/>
        </w:rPr>
        <w:t xml:space="preserve">Academy </w:t>
      </w:r>
    </w:p>
    <w:p w14:paraId="11F12A35" w14:textId="77777777" w:rsidR="00B50AE7" w:rsidRPr="004C4D94" w:rsidRDefault="00B50AE7" w:rsidP="000547AB">
      <w:pPr>
        <w:spacing w:after="0" w:line="480" w:lineRule="auto"/>
        <w:ind w:firstLine="720"/>
        <w:rPr>
          <w:rFonts w:ascii="Times New Roman" w:hAnsi="Times New Roman" w:cs="Times New Roman"/>
          <w:color w:val="222222"/>
          <w:shd w:val="clear" w:color="auto" w:fill="FFFFFF"/>
        </w:rPr>
      </w:pPr>
      <w:proofErr w:type="gramStart"/>
      <w:r w:rsidRPr="004C4D94">
        <w:rPr>
          <w:rFonts w:ascii="Times New Roman" w:eastAsia="Times New Roman" w:hAnsi="Times New Roman" w:cs="Times New Roman"/>
          <w:i/>
          <w:iCs/>
          <w:color w:val="222222"/>
        </w:rPr>
        <w:t>of</w:t>
      </w:r>
      <w:proofErr w:type="gramEnd"/>
      <w:r w:rsidRPr="004C4D94">
        <w:rPr>
          <w:rFonts w:ascii="Times New Roman" w:eastAsia="Times New Roman" w:hAnsi="Times New Roman" w:cs="Times New Roman"/>
          <w:i/>
          <w:iCs/>
          <w:color w:val="222222"/>
        </w:rPr>
        <w:t xml:space="preserve"> Educational Leadership Journal</w:t>
      </w:r>
      <w:r w:rsidRPr="004C4D94">
        <w:rPr>
          <w:rFonts w:ascii="Times New Roman" w:eastAsia="Times New Roman" w:hAnsi="Times New Roman" w:cs="Times New Roman"/>
          <w:color w:val="222222"/>
        </w:rPr>
        <w:t>, </w:t>
      </w:r>
      <w:r w:rsidRPr="004C4D94">
        <w:rPr>
          <w:rFonts w:ascii="Times New Roman" w:eastAsia="Times New Roman" w:hAnsi="Times New Roman" w:cs="Times New Roman"/>
          <w:i/>
          <w:iCs/>
          <w:color w:val="222222"/>
        </w:rPr>
        <w:t>10</w:t>
      </w:r>
      <w:r w:rsidRPr="004C4D94">
        <w:rPr>
          <w:rFonts w:ascii="Times New Roman" w:eastAsia="Times New Roman" w:hAnsi="Times New Roman" w:cs="Times New Roman"/>
          <w:color w:val="222222"/>
        </w:rPr>
        <w:t>(3), 121-137.</w:t>
      </w:r>
    </w:p>
    <w:p w14:paraId="6BECF8B6" w14:textId="77777777" w:rsidR="00B50AE7" w:rsidRPr="004C4D94" w:rsidRDefault="00B50AE7" w:rsidP="000547AB">
      <w:pPr>
        <w:spacing w:after="0" w:line="480" w:lineRule="auto"/>
        <w:rPr>
          <w:rFonts w:ascii="Times New Roman" w:hAnsi="Times New Roman" w:cs="Times New Roman"/>
          <w:color w:val="222222"/>
          <w:shd w:val="clear" w:color="auto" w:fill="FFFFFF"/>
        </w:rPr>
      </w:pPr>
      <w:r w:rsidRPr="004C4D94">
        <w:rPr>
          <w:rFonts w:ascii="Times New Roman" w:hAnsi="Times New Roman" w:cs="Times New Roman"/>
          <w:color w:val="222222"/>
          <w:shd w:val="clear" w:color="auto" w:fill="FFFFFF"/>
        </w:rPr>
        <w:t xml:space="preserve">Marsh, H. W., &amp; Roche, L. A. (1997). Making students' evaluations of teaching effectiveness effective: </w:t>
      </w:r>
    </w:p>
    <w:p w14:paraId="7D0E4690" w14:textId="77777777" w:rsidR="00B50AE7" w:rsidRPr="004C4D94" w:rsidRDefault="00B50AE7" w:rsidP="000A7AA3">
      <w:pPr>
        <w:spacing w:after="0" w:line="480" w:lineRule="auto"/>
        <w:ind w:left="720"/>
        <w:rPr>
          <w:rFonts w:ascii="Times New Roman" w:hAnsi="Times New Roman" w:cs="Times New Roman"/>
          <w:color w:val="222222"/>
          <w:shd w:val="clear" w:color="auto" w:fill="FFFFFF"/>
          <w:lang w:val="fr-CA"/>
        </w:rPr>
      </w:pPr>
      <w:proofErr w:type="gramStart"/>
      <w:r w:rsidRPr="004C4D94">
        <w:rPr>
          <w:rFonts w:ascii="Times New Roman" w:hAnsi="Times New Roman" w:cs="Times New Roman"/>
          <w:color w:val="222222"/>
          <w:shd w:val="clear" w:color="auto" w:fill="FFFFFF"/>
        </w:rPr>
        <w:t>The critical issues of validity, bias, and utility.</w:t>
      </w:r>
      <w:proofErr w:type="gramEnd"/>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lang w:val="fr-CA"/>
        </w:rPr>
        <w:t>American Psychologist</w:t>
      </w:r>
      <w:r w:rsidRPr="004C4D94">
        <w:rPr>
          <w:rFonts w:ascii="Times New Roman" w:hAnsi="Times New Roman" w:cs="Times New Roman"/>
          <w:color w:val="222222"/>
          <w:shd w:val="clear" w:color="auto" w:fill="FFFFFF"/>
          <w:lang w:val="fr-CA"/>
        </w:rPr>
        <w:t>,</w:t>
      </w:r>
      <w:r w:rsidRPr="004C4D94">
        <w:rPr>
          <w:rStyle w:val="apple-converted-space"/>
          <w:rFonts w:ascii="Times New Roman" w:hAnsi="Times New Roman" w:cs="Times New Roman"/>
          <w:color w:val="222222"/>
          <w:shd w:val="clear" w:color="auto" w:fill="FFFFFF"/>
          <w:lang w:val="fr-CA"/>
        </w:rPr>
        <w:t> </w:t>
      </w:r>
      <w:r w:rsidRPr="004C4D94">
        <w:rPr>
          <w:rFonts w:ascii="Times New Roman" w:hAnsi="Times New Roman" w:cs="Times New Roman"/>
          <w:i/>
          <w:iCs/>
          <w:color w:val="222222"/>
          <w:shd w:val="clear" w:color="auto" w:fill="FFFFFF"/>
          <w:lang w:val="fr-CA"/>
        </w:rPr>
        <w:t>52</w:t>
      </w:r>
      <w:r w:rsidRPr="004C4D94">
        <w:rPr>
          <w:rFonts w:ascii="Times New Roman" w:hAnsi="Times New Roman" w:cs="Times New Roman"/>
          <w:color w:val="222222"/>
          <w:shd w:val="clear" w:color="auto" w:fill="FFFFFF"/>
          <w:lang w:val="fr-CA"/>
        </w:rPr>
        <w:t>(11), 1187.</w:t>
      </w:r>
      <w:r w:rsidR="000A7AA3" w:rsidRPr="004C4D94">
        <w:rPr>
          <w:rFonts w:ascii="Times New Roman" w:hAnsi="Times New Roman" w:cs="Times New Roman"/>
          <w:color w:val="222222"/>
          <w:shd w:val="clear" w:color="auto" w:fill="FFFFFF"/>
          <w:lang w:val="fr-CA"/>
        </w:rPr>
        <w:t xml:space="preserve"> </w:t>
      </w:r>
      <w:proofErr w:type="spellStart"/>
      <w:proofErr w:type="gramStart"/>
      <w:r w:rsidR="000A7AA3" w:rsidRPr="004C4D94">
        <w:rPr>
          <w:rFonts w:ascii="Times New Roman" w:hAnsi="Times New Roman" w:cs="Times New Roman"/>
          <w:color w:val="222222"/>
          <w:shd w:val="clear" w:color="auto" w:fill="FFFFFF"/>
          <w:lang w:val="fr-CA"/>
        </w:rPr>
        <w:t>doi</w:t>
      </w:r>
      <w:proofErr w:type="spellEnd"/>
      <w:proofErr w:type="gramEnd"/>
      <w:r w:rsidR="000A7AA3" w:rsidRPr="004C4D94">
        <w:rPr>
          <w:rFonts w:ascii="Times New Roman" w:hAnsi="Times New Roman" w:cs="Times New Roman"/>
          <w:color w:val="222222"/>
          <w:shd w:val="clear" w:color="auto" w:fill="FFFFFF"/>
          <w:lang w:val="fr-CA"/>
        </w:rPr>
        <w:t xml:space="preserve">: </w:t>
      </w:r>
      <w:r w:rsidR="000A7AA3" w:rsidRPr="004C4D94">
        <w:rPr>
          <w:rFonts w:ascii="Times New Roman" w:hAnsi="Times New Roman" w:cs="Times New Roman"/>
          <w:lang w:val="fr-CA"/>
        </w:rPr>
        <w:t>10.1037/0003-066X.52.11.1187</w:t>
      </w:r>
    </w:p>
    <w:p w14:paraId="27B60A9C" w14:textId="77777777" w:rsidR="00B50AE7" w:rsidRPr="004C4D94" w:rsidRDefault="00B50AE7" w:rsidP="000547AB">
      <w:pPr>
        <w:spacing w:after="0" w:line="480" w:lineRule="auto"/>
        <w:rPr>
          <w:rFonts w:ascii="Times New Roman" w:hAnsi="Times New Roman" w:cs="Times New Roman"/>
          <w:color w:val="222222"/>
          <w:shd w:val="clear" w:color="auto" w:fill="FFFFFF"/>
        </w:rPr>
      </w:pPr>
      <w:r w:rsidRPr="004C4D94">
        <w:rPr>
          <w:rFonts w:ascii="Times New Roman" w:hAnsi="Times New Roman" w:cs="Times New Roman"/>
          <w:color w:val="222222"/>
          <w:shd w:val="clear" w:color="auto" w:fill="FFFFFF"/>
          <w:lang w:val="fr-CA"/>
        </w:rPr>
        <w:t xml:space="preserve">Marsh, H. W., &amp; Roche, L. A. (2000). </w:t>
      </w:r>
      <w:r w:rsidRPr="004C4D94">
        <w:rPr>
          <w:rFonts w:ascii="Times New Roman" w:hAnsi="Times New Roman" w:cs="Times New Roman"/>
          <w:color w:val="222222"/>
          <w:shd w:val="clear" w:color="auto" w:fill="FFFFFF"/>
        </w:rPr>
        <w:t xml:space="preserve">Effects of grading leniency and low workload on students' </w:t>
      </w:r>
    </w:p>
    <w:p w14:paraId="0DC1C5BC" w14:textId="77777777" w:rsidR="00B50AE7" w:rsidRPr="004C4D94" w:rsidRDefault="00B50AE7" w:rsidP="000547AB">
      <w:pPr>
        <w:spacing w:after="0" w:line="480" w:lineRule="auto"/>
        <w:ind w:left="720"/>
        <w:rPr>
          <w:rFonts w:ascii="Times New Roman" w:hAnsi="Times New Roman" w:cs="Times New Roman"/>
          <w:color w:val="222222"/>
          <w:shd w:val="clear" w:color="auto" w:fill="FFFFFF"/>
        </w:rPr>
      </w:pPr>
      <w:proofErr w:type="gramStart"/>
      <w:r w:rsidRPr="004C4D94">
        <w:rPr>
          <w:rFonts w:ascii="Times New Roman" w:hAnsi="Times New Roman" w:cs="Times New Roman"/>
          <w:color w:val="222222"/>
          <w:shd w:val="clear" w:color="auto" w:fill="FFFFFF"/>
        </w:rPr>
        <w:t>evaluations</w:t>
      </w:r>
      <w:proofErr w:type="gramEnd"/>
      <w:r w:rsidRPr="004C4D94">
        <w:rPr>
          <w:rFonts w:ascii="Times New Roman" w:hAnsi="Times New Roman" w:cs="Times New Roman"/>
          <w:color w:val="222222"/>
          <w:shd w:val="clear" w:color="auto" w:fill="FFFFFF"/>
        </w:rPr>
        <w:t xml:space="preserve"> of teaching: popular myth, bias, validity, or innocent bystanders?</w:t>
      </w:r>
      <w:r w:rsidRPr="004C4D94">
        <w:rPr>
          <w:rStyle w:val="apple-converted-space"/>
          <w:rFonts w:ascii="Times New Roman" w:hAnsi="Times New Roman" w:cs="Times New Roman"/>
          <w:color w:val="222222"/>
          <w:shd w:val="clear" w:color="auto" w:fill="FFFFFF"/>
        </w:rPr>
        <w:t> </w:t>
      </w:r>
      <w:proofErr w:type="gramStart"/>
      <w:r w:rsidRPr="004C4D94">
        <w:rPr>
          <w:rFonts w:ascii="Times New Roman" w:hAnsi="Times New Roman" w:cs="Times New Roman"/>
          <w:i/>
          <w:iCs/>
          <w:color w:val="222222"/>
          <w:shd w:val="clear" w:color="auto" w:fill="FFFFFF"/>
        </w:rPr>
        <w:t>Journal of Educational Psychology</w:t>
      </w:r>
      <w:r w:rsidRPr="004C4D94">
        <w:rPr>
          <w:rFonts w:ascii="Times New Roman" w:hAnsi="Times New Roman" w:cs="Times New Roman"/>
          <w:color w:val="222222"/>
          <w:shd w:val="clear" w:color="auto" w:fill="FFFFFF"/>
        </w:rPr>
        <w:t>,</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92</w:t>
      </w:r>
      <w:r w:rsidRPr="004C4D94">
        <w:rPr>
          <w:rFonts w:ascii="Times New Roman" w:hAnsi="Times New Roman" w:cs="Times New Roman"/>
          <w:color w:val="222222"/>
          <w:shd w:val="clear" w:color="auto" w:fill="FFFFFF"/>
        </w:rPr>
        <w:t>(1), 202.</w:t>
      </w:r>
      <w:proofErr w:type="gramEnd"/>
      <w:r w:rsidR="000A7AA3" w:rsidRPr="004C4D94">
        <w:rPr>
          <w:rFonts w:ascii="Times New Roman" w:hAnsi="Times New Roman" w:cs="Times New Roman"/>
          <w:color w:val="222222"/>
          <w:shd w:val="clear" w:color="auto" w:fill="FFFFFF"/>
        </w:rPr>
        <w:t xml:space="preserve"> </w:t>
      </w:r>
      <w:proofErr w:type="spellStart"/>
      <w:proofErr w:type="gramStart"/>
      <w:r w:rsidR="000A7AA3" w:rsidRPr="004C4D94">
        <w:rPr>
          <w:rFonts w:ascii="Times New Roman" w:hAnsi="Times New Roman" w:cs="Times New Roman"/>
          <w:color w:val="000000"/>
        </w:rPr>
        <w:t>doi</w:t>
      </w:r>
      <w:proofErr w:type="spellEnd"/>
      <w:proofErr w:type="gramEnd"/>
      <w:r w:rsidR="000A7AA3" w:rsidRPr="004C4D94">
        <w:rPr>
          <w:rFonts w:ascii="Times New Roman" w:hAnsi="Times New Roman" w:cs="Times New Roman"/>
          <w:color w:val="000000"/>
        </w:rPr>
        <w:t>:</w:t>
      </w:r>
      <w:r w:rsidR="000A7AA3" w:rsidRPr="004C4D94">
        <w:rPr>
          <w:rStyle w:val="apple-converted-space"/>
          <w:rFonts w:ascii="Times New Roman" w:hAnsi="Times New Roman" w:cs="Times New Roman"/>
          <w:color w:val="000000"/>
        </w:rPr>
        <w:t> </w:t>
      </w:r>
      <w:r w:rsidR="000A7AA3" w:rsidRPr="004C4D94">
        <w:rPr>
          <w:rFonts w:ascii="Times New Roman" w:hAnsi="Times New Roman" w:cs="Times New Roman"/>
        </w:rPr>
        <w:t>10.1037/0022-0663.92.1.202</w:t>
      </w:r>
    </w:p>
    <w:p w14:paraId="5DCB8693" w14:textId="77777777" w:rsidR="000A7AA3" w:rsidRPr="004C4D94" w:rsidRDefault="000C7E94" w:rsidP="000A7AA3">
      <w:pPr>
        <w:spacing w:after="0" w:line="480" w:lineRule="auto"/>
        <w:rPr>
          <w:rFonts w:ascii="Times New Roman" w:hAnsi="Times New Roman" w:cs="Times New Roman"/>
          <w:color w:val="222222"/>
          <w:shd w:val="clear" w:color="auto" w:fill="FFFFFF"/>
        </w:rPr>
      </w:pPr>
      <w:r w:rsidRPr="004C4D94">
        <w:rPr>
          <w:rFonts w:ascii="Times New Roman" w:hAnsi="Times New Roman" w:cs="Times New Roman"/>
          <w:color w:val="222222"/>
          <w:shd w:val="clear" w:color="auto" w:fill="FFFFFF"/>
        </w:rPr>
        <w:t>McKeachie, W. J. (1979). Student ratings of faculty: A reprise.</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Academe</w:t>
      </w:r>
      <w:r w:rsidRPr="004C4D94">
        <w:rPr>
          <w:rFonts w:ascii="Times New Roman" w:hAnsi="Times New Roman" w:cs="Times New Roman"/>
          <w:color w:val="222222"/>
          <w:shd w:val="clear" w:color="auto" w:fill="FFFFFF"/>
        </w:rPr>
        <w:t>,</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65</w:t>
      </w:r>
      <w:r w:rsidRPr="004C4D94">
        <w:rPr>
          <w:rFonts w:ascii="Times New Roman" w:hAnsi="Times New Roman" w:cs="Times New Roman"/>
          <w:color w:val="222222"/>
          <w:shd w:val="clear" w:color="auto" w:fill="FFFFFF"/>
        </w:rPr>
        <w:t>(6), 384-397.</w:t>
      </w:r>
      <w:r w:rsidR="000A7AA3" w:rsidRPr="004C4D94">
        <w:rPr>
          <w:rFonts w:ascii="Times New Roman" w:hAnsi="Times New Roman" w:cs="Times New Roman"/>
          <w:color w:val="222222"/>
          <w:shd w:val="clear" w:color="auto" w:fill="FFFFFF"/>
        </w:rPr>
        <w:t xml:space="preserve"> </w:t>
      </w:r>
      <w:proofErr w:type="spellStart"/>
      <w:proofErr w:type="gramStart"/>
      <w:r w:rsidR="000A7AA3" w:rsidRPr="004C4D94">
        <w:rPr>
          <w:rFonts w:ascii="Times New Roman" w:hAnsi="Times New Roman" w:cs="Times New Roman"/>
          <w:color w:val="222222"/>
          <w:shd w:val="clear" w:color="auto" w:fill="FFFFFF"/>
        </w:rPr>
        <w:t>doi</w:t>
      </w:r>
      <w:proofErr w:type="spellEnd"/>
      <w:proofErr w:type="gramEnd"/>
      <w:r w:rsidR="000A7AA3" w:rsidRPr="004C4D94">
        <w:rPr>
          <w:rFonts w:ascii="Times New Roman" w:hAnsi="Times New Roman" w:cs="Times New Roman"/>
          <w:color w:val="222222"/>
          <w:shd w:val="clear" w:color="auto" w:fill="FFFFFF"/>
        </w:rPr>
        <w:t xml:space="preserve">: </w:t>
      </w:r>
    </w:p>
    <w:p w14:paraId="63F6A7F7" w14:textId="77777777" w:rsidR="000C7E94" w:rsidRPr="004C4D94" w:rsidRDefault="000A7AA3" w:rsidP="000A7AA3">
      <w:pPr>
        <w:spacing w:after="0" w:line="480" w:lineRule="auto"/>
        <w:ind w:firstLine="720"/>
        <w:rPr>
          <w:rFonts w:ascii="Times New Roman" w:hAnsi="Times New Roman" w:cs="Times New Roman"/>
          <w:color w:val="222222"/>
          <w:shd w:val="clear" w:color="auto" w:fill="FFFFFF"/>
        </w:rPr>
      </w:pPr>
      <w:r w:rsidRPr="004C4D94">
        <w:rPr>
          <w:rFonts w:ascii="Times New Roman" w:hAnsi="Times New Roman" w:cs="Times New Roman"/>
          <w:color w:val="000000"/>
          <w:shd w:val="clear" w:color="auto" w:fill="FFFFFF"/>
        </w:rPr>
        <w:t>10.2307/40248725</w:t>
      </w:r>
    </w:p>
    <w:p w14:paraId="0896A485" w14:textId="77777777" w:rsidR="00B50AE7" w:rsidRPr="004C4D94" w:rsidRDefault="00B50AE7" w:rsidP="000547AB">
      <w:pPr>
        <w:spacing w:after="0" w:line="480" w:lineRule="auto"/>
        <w:rPr>
          <w:rFonts w:ascii="Times New Roman" w:hAnsi="Times New Roman" w:cs="Times New Roman"/>
          <w:i/>
          <w:iCs/>
          <w:color w:val="222222"/>
          <w:shd w:val="clear" w:color="auto" w:fill="FFFFFF"/>
        </w:rPr>
      </w:pPr>
      <w:r w:rsidRPr="004C4D94">
        <w:rPr>
          <w:rFonts w:ascii="Times New Roman" w:hAnsi="Times New Roman" w:cs="Times New Roman"/>
          <w:color w:val="222222"/>
          <w:shd w:val="clear" w:color="auto" w:fill="FFFFFF"/>
        </w:rPr>
        <w:t>McPherson, M. A. (2006). Determinants of how students evaluate teachers.</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 xml:space="preserve">The Journal of Economic </w:t>
      </w:r>
    </w:p>
    <w:p w14:paraId="16324A7A" w14:textId="77777777" w:rsidR="00B50AE7" w:rsidRPr="004C4D94" w:rsidRDefault="00B50AE7" w:rsidP="000547AB">
      <w:pPr>
        <w:spacing w:after="0" w:line="480" w:lineRule="auto"/>
        <w:ind w:firstLine="720"/>
        <w:rPr>
          <w:rFonts w:ascii="Times New Roman" w:hAnsi="Times New Roman" w:cs="Times New Roman"/>
          <w:color w:val="222222"/>
          <w:shd w:val="clear" w:color="auto" w:fill="FFFFFF"/>
        </w:rPr>
      </w:pPr>
      <w:r w:rsidRPr="004C4D94">
        <w:rPr>
          <w:rFonts w:ascii="Times New Roman" w:hAnsi="Times New Roman" w:cs="Times New Roman"/>
          <w:i/>
          <w:iCs/>
          <w:color w:val="222222"/>
          <w:shd w:val="clear" w:color="auto" w:fill="FFFFFF"/>
        </w:rPr>
        <w:t>Education</w:t>
      </w:r>
      <w:r w:rsidRPr="004C4D94">
        <w:rPr>
          <w:rFonts w:ascii="Times New Roman" w:hAnsi="Times New Roman" w:cs="Times New Roman"/>
          <w:color w:val="222222"/>
          <w:shd w:val="clear" w:color="auto" w:fill="FFFFFF"/>
        </w:rPr>
        <w:t>,</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37</w:t>
      </w:r>
      <w:r w:rsidRPr="004C4D94">
        <w:rPr>
          <w:rFonts w:ascii="Times New Roman" w:hAnsi="Times New Roman" w:cs="Times New Roman"/>
          <w:color w:val="222222"/>
          <w:shd w:val="clear" w:color="auto" w:fill="FFFFFF"/>
        </w:rPr>
        <w:t>(1), 3-20.</w:t>
      </w:r>
      <w:r w:rsidR="000A7AA3" w:rsidRPr="004C4D94">
        <w:rPr>
          <w:rFonts w:ascii="Times New Roman" w:hAnsi="Times New Roman" w:cs="Times New Roman"/>
          <w:color w:val="222222"/>
          <w:shd w:val="clear" w:color="auto" w:fill="FFFFFF"/>
        </w:rPr>
        <w:t xml:space="preserve"> </w:t>
      </w:r>
      <w:proofErr w:type="spellStart"/>
      <w:proofErr w:type="gramStart"/>
      <w:r w:rsidR="000A7AA3" w:rsidRPr="004C4D94">
        <w:rPr>
          <w:rFonts w:ascii="Times New Roman" w:hAnsi="Times New Roman" w:cs="Times New Roman"/>
          <w:color w:val="222222"/>
          <w:shd w:val="clear" w:color="auto" w:fill="FFFFFF"/>
        </w:rPr>
        <w:t>doi</w:t>
      </w:r>
      <w:proofErr w:type="spellEnd"/>
      <w:proofErr w:type="gramEnd"/>
      <w:r w:rsidR="000A7AA3" w:rsidRPr="004C4D94">
        <w:rPr>
          <w:rFonts w:ascii="Times New Roman" w:hAnsi="Times New Roman" w:cs="Times New Roman"/>
          <w:color w:val="222222"/>
          <w:shd w:val="clear" w:color="auto" w:fill="FFFFFF"/>
        </w:rPr>
        <w:t xml:space="preserve">: </w:t>
      </w:r>
      <w:r w:rsidR="000A7AA3" w:rsidRPr="004C4D94">
        <w:rPr>
          <w:rFonts w:ascii="Times New Roman" w:hAnsi="Times New Roman" w:cs="Times New Roman"/>
          <w:color w:val="000000"/>
        </w:rPr>
        <w:t>10.3200/JECE.37.1.3-20</w:t>
      </w:r>
    </w:p>
    <w:p w14:paraId="225FDABA" w14:textId="77777777" w:rsidR="00B50AE7" w:rsidRPr="004C4D94" w:rsidRDefault="00B50AE7" w:rsidP="000547AB">
      <w:pPr>
        <w:spacing w:after="0" w:line="480" w:lineRule="auto"/>
        <w:rPr>
          <w:rFonts w:ascii="Times New Roman" w:hAnsi="Times New Roman" w:cs="Times New Roman"/>
          <w:color w:val="222222"/>
          <w:shd w:val="clear" w:color="auto" w:fill="FFFFFF"/>
        </w:rPr>
      </w:pPr>
      <w:r w:rsidRPr="004C4D94">
        <w:rPr>
          <w:rFonts w:ascii="Times New Roman" w:hAnsi="Times New Roman" w:cs="Times New Roman"/>
          <w:color w:val="222222"/>
          <w:shd w:val="clear" w:color="auto" w:fill="FFFFFF"/>
        </w:rPr>
        <w:t xml:space="preserve">McPherson, M. A., &amp; Jewell, R. T. (2007). Leveling the </w:t>
      </w:r>
      <w:r w:rsidR="002E00BE" w:rsidRPr="004C4D94">
        <w:rPr>
          <w:rFonts w:ascii="Times New Roman" w:hAnsi="Times New Roman" w:cs="Times New Roman"/>
          <w:color w:val="222222"/>
          <w:shd w:val="clear" w:color="auto" w:fill="FFFFFF"/>
        </w:rPr>
        <w:t>p</w:t>
      </w:r>
      <w:r w:rsidRPr="004C4D94">
        <w:rPr>
          <w:rFonts w:ascii="Times New Roman" w:hAnsi="Times New Roman" w:cs="Times New Roman"/>
          <w:color w:val="222222"/>
          <w:shd w:val="clear" w:color="auto" w:fill="FFFFFF"/>
        </w:rPr>
        <w:t xml:space="preserve">laying </w:t>
      </w:r>
      <w:r w:rsidR="002E00BE" w:rsidRPr="004C4D94">
        <w:rPr>
          <w:rFonts w:ascii="Times New Roman" w:hAnsi="Times New Roman" w:cs="Times New Roman"/>
          <w:color w:val="222222"/>
          <w:shd w:val="clear" w:color="auto" w:fill="FFFFFF"/>
        </w:rPr>
        <w:t>f</w:t>
      </w:r>
      <w:r w:rsidRPr="004C4D94">
        <w:rPr>
          <w:rFonts w:ascii="Times New Roman" w:hAnsi="Times New Roman" w:cs="Times New Roman"/>
          <w:color w:val="222222"/>
          <w:shd w:val="clear" w:color="auto" w:fill="FFFFFF"/>
        </w:rPr>
        <w:t xml:space="preserve">ield: Should </w:t>
      </w:r>
      <w:r w:rsidR="002E00BE" w:rsidRPr="004C4D94">
        <w:rPr>
          <w:rFonts w:ascii="Times New Roman" w:hAnsi="Times New Roman" w:cs="Times New Roman"/>
          <w:color w:val="222222"/>
          <w:shd w:val="clear" w:color="auto" w:fill="FFFFFF"/>
        </w:rPr>
        <w:t>s</w:t>
      </w:r>
      <w:r w:rsidRPr="004C4D94">
        <w:rPr>
          <w:rFonts w:ascii="Times New Roman" w:hAnsi="Times New Roman" w:cs="Times New Roman"/>
          <w:color w:val="222222"/>
          <w:shd w:val="clear" w:color="auto" w:fill="FFFFFF"/>
        </w:rPr>
        <w:t xml:space="preserve">tudent </w:t>
      </w:r>
      <w:r w:rsidR="002E00BE" w:rsidRPr="004C4D94">
        <w:rPr>
          <w:rFonts w:ascii="Times New Roman" w:hAnsi="Times New Roman" w:cs="Times New Roman"/>
          <w:color w:val="222222"/>
          <w:shd w:val="clear" w:color="auto" w:fill="FFFFFF"/>
        </w:rPr>
        <w:t>e</w:t>
      </w:r>
      <w:r w:rsidRPr="004C4D94">
        <w:rPr>
          <w:rFonts w:ascii="Times New Roman" w:hAnsi="Times New Roman" w:cs="Times New Roman"/>
          <w:color w:val="222222"/>
          <w:shd w:val="clear" w:color="auto" w:fill="FFFFFF"/>
        </w:rPr>
        <w:t xml:space="preserve">valuation </w:t>
      </w:r>
      <w:r w:rsidR="002E00BE" w:rsidRPr="004C4D94">
        <w:rPr>
          <w:rFonts w:ascii="Times New Roman" w:hAnsi="Times New Roman" w:cs="Times New Roman"/>
          <w:color w:val="222222"/>
          <w:shd w:val="clear" w:color="auto" w:fill="FFFFFF"/>
        </w:rPr>
        <w:t>s</w:t>
      </w:r>
      <w:r w:rsidRPr="004C4D94">
        <w:rPr>
          <w:rFonts w:ascii="Times New Roman" w:hAnsi="Times New Roman" w:cs="Times New Roman"/>
          <w:color w:val="222222"/>
          <w:shd w:val="clear" w:color="auto" w:fill="FFFFFF"/>
        </w:rPr>
        <w:t xml:space="preserve">cores </w:t>
      </w:r>
    </w:p>
    <w:p w14:paraId="5256D215" w14:textId="77777777" w:rsidR="00B50AE7" w:rsidRPr="004C4D94" w:rsidRDefault="00B50AE7" w:rsidP="000547AB">
      <w:pPr>
        <w:spacing w:after="0" w:line="480" w:lineRule="auto"/>
        <w:ind w:firstLine="720"/>
        <w:rPr>
          <w:rFonts w:ascii="Times New Roman" w:hAnsi="Times New Roman" w:cs="Times New Roman"/>
          <w:color w:val="222222"/>
          <w:shd w:val="clear" w:color="auto" w:fill="FFFFFF"/>
        </w:rPr>
      </w:pPr>
      <w:proofErr w:type="gramStart"/>
      <w:r w:rsidRPr="004C4D94">
        <w:rPr>
          <w:rFonts w:ascii="Times New Roman" w:hAnsi="Times New Roman" w:cs="Times New Roman"/>
          <w:color w:val="222222"/>
          <w:shd w:val="clear" w:color="auto" w:fill="FFFFFF"/>
        </w:rPr>
        <w:t>be</w:t>
      </w:r>
      <w:proofErr w:type="gramEnd"/>
      <w:r w:rsidRPr="004C4D94">
        <w:rPr>
          <w:rFonts w:ascii="Times New Roman" w:hAnsi="Times New Roman" w:cs="Times New Roman"/>
          <w:color w:val="222222"/>
          <w:shd w:val="clear" w:color="auto" w:fill="FFFFFF"/>
        </w:rPr>
        <w:t xml:space="preserve"> </w:t>
      </w:r>
      <w:r w:rsidR="002E00BE" w:rsidRPr="004C4D94">
        <w:rPr>
          <w:rFonts w:ascii="Times New Roman" w:hAnsi="Times New Roman" w:cs="Times New Roman"/>
          <w:color w:val="222222"/>
          <w:shd w:val="clear" w:color="auto" w:fill="FFFFFF"/>
        </w:rPr>
        <w:t>a</w:t>
      </w:r>
      <w:r w:rsidRPr="004C4D94">
        <w:rPr>
          <w:rFonts w:ascii="Times New Roman" w:hAnsi="Times New Roman" w:cs="Times New Roman"/>
          <w:color w:val="222222"/>
          <w:shd w:val="clear" w:color="auto" w:fill="FFFFFF"/>
        </w:rPr>
        <w:t>djusted?</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Social Science Quarterly</w:t>
      </w:r>
      <w:r w:rsidRPr="004C4D94">
        <w:rPr>
          <w:rFonts w:ascii="Times New Roman" w:hAnsi="Times New Roman" w:cs="Times New Roman"/>
          <w:color w:val="222222"/>
          <w:shd w:val="clear" w:color="auto" w:fill="FFFFFF"/>
        </w:rPr>
        <w:t>,</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88</w:t>
      </w:r>
      <w:r w:rsidRPr="004C4D94">
        <w:rPr>
          <w:rFonts w:ascii="Times New Roman" w:hAnsi="Times New Roman" w:cs="Times New Roman"/>
          <w:color w:val="222222"/>
          <w:shd w:val="clear" w:color="auto" w:fill="FFFFFF"/>
        </w:rPr>
        <w:t>(3), 868-881.</w:t>
      </w:r>
      <w:r w:rsidR="000A7AA3" w:rsidRPr="004C4D94">
        <w:rPr>
          <w:rFonts w:ascii="Times New Roman" w:hAnsi="Times New Roman" w:cs="Times New Roman"/>
          <w:color w:val="222222"/>
          <w:shd w:val="clear" w:color="auto" w:fill="FFFFFF"/>
        </w:rPr>
        <w:t xml:space="preserve"> </w:t>
      </w:r>
      <w:proofErr w:type="spellStart"/>
      <w:proofErr w:type="gramStart"/>
      <w:r w:rsidR="000A7AA3" w:rsidRPr="004C4D94">
        <w:rPr>
          <w:rFonts w:ascii="Times New Roman" w:hAnsi="Times New Roman" w:cs="Times New Roman"/>
          <w:color w:val="222222"/>
          <w:shd w:val="clear" w:color="auto" w:fill="FFFFFF"/>
        </w:rPr>
        <w:t>doi</w:t>
      </w:r>
      <w:proofErr w:type="spellEnd"/>
      <w:proofErr w:type="gramEnd"/>
      <w:r w:rsidR="000A7AA3" w:rsidRPr="004C4D94">
        <w:rPr>
          <w:rFonts w:ascii="Times New Roman" w:hAnsi="Times New Roman" w:cs="Times New Roman"/>
          <w:color w:val="222222"/>
          <w:shd w:val="clear" w:color="auto" w:fill="FFFFFF"/>
        </w:rPr>
        <w:t xml:space="preserve">: </w:t>
      </w:r>
      <w:r w:rsidR="000A7AA3" w:rsidRPr="004C4D94">
        <w:rPr>
          <w:rFonts w:ascii="Times New Roman" w:hAnsi="Times New Roman" w:cs="Times New Roman"/>
          <w:color w:val="000000"/>
          <w:shd w:val="clear" w:color="auto" w:fill="FFFFFF"/>
        </w:rPr>
        <w:t>10.1111/j.1540-6237.2007.00487.x</w:t>
      </w:r>
    </w:p>
    <w:p w14:paraId="67C65887" w14:textId="77777777" w:rsidR="00B50AE7" w:rsidRPr="004C4D94" w:rsidRDefault="00B50AE7" w:rsidP="000547AB">
      <w:pPr>
        <w:spacing w:after="0" w:line="480" w:lineRule="auto"/>
        <w:rPr>
          <w:rFonts w:ascii="Times New Roman" w:hAnsi="Times New Roman" w:cs="Times New Roman"/>
          <w:color w:val="222222"/>
          <w:shd w:val="clear" w:color="auto" w:fill="FFFFFF"/>
        </w:rPr>
      </w:pPr>
      <w:r w:rsidRPr="004C4D94">
        <w:rPr>
          <w:rFonts w:ascii="Times New Roman" w:hAnsi="Times New Roman" w:cs="Times New Roman"/>
          <w:color w:val="222222"/>
          <w:shd w:val="clear" w:color="auto" w:fill="FFFFFF"/>
        </w:rPr>
        <w:t xml:space="preserve">McPherson, M. A., Jewell, R. T., &amp; Kim, M. (2009). What determines student evaluation scores? A </w:t>
      </w:r>
    </w:p>
    <w:p w14:paraId="3F3F1845" w14:textId="77777777" w:rsidR="00B50AE7" w:rsidRPr="004C4D94" w:rsidRDefault="00B50AE7" w:rsidP="000547AB">
      <w:pPr>
        <w:spacing w:after="0" w:line="480" w:lineRule="auto"/>
        <w:ind w:left="720"/>
        <w:rPr>
          <w:rFonts w:ascii="Times New Roman" w:hAnsi="Times New Roman" w:cs="Times New Roman"/>
          <w:color w:val="222222"/>
          <w:shd w:val="clear" w:color="auto" w:fill="FFFFFF"/>
        </w:rPr>
      </w:pPr>
      <w:proofErr w:type="gramStart"/>
      <w:r w:rsidRPr="004C4D94">
        <w:rPr>
          <w:rFonts w:ascii="Times New Roman" w:hAnsi="Times New Roman" w:cs="Times New Roman"/>
          <w:color w:val="222222"/>
          <w:shd w:val="clear" w:color="auto" w:fill="FFFFFF"/>
        </w:rPr>
        <w:t>random</w:t>
      </w:r>
      <w:proofErr w:type="gramEnd"/>
      <w:r w:rsidRPr="004C4D94">
        <w:rPr>
          <w:rFonts w:ascii="Times New Roman" w:hAnsi="Times New Roman" w:cs="Times New Roman"/>
          <w:color w:val="222222"/>
          <w:shd w:val="clear" w:color="auto" w:fill="FFFFFF"/>
        </w:rPr>
        <w:t xml:space="preserve"> effects analysis of undergraduate economics classes.</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Eastern Economic Journal</w:t>
      </w:r>
      <w:r w:rsidRPr="004C4D94">
        <w:rPr>
          <w:rFonts w:ascii="Times New Roman" w:hAnsi="Times New Roman" w:cs="Times New Roman"/>
          <w:color w:val="222222"/>
          <w:shd w:val="clear" w:color="auto" w:fill="FFFFFF"/>
        </w:rPr>
        <w:t>,</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35</w:t>
      </w:r>
      <w:r w:rsidRPr="004C4D94">
        <w:rPr>
          <w:rFonts w:ascii="Times New Roman" w:hAnsi="Times New Roman" w:cs="Times New Roman"/>
          <w:color w:val="222222"/>
          <w:shd w:val="clear" w:color="auto" w:fill="FFFFFF"/>
        </w:rPr>
        <w:t>(1), 37-51.</w:t>
      </w:r>
      <w:r w:rsidR="000A7AA3" w:rsidRPr="004C4D94">
        <w:rPr>
          <w:rFonts w:ascii="Times New Roman" w:hAnsi="Times New Roman" w:cs="Times New Roman"/>
          <w:color w:val="222222"/>
          <w:shd w:val="clear" w:color="auto" w:fill="FFFFFF"/>
        </w:rPr>
        <w:t xml:space="preserve"> </w:t>
      </w:r>
      <w:proofErr w:type="spellStart"/>
      <w:proofErr w:type="gramStart"/>
      <w:r w:rsidR="000A7AA3" w:rsidRPr="004C4D94">
        <w:rPr>
          <w:rFonts w:ascii="Times New Roman" w:hAnsi="Times New Roman" w:cs="Times New Roman"/>
          <w:color w:val="222222"/>
          <w:shd w:val="clear" w:color="auto" w:fill="FFFFFF"/>
        </w:rPr>
        <w:t>doi</w:t>
      </w:r>
      <w:proofErr w:type="spellEnd"/>
      <w:proofErr w:type="gramEnd"/>
      <w:r w:rsidR="000A7AA3" w:rsidRPr="004C4D94">
        <w:rPr>
          <w:rFonts w:ascii="Times New Roman" w:hAnsi="Times New Roman" w:cs="Times New Roman"/>
          <w:color w:val="222222"/>
          <w:shd w:val="clear" w:color="auto" w:fill="FFFFFF"/>
        </w:rPr>
        <w:t xml:space="preserve">: </w:t>
      </w:r>
      <w:r w:rsidR="000A7AA3" w:rsidRPr="004C4D94">
        <w:rPr>
          <w:rFonts w:ascii="Times New Roman" w:hAnsi="Times New Roman" w:cs="Times New Roman"/>
          <w:color w:val="000000"/>
          <w:shd w:val="clear" w:color="auto" w:fill="FFFFFF"/>
        </w:rPr>
        <w:t>10.1057/palgrave.eej.9050042</w:t>
      </w:r>
    </w:p>
    <w:p w14:paraId="7292F81D" w14:textId="77777777" w:rsidR="00A64EE7" w:rsidRPr="004C4D94" w:rsidRDefault="00A64EE7" w:rsidP="00A64EE7">
      <w:pPr>
        <w:spacing w:after="0" w:line="480" w:lineRule="auto"/>
        <w:rPr>
          <w:rFonts w:ascii="Times New Roman" w:hAnsi="Times New Roman" w:cs="Times New Roman"/>
          <w:color w:val="222222"/>
          <w:shd w:val="clear" w:color="auto" w:fill="FFFFFF"/>
        </w:rPr>
      </w:pPr>
      <w:r w:rsidRPr="004C4D94">
        <w:rPr>
          <w:rFonts w:ascii="Times New Roman" w:hAnsi="Times New Roman" w:cs="Times New Roman"/>
          <w:color w:val="222222"/>
          <w:shd w:val="clear" w:color="auto" w:fill="FFFFFF"/>
        </w:rPr>
        <w:lastRenderedPageBreak/>
        <w:t xml:space="preserve">Penny, A. R. (2003). Changing the agenda for research into students' views about university teaching: </w:t>
      </w:r>
    </w:p>
    <w:p w14:paraId="0B4563B4" w14:textId="77777777" w:rsidR="00A64EE7" w:rsidRPr="004C4D94" w:rsidRDefault="00A64EE7" w:rsidP="000A7AA3">
      <w:pPr>
        <w:spacing w:after="0" w:line="480" w:lineRule="auto"/>
        <w:ind w:left="720"/>
        <w:rPr>
          <w:rFonts w:ascii="Times New Roman" w:hAnsi="Times New Roman" w:cs="Times New Roman"/>
          <w:color w:val="222222"/>
          <w:shd w:val="clear" w:color="auto" w:fill="FFFFFF"/>
        </w:rPr>
      </w:pPr>
      <w:proofErr w:type="gramStart"/>
      <w:r w:rsidRPr="004C4D94">
        <w:rPr>
          <w:rFonts w:ascii="Times New Roman" w:hAnsi="Times New Roman" w:cs="Times New Roman"/>
          <w:color w:val="222222"/>
          <w:shd w:val="clear" w:color="auto" w:fill="FFFFFF"/>
        </w:rPr>
        <w:t>Four shortcomings of SRT research.</w:t>
      </w:r>
      <w:proofErr w:type="gramEnd"/>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 xml:space="preserve">Teaching in </w:t>
      </w:r>
      <w:r w:rsidR="00042697" w:rsidRPr="004C4D94">
        <w:rPr>
          <w:rFonts w:ascii="Times New Roman" w:hAnsi="Times New Roman" w:cs="Times New Roman"/>
          <w:i/>
          <w:iCs/>
          <w:color w:val="222222"/>
          <w:shd w:val="clear" w:color="auto" w:fill="FFFFFF"/>
        </w:rPr>
        <w:t>H</w:t>
      </w:r>
      <w:r w:rsidRPr="004C4D94">
        <w:rPr>
          <w:rFonts w:ascii="Times New Roman" w:hAnsi="Times New Roman" w:cs="Times New Roman"/>
          <w:i/>
          <w:iCs/>
          <w:color w:val="222222"/>
          <w:shd w:val="clear" w:color="auto" w:fill="FFFFFF"/>
        </w:rPr>
        <w:t xml:space="preserve">igher </w:t>
      </w:r>
      <w:r w:rsidR="00042697" w:rsidRPr="004C4D94">
        <w:rPr>
          <w:rFonts w:ascii="Times New Roman" w:hAnsi="Times New Roman" w:cs="Times New Roman"/>
          <w:i/>
          <w:iCs/>
          <w:color w:val="222222"/>
          <w:shd w:val="clear" w:color="auto" w:fill="FFFFFF"/>
        </w:rPr>
        <w:t>E</w:t>
      </w:r>
      <w:r w:rsidRPr="004C4D94">
        <w:rPr>
          <w:rFonts w:ascii="Times New Roman" w:hAnsi="Times New Roman" w:cs="Times New Roman"/>
          <w:i/>
          <w:iCs/>
          <w:color w:val="222222"/>
          <w:shd w:val="clear" w:color="auto" w:fill="FFFFFF"/>
        </w:rPr>
        <w:t>ducation</w:t>
      </w:r>
      <w:r w:rsidRPr="004C4D94">
        <w:rPr>
          <w:rFonts w:ascii="Times New Roman" w:hAnsi="Times New Roman" w:cs="Times New Roman"/>
          <w:color w:val="222222"/>
          <w:shd w:val="clear" w:color="auto" w:fill="FFFFFF"/>
        </w:rPr>
        <w:t>,</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8</w:t>
      </w:r>
      <w:r w:rsidRPr="004C4D94">
        <w:rPr>
          <w:rFonts w:ascii="Times New Roman" w:hAnsi="Times New Roman" w:cs="Times New Roman"/>
          <w:color w:val="222222"/>
          <w:shd w:val="clear" w:color="auto" w:fill="FFFFFF"/>
        </w:rPr>
        <w:t xml:space="preserve">(3), </w:t>
      </w:r>
      <w:proofErr w:type="gramStart"/>
      <w:r w:rsidRPr="004C4D94">
        <w:rPr>
          <w:rFonts w:ascii="Times New Roman" w:hAnsi="Times New Roman" w:cs="Times New Roman"/>
          <w:color w:val="222222"/>
          <w:shd w:val="clear" w:color="auto" w:fill="FFFFFF"/>
        </w:rPr>
        <w:t>399</w:t>
      </w:r>
      <w:proofErr w:type="gramEnd"/>
      <w:r w:rsidRPr="004C4D94">
        <w:rPr>
          <w:rFonts w:ascii="Times New Roman" w:hAnsi="Times New Roman" w:cs="Times New Roman"/>
          <w:color w:val="222222"/>
          <w:shd w:val="clear" w:color="auto" w:fill="FFFFFF"/>
        </w:rPr>
        <w:t>-411.</w:t>
      </w:r>
      <w:r w:rsidR="000A7AA3" w:rsidRPr="004C4D94">
        <w:rPr>
          <w:rFonts w:ascii="Times New Roman" w:hAnsi="Times New Roman" w:cs="Times New Roman"/>
          <w:color w:val="222222"/>
          <w:shd w:val="clear" w:color="auto" w:fill="FFFFFF"/>
        </w:rPr>
        <w:t xml:space="preserve"> </w:t>
      </w:r>
      <w:proofErr w:type="spellStart"/>
      <w:proofErr w:type="gramStart"/>
      <w:r w:rsidR="000A7AA3" w:rsidRPr="004C4D94">
        <w:rPr>
          <w:rFonts w:ascii="Times New Roman" w:hAnsi="Times New Roman" w:cs="Times New Roman"/>
          <w:color w:val="222222"/>
          <w:shd w:val="clear" w:color="auto" w:fill="FFFFFF"/>
        </w:rPr>
        <w:t>doi</w:t>
      </w:r>
      <w:proofErr w:type="spellEnd"/>
      <w:proofErr w:type="gramEnd"/>
      <w:r w:rsidR="000A7AA3" w:rsidRPr="004C4D94">
        <w:rPr>
          <w:rFonts w:ascii="Times New Roman" w:hAnsi="Times New Roman" w:cs="Times New Roman"/>
          <w:color w:val="222222"/>
          <w:shd w:val="clear" w:color="auto" w:fill="FFFFFF"/>
        </w:rPr>
        <w:t xml:space="preserve">: </w:t>
      </w:r>
      <w:r w:rsidR="000A7AA3" w:rsidRPr="004C4D94">
        <w:rPr>
          <w:rFonts w:ascii="Times New Roman" w:hAnsi="Times New Roman" w:cs="Times New Roman"/>
          <w:color w:val="000000"/>
        </w:rPr>
        <w:t>10.1080/13562510309396</w:t>
      </w:r>
    </w:p>
    <w:p w14:paraId="000EAAEA" w14:textId="77777777" w:rsidR="00B50AE7" w:rsidRPr="004C4D94" w:rsidRDefault="00B50AE7" w:rsidP="000547AB">
      <w:pPr>
        <w:spacing w:after="0" w:line="480" w:lineRule="auto"/>
        <w:rPr>
          <w:rFonts w:ascii="Times New Roman" w:hAnsi="Times New Roman" w:cs="Times New Roman"/>
          <w:color w:val="222222"/>
          <w:shd w:val="clear" w:color="auto" w:fill="FFFFFF"/>
        </w:rPr>
      </w:pPr>
      <w:proofErr w:type="spellStart"/>
      <w:r w:rsidRPr="004C4D94">
        <w:rPr>
          <w:rFonts w:ascii="Times New Roman" w:hAnsi="Times New Roman" w:cs="Times New Roman"/>
          <w:color w:val="222222"/>
          <w:shd w:val="clear" w:color="auto" w:fill="FFFFFF"/>
        </w:rPr>
        <w:t>Santhanam</w:t>
      </w:r>
      <w:proofErr w:type="spellEnd"/>
      <w:r w:rsidRPr="004C4D94">
        <w:rPr>
          <w:rFonts w:ascii="Times New Roman" w:hAnsi="Times New Roman" w:cs="Times New Roman"/>
          <w:color w:val="222222"/>
          <w:shd w:val="clear" w:color="auto" w:fill="FFFFFF"/>
        </w:rPr>
        <w:t xml:space="preserve">, E., &amp; Hicks, O. (2002). Disciplinary, gender and course year influences on student </w:t>
      </w:r>
    </w:p>
    <w:p w14:paraId="4DBF812A" w14:textId="77777777" w:rsidR="00B50AE7" w:rsidRPr="004C4D94" w:rsidRDefault="00B50AE7" w:rsidP="000547AB">
      <w:pPr>
        <w:spacing w:after="0" w:line="480" w:lineRule="auto"/>
        <w:ind w:left="720"/>
        <w:rPr>
          <w:rFonts w:ascii="Times New Roman" w:hAnsi="Times New Roman" w:cs="Times New Roman"/>
          <w:color w:val="222222"/>
          <w:shd w:val="clear" w:color="auto" w:fill="FFFFFF"/>
        </w:rPr>
      </w:pPr>
      <w:proofErr w:type="gramStart"/>
      <w:r w:rsidRPr="004C4D94">
        <w:rPr>
          <w:rFonts w:ascii="Times New Roman" w:hAnsi="Times New Roman" w:cs="Times New Roman"/>
          <w:color w:val="222222"/>
          <w:shd w:val="clear" w:color="auto" w:fill="FFFFFF"/>
        </w:rPr>
        <w:t>perceptions</w:t>
      </w:r>
      <w:proofErr w:type="gramEnd"/>
      <w:r w:rsidRPr="004C4D94">
        <w:rPr>
          <w:rFonts w:ascii="Times New Roman" w:hAnsi="Times New Roman" w:cs="Times New Roman"/>
          <w:color w:val="222222"/>
          <w:shd w:val="clear" w:color="auto" w:fill="FFFFFF"/>
        </w:rPr>
        <w:t xml:space="preserve"> of teaching: Explorations and implications.</w:t>
      </w:r>
      <w:r w:rsidR="00AF5A5A" w:rsidRPr="004C4D94">
        <w:rPr>
          <w:rFonts w:ascii="Times New Roman" w:hAnsi="Times New Roman" w:cs="Times New Roman"/>
          <w:color w:val="222222"/>
          <w:shd w:val="clear" w:color="auto" w:fill="FFFFFF"/>
        </w:rPr>
        <w:t xml:space="preserve"> </w:t>
      </w:r>
      <w:r w:rsidRPr="004C4D94">
        <w:rPr>
          <w:rFonts w:ascii="Times New Roman" w:hAnsi="Times New Roman" w:cs="Times New Roman"/>
          <w:i/>
          <w:iCs/>
          <w:color w:val="222222"/>
          <w:shd w:val="clear" w:color="auto" w:fill="FFFFFF"/>
        </w:rPr>
        <w:t>Teaching in Higher Education</w:t>
      </w:r>
      <w:r w:rsidRPr="004C4D94">
        <w:rPr>
          <w:rFonts w:ascii="Times New Roman" w:hAnsi="Times New Roman" w:cs="Times New Roman"/>
          <w:color w:val="222222"/>
          <w:shd w:val="clear" w:color="auto" w:fill="FFFFFF"/>
        </w:rPr>
        <w:t>,</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7</w:t>
      </w:r>
      <w:r w:rsidRPr="004C4D94">
        <w:rPr>
          <w:rFonts w:ascii="Times New Roman" w:hAnsi="Times New Roman" w:cs="Times New Roman"/>
          <w:color w:val="222222"/>
          <w:shd w:val="clear" w:color="auto" w:fill="FFFFFF"/>
        </w:rPr>
        <w:t xml:space="preserve">(1), </w:t>
      </w:r>
      <w:proofErr w:type="gramStart"/>
      <w:r w:rsidRPr="004C4D94">
        <w:rPr>
          <w:rFonts w:ascii="Times New Roman" w:hAnsi="Times New Roman" w:cs="Times New Roman"/>
          <w:color w:val="222222"/>
          <w:shd w:val="clear" w:color="auto" w:fill="FFFFFF"/>
        </w:rPr>
        <w:t>17</w:t>
      </w:r>
      <w:proofErr w:type="gramEnd"/>
      <w:r w:rsidRPr="004C4D94">
        <w:rPr>
          <w:rFonts w:ascii="Times New Roman" w:hAnsi="Times New Roman" w:cs="Times New Roman"/>
          <w:color w:val="222222"/>
          <w:shd w:val="clear" w:color="auto" w:fill="FFFFFF"/>
        </w:rPr>
        <w:t>-31.</w:t>
      </w:r>
      <w:r w:rsidR="000A7AA3" w:rsidRPr="004C4D94">
        <w:rPr>
          <w:rFonts w:ascii="Times New Roman" w:hAnsi="Times New Roman" w:cs="Times New Roman"/>
          <w:color w:val="222222"/>
          <w:shd w:val="clear" w:color="auto" w:fill="FFFFFF"/>
        </w:rPr>
        <w:t xml:space="preserve"> </w:t>
      </w:r>
      <w:proofErr w:type="spellStart"/>
      <w:proofErr w:type="gramStart"/>
      <w:r w:rsidR="000A7AA3" w:rsidRPr="004C4D94">
        <w:rPr>
          <w:rFonts w:ascii="Times New Roman" w:hAnsi="Times New Roman" w:cs="Times New Roman"/>
          <w:color w:val="222222"/>
          <w:shd w:val="clear" w:color="auto" w:fill="FFFFFF"/>
        </w:rPr>
        <w:t>doi</w:t>
      </w:r>
      <w:proofErr w:type="spellEnd"/>
      <w:proofErr w:type="gramEnd"/>
      <w:r w:rsidR="000A7AA3" w:rsidRPr="004C4D94">
        <w:rPr>
          <w:rFonts w:ascii="Times New Roman" w:hAnsi="Times New Roman" w:cs="Times New Roman"/>
          <w:color w:val="222222"/>
          <w:shd w:val="clear" w:color="auto" w:fill="FFFFFF"/>
        </w:rPr>
        <w:t xml:space="preserve">: </w:t>
      </w:r>
      <w:r w:rsidR="000A7AA3" w:rsidRPr="004C4D94">
        <w:rPr>
          <w:rFonts w:ascii="Times New Roman" w:hAnsi="Times New Roman" w:cs="Times New Roman"/>
          <w:color w:val="000000"/>
        </w:rPr>
        <w:t>10.1080/13562510120100364</w:t>
      </w:r>
    </w:p>
    <w:p w14:paraId="46CAFDE7" w14:textId="77777777" w:rsidR="00B50AE7" w:rsidRPr="004C4D94" w:rsidRDefault="00B50AE7" w:rsidP="000547AB">
      <w:pPr>
        <w:spacing w:after="0" w:line="480" w:lineRule="auto"/>
        <w:rPr>
          <w:rFonts w:ascii="Times New Roman" w:hAnsi="Times New Roman" w:cs="Times New Roman"/>
          <w:color w:val="222222"/>
          <w:shd w:val="clear" w:color="auto" w:fill="FFFFFF"/>
        </w:rPr>
      </w:pPr>
      <w:proofErr w:type="gramStart"/>
      <w:r w:rsidRPr="004C4D94">
        <w:rPr>
          <w:rFonts w:ascii="Times New Roman" w:hAnsi="Times New Roman" w:cs="Times New Roman"/>
          <w:color w:val="222222"/>
          <w:shd w:val="clear" w:color="auto" w:fill="FFFFFF"/>
        </w:rPr>
        <w:t xml:space="preserve">Schaeffer, G., </w:t>
      </w:r>
      <w:proofErr w:type="spellStart"/>
      <w:r w:rsidRPr="004C4D94">
        <w:rPr>
          <w:rFonts w:ascii="Times New Roman" w:hAnsi="Times New Roman" w:cs="Times New Roman"/>
          <w:color w:val="222222"/>
          <w:shd w:val="clear" w:color="auto" w:fill="FFFFFF"/>
        </w:rPr>
        <w:t>Epting</w:t>
      </w:r>
      <w:proofErr w:type="spellEnd"/>
      <w:r w:rsidRPr="004C4D94">
        <w:rPr>
          <w:rFonts w:ascii="Times New Roman" w:hAnsi="Times New Roman" w:cs="Times New Roman"/>
          <w:color w:val="222222"/>
          <w:shd w:val="clear" w:color="auto" w:fill="FFFFFF"/>
        </w:rPr>
        <w:t xml:space="preserve">, K., </w:t>
      </w:r>
      <w:proofErr w:type="spellStart"/>
      <w:r w:rsidRPr="004C4D94">
        <w:rPr>
          <w:rFonts w:ascii="Times New Roman" w:hAnsi="Times New Roman" w:cs="Times New Roman"/>
          <w:color w:val="222222"/>
          <w:shd w:val="clear" w:color="auto" w:fill="FFFFFF"/>
        </w:rPr>
        <w:t>Zinn</w:t>
      </w:r>
      <w:proofErr w:type="spellEnd"/>
      <w:r w:rsidRPr="004C4D94">
        <w:rPr>
          <w:rFonts w:ascii="Times New Roman" w:hAnsi="Times New Roman" w:cs="Times New Roman"/>
          <w:color w:val="222222"/>
          <w:shd w:val="clear" w:color="auto" w:fill="FFFFFF"/>
        </w:rPr>
        <w:t>, T., &amp; Buskist, W. (2003).</w:t>
      </w:r>
      <w:proofErr w:type="gramEnd"/>
      <w:r w:rsidRPr="004C4D94">
        <w:rPr>
          <w:rFonts w:ascii="Times New Roman" w:hAnsi="Times New Roman" w:cs="Times New Roman"/>
          <w:color w:val="222222"/>
          <w:shd w:val="clear" w:color="auto" w:fill="FFFFFF"/>
        </w:rPr>
        <w:t xml:space="preserve"> Student and faculty perceptions of effective </w:t>
      </w:r>
    </w:p>
    <w:p w14:paraId="747B5FA1" w14:textId="77777777" w:rsidR="00B50AE7" w:rsidRPr="004C4D94" w:rsidRDefault="00B50AE7" w:rsidP="000547AB">
      <w:pPr>
        <w:spacing w:after="0" w:line="480" w:lineRule="auto"/>
        <w:ind w:firstLine="720"/>
        <w:rPr>
          <w:rFonts w:ascii="Times New Roman" w:hAnsi="Times New Roman" w:cs="Times New Roman"/>
          <w:color w:val="222222"/>
          <w:shd w:val="clear" w:color="auto" w:fill="FFFFFF"/>
        </w:rPr>
      </w:pPr>
      <w:proofErr w:type="gramStart"/>
      <w:r w:rsidRPr="004C4D94">
        <w:rPr>
          <w:rFonts w:ascii="Times New Roman" w:hAnsi="Times New Roman" w:cs="Times New Roman"/>
          <w:color w:val="222222"/>
          <w:shd w:val="clear" w:color="auto" w:fill="FFFFFF"/>
        </w:rPr>
        <w:t>teaching</w:t>
      </w:r>
      <w:proofErr w:type="gramEnd"/>
      <w:r w:rsidRPr="004C4D94">
        <w:rPr>
          <w:rFonts w:ascii="Times New Roman" w:hAnsi="Times New Roman" w:cs="Times New Roman"/>
          <w:color w:val="222222"/>
          <w:shd w:val="clear" w:color="auto" w:fill="FFFFFF"/>
        </w:rPr>
        <w:t>: A successful replication.</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Teaching of Psychology</w:t>
      </w:r>
      <w:r w:rsidRPr="004C4D94">
        <w:rPr>
          <w:rFonts w:ascii="Times New Roman" w:hAnsi="Times New Roman" w:cs="Times New Roman"/>
          <w:color w:val="222222"/>
          <w:shd w:val="clear" w:color="auto" w:fill="FFFFFF"/>
        </w:rPr>
        <w:t>,</w:t>
      </w:r>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30</w:t>
      </w:r>
      <w:r w:rsidRPr="004C4D94">
        <w:rPr>
          <w:rFonts w:ascii="Times New Roman" w:hAnsi="Times New Roman" w:cs="Times New Roman"/>
          <w:color w:val="222222"/>
          <w:shd w:val="clear" w:color="auto" w:fill="FFFFFF"/>
        </w:rPr>
        <w:t xml:space="preserve">(2), </w:t>
      </w:r>
      <w:proofErr w:type="gramStart"/>
      <w:r w:rsidRPr="004C4D94">
        <w:rPr>
          <w:rFonts w:ascii="Times New Roman" w:hAnsi="Times New Roman" w:cs="Times New Roman"/>
          <w:color w:val="222222"/>
          <w:shd w:val="clear" w:color="auto" w:fill="FFFFFF"/>
        </w:rPr>
        <w:t>133</w:t>
      </w:r>
      <w:proofErr w:type="gramEnd"/>
      <w:r w:rsidRPr="004C4D94">
        <w:rPr>
          <w:rFonts w:ascii="Times New Roman" w:hAnsi="Times New Roman" w:cs="Times New Roman"/>
          <w:color w:val="222222"/>
          <w:shd w:val="clear" w:color="auto" w:fill="FFFFFF"/>
        </w:rPr>
        <w:t>-136.</w:t>
      </w:r>
    </w:p>
    <w:p w14:paraId="3C10A617" w14:textId="77777777" w:rsidR="00B50AE7" w:rsidRPr="004C4D94" w:rsidRDefault="00B50AE7" w:rsidP="000547AB">
      <w:pPr>
        <w:spacing w:after="0" w:line="480" w:lineRule="auto"/>
        <w:rPr>
          <w:rFonts w:ascii="Times New Roman" w:hAnsi="Times New Roman" w:cs="Times New Roman"/>
          <w:color w:val="222222"/>
          <w:shd w:val="clear" w:color="auto" w:fill="FFFFFF"/>
        </w:rPr>
      </w:pPr>
      <w:r w:rsidRPr="004C4D94">
        <w:rPr>
          <w:rFonts w:ascii="Times New Roman" w:hAnsi="Times New Roman" w:cs="Times New Roman"/>
          <w:color w:val="222222"/>
          <w:shd w:val="clear" w:color="auto" w:fill="FFFFFF"/>
        </w:rPr>
        <w:t xml:space="preserve">Spooren, P., </w:t>
      </w:r>
      <w:proofErr w:type="spellStart"/>
      <w:r w:rsidRPr="004C4D94">
        <w:rPr>
          <w:rFonts w:ascii="Times New Roman" w:hAnsi="Times New Roman" w:cs="Times New Roman"/>
          <w:color w:val="222222"/>
          <w:shd w:val="clear" w:color="auto" w:fill="FFFFFF"/>
        </w:rPr>
        <w:t>Brockx</w:t>
      </w:r>
      <w:proofErr w:type="spellEnd"/>
      <w:r w:rsidRPr="004C4D94">
        <w:rPr>
          <w:rFonts w:ascii="Times New Roman" w:hAnsi="Times New Roman" w:cs="Times New Roman"/>
          <w:color w:val="222222"/>
          <w:shd w:val="clear" w:color="auto" w:fill="FFFFFF"/>
        </w:rPr>
        <w:t>, B., &amp;</w:t>
      </w:r>
      <w:r w:rsidR="002E00BE" w:rsidRPr="004C4D94">
        <w:rPr>
          <w:rFonts w:ascii="Times New Roman" w:hAnsi="Times New Roman" w:cs="Times New Roman"/>
          <w:color w:val="222222"/>
          <w:shd w:val="clear" w:color="auto" w:fill="FFFFFF"/>
        </w:rPr>
        <w:t xml:space="preserve"> </w:t>
      </w:r>
      <w:proofErr w:type="spellStart"/>
      <w:r w:rsidR="002E00BE" w:rsidRPr="004C4D94">
        <w:rPr>
          <w:rFonts w:ascii="Times New Roman" w:hAnsi="Times New Roman" w:cs="Times New Roman"/>
          <w:color w:val="222222"/>
          <w:shd w:val="clear" w:color="auto" w:fill="FFFFFF"/>
        </w:rPr>
        <w:t>Mortelmans</w:t>
      </w:r>
      <w:proofErr w:type="spellEnd"/>
      <w:r w:rsidR="002E00BE" w:rsidRPr="004C4D94">
        <w:rPr>
          <w:rFonts w:ascii="Times New Roman" w:hAnsi="Times New Roman" w:cs="Times New Roman"/>
          <w:color w:val="222222"/>
          <w:shd w:val="clear" w:color="auto" w:fill="FFFFFF"/>
        </w:rPr>
        <w:t>, D. (2013). On the v</w:t>
      </w:r>
      <w:r w:rsidRPr="004C4D94">
        <w:rPr>
          <w:rFonts w:ascii="Times New Roman" w:hAnsi="Times New Roman" w:cs="Times New Roman"/>
          <w:color w:val="222222"/>
          <w:shd w:val="clear" w:color="auto" w:fill="FFFFFF"/>
        </w:rPr>
        <w:t xml:space="preserve">alidity of </w:t>
      </w:r>
      <w:r w:rsidR="002E00BE" w:rsidRPr="004C4D94">
        <w:rPr>
          <w:rFonts w:ascii="Times New Roman" w:hAnsi="Times New Roman" w:cs="Times New Roman"/>
          <w:color w:val="222222"/>
          <w:shd w:val="clear" w:color="auto" w:fill="FFFFFF"/>
        </w:rPr>
        <w:t>s</w:t>
      </w:r>
      <w:r w:rsidRPr="004C4D94">
        <w:rPr>
          <w:rFonts w:ascii="Times New Roman" w:hAnsi="Times New Roman" w:cs="Times New Roman"/>
          <w:color w:val="222222"/>
          <w:shd w:val="clear" w:color="auto" w:fill="FFFFFF"/>
        </w:rPr>
        <w:t xml:space="preserve">tudent </w:t>
      </w:r>
      <w:r w:rsidR="002E00BE" w:rsidRPr="004C4D94">
        <w:rPr>
          <w:rFonts w:ascii="Times New Roman" w:hAnsi="Times New Roman" w:cs="Times New Roman"/>
          <w:color w:val="222222"/>
          <w:shd w:val="clear" w:color="auto" w:fill="FFFFFF"/>
        </w:rPr>
        <w:t>e</w:t>
      </w:r>
      <w:r w:rsidRPr="004C4D94">
        <w:rPr>
          <w:rFonts w:ascii="Times New Roman" w:hAnsi="Times New Roman" w:cs="Times New Roman"/>
          <w:color w:val="222222"/>
          <w:shd w:val="clear" w:color="auto" w:fill="FFFFFF"/>
        </w:rPr>
        <w:t xml:space="preserve">valuation of </w:t>
      </w:r>
      <w:r w:rsidR="002E00BE" w:rsidRPr="004C4D94">
        <w:rPr>
          <w:rFonts w:ascii="Times New Roman" w:hAnsi="Times New Roman" w:cs="Times New Roman"/>
          <w:color w:val="222222"/>
          <w:shd w:val="clear" w:color="auto" w:fill="FFFFFF"/>
        </w:rPr>
        <w:t>t</w:t>
      </w:r>
      <w:r w:rsidRPr="004C4D94">
        <w:rPr>
          <w:rFonts w:ascii="Times New Roman" w:hAnsi="Times New Roman" w:cs="Times New Roman"/>
          <w:color w:val="222222"/>
          <w:shd w:val="clear" w:color="auto" w:fill="FFFFFF"/>
        </w:rPr>
        <w:t xml:space="preserve">eaching </w:t>
      </w:r>
    </w:p>
    <w:p w14:paraId="65C08AE8" w14:textId="77777777" w:rsidR="00A64EE7" w:rsidRDefault="00B50AE7" w:rsidP="000A7AA3">
      <w:pPr>
        <w:spacing w:after="0" w:line="480" w:lineRule="auto"/>
        <w:ind w:left="720"/>
        <w:rPr>
          <w:rFonts w:ascii="Times New Roman" w:hAnsi="Times New Roman" w:cs="Times New Roman"/>
          <w:color w:val="222222"/>
          <w:shd w:val="clear" w:color="auto" w:fill="FFFFFF"/>
        </w:rPr>
      </w:pPr>
      <w:proofErr w:type="gramStart"/>
      <w:r w:rsidRPr="004C4D94">
        <w:rPr>
          <w:rFonts w:ascii="Times New Roman" w:hAnsi="Times New Roman" w:cs="Times New Roman"/>
          <w:color w:val="222222"/>
          <w:shd w:val="clear" w:color="auto" w:fill="FFFFFF"/>
        </w:rPr>
        <w:t xml:space="preserve">The </w:t>
      </w:r>
      <w:r w:rsidR="002E00BE" w:rsidRPr="004C4D94">
        <w:rPr>
          <w:rFonts w:ascii="Times New Roman" w:hAnsi="Times New Roman" w:cs="Times New Roman"/>
          <w:color w:val="222222"/>
          <w:shd w:val="clear" w:color="auto" w:fill="FFFFFF"/>
        </w:rPr>
        <w:t>s</w:t>
      </w:r>
      <w:r w:rsidRPr="004C4D94">
        <w:rPr>
          <w:rFonts w:ascii="Times New Roman" w:hAnsi="Times New Roman" w:cs="Times New Roman"/>
          <w:color w:val="222222"/>
          <w:shd w:val="clear" w:color="auto" w:fill="FFFFFF"/>
        </w:rPr>
        <w:t xml:space="preserve">tate of the </w:t>
      </w:r>
      <w:r w:rsidR="002E00BE" w:rsidRPr="004C4D94">
        <w:rPr>
          <w:rFonts w:ascii="Times New Roman" w:hAnsi="Times New Roman" w:cs="Times New Roman"/>
          <w:color w:val="222222"/>
          <w:shd w:val="clear" w:color="auto" w:fill="FFFFFF"/>
        </w:rPr>
        <w:t>a</w:t>
      </w:r>
      <w:r w:rsidRPr="004C4D94">
        <w:rPr>
          <w:rFonts w:ascii="Times New Roman" w:hAnsi="Times New Roman" w:cs="Times New Roman"/>
          <w:color w:val="222222"/>
          <w:shd w:val="clear" w:color="auto" w:fill="FFFFFF"/>
        </w:rPr>
        <w:t>rt.</w:t>
      </w:r>
      <w:proofErr w:type="gramEnd"/>
      <w:r w:rsidRPr="004C4D94">
        <w:rPr>
          <w:rStyle w:val="apple-converted-space"/>
          <w:rFonts w:ascii="Times New Roman" w:hAnsi="Times New Roman" w:cs="Times New Roman"/>
          <w:color w:val="222222"/>
          <w:shd w:val="clear" w:color="auto" w:fill="FFFFFF"/>
        </w:rPr>
        <w:t> </w:t>
      </w:r>
      <w:r w:rsidRPr="004C4D94">
        <w:rPr>
          <w:rFonts w:ascii="Times New Roman" w:hAnsi="Times New Roman" w:cs="Times New Roman"/>
          <w:i/>
          <w:iCs/>
          <w:color w:val="222222"/>
          <w:shd w:val="clear" w:color="auto" w:fill="FFFFFF"/>
        </w:rPr>
        <w:t>Review of Educational Research</w:t>
      </w:r>
      <w:r w:rsidRPr="004C4D94">
        <w:rPr>
          <w:rFonts w:ascii="Times New Roman" w:hAnsi="Times New Roman" w:cs="Times New Roman"/>
          <w:color w:val="222222"/>
          <w:shd w:val="clear" w:color="auto" w:fill="FFFFFF"/>
        </w:rPr>
        <w:t>,</w:t>
      </w:r>
      <w:r w:rsidR="00FF7BE2" w:rsidRPr="004C4D94">
        <w:rPr>
          <w:rFonts w:ascii="Times New Roman" w:hAnsi="Times New Roman" w:cs="Times New Roman"/>
          <w:color w:val="222222"/>
          <w:shd w:val="clear" w:color="auto" w:fill="FFFFFF"/>
        </w:rPr>
        <w:t xml:space="preserve"> </w:t>
      </w:r>
      <w:r w:rsidRPr="004C4D94">
        <w:rPr>
          <w:rFonts w:ascii="Times New Roman" w:hAnsi="Times New Roman" w:cs="Times New Roman"/>
          <w:i/>
          <w:iCs/>
          <w:color w:val="222222"/>
          <w:shd w:val="clear" w:color="auto" w:fill="FFFFFF"/>
        </w:rPr>
        <w:t>83</w:t>
      </w:r>
      <w:r w:rsidRPr="004C4D94">
        <w:rPr>
          <w:rFonts w:ascii="Times New Roman" w:hAnsi="Times New Roman" w:cs="Times New Roman"/>
          <w:color w:val="222222"/>
          <w:shd w:val="clear" w:color="auto" w:fill="FFFFFF"/>
        </w:rPr>
        <w:t>(4), 598-642.</w:t>
      </w:r>
      <w:r w:rsidR="000A7AA3" w:rsidRPr="004C4D94">
        <w:rPr>
          <w:rFonts w:ascii="Times New Roman" w:hAnsi="Times New Roman" w:cs="Times New Roman"/>
          <w:color w:val="222222"/>
          <w:shd w:val="clear" w:color="auto" w:fill="FFFFFF"/>
        </w:rPr>
        <w:t xml:space="preserve"> </w:t>
      </w:r>
      <w:proofErr w:type="spellStart"/>
      <w:proofErr w:type="gramStart"/>
      <w:r w:rsidR="000A7AA3" w:rsidRPr="004C4D94">
        <w:rPr>
          <w:rFonts w:ascii="Times New Roman" w:hAnsi="Times New Roman" w:cs="Times New Roman"/>
          <w:color w:val="222222"/>
          <w:shd w:val="clear" w:color="auto" w:fill="FFFFFF"/>
        </w:rPr>
        <w:t>doi</w:t>
      </w:r>
      <w:proofErr w:type="spellEnd"/>
      <w:proofErr w:type="gramEnd"/>
      <w:r w:rsidR="000A7AA3" w:rsidRPr="004C4D94">
        <w:rPr>
          <w:rFonts w:ascii="Times New Roman" w:hAnsi="Times New Roman" w:cs="Times New Roman"/>
          <w:color w:val="222222"/>
          <w:shd w:val="clear" w:color="auto" w:fill="FFFFFF"/>
        </w:rPr>
        <w:t xml:space="preserve">: </w:t>
      </w:r>
      <w:r w:rsidR="000A7AA3" w:rsidRPr="004C4D94">
        <w:rPr>
          <w:rFonts w:ascii="Times New Roman" w:hAnsi="Times New Roman" w:cs="Times New Roman"/>
          <w:bCs/>
          <w:color w:val="333300"/>
          <w:shd w:val="clear" w:color="auto" w:fill="FFFFFF"/>
        </w:rPr>
        <w:t>10.3102/0034654313496870</w:t>
      </w:r>
    </w:p>
    <w:p w14:paraId="269DDC38" w14:textId="77777777" w:rsidR="00FF7BE2" w:rsidRDefault="00FF7BE2" w:rsidP="008C2E12">
      <w:pPr>
        <w:spacing w:after="0"/>
        <w:rPr>
          <w:rFonts w:ascii="Times New Roman" w:hAnsi="Times New Roman" w:cs="Times New Roman"/>
        </w:rPr>
      </w:pPr>
    </w:p>
    <w:p w14:paraId="11162671" w14:textId="77777777" w:rsidR="00FF7BE2" w:rsidRDefault="00FF7BE2" w:rsidP="008C2E12">
      <w:pPr>
        <w:spacing w:after="0"/>
        <w:rPr>
          <w:rFonts w:ascii="Times New Roman" w:hAnsi="Times New Roman" w:cs="Times New Roman"/>
        </w:rPr>
      </w:pPr>
    </w:p>
    <w:p w14:paraId="19CD6537" w14:textId="77777777" w:rsidR="00B76D86" w:rsidRDefault="00B76D86">
      <w:pPr>
        <w:rPr>
          <w:rFonts w:ascii="Times New Roman" w:hAnsi="Times New Roman" w:cs="Times New Roman"/>
        </w:rPr>
      </w:pPr>
      <w:r>
        <w:rPr>
          <w:rFonts w:ascii="Times New Roman" w:hAnsi="Times New Roman" w:cs="Times New Roman"/>
        </w:rPr>
        <w:br w:type="page"/>
      </w:r>
    </w:p>
    <w:p w14:paraId="77B0B03D" w14:textId="77777777" w:rsidR="002E5CC8" w:rsidRDefault="00B76D86" w:rsidP="00B34FBC">
      <w:pPr>
        <w:spacing w:after="0"/>
        <w:jc w:val="center"/>
        <w:rPr>
          <w:rFonts w:ascii="Times New Roman" w:hAnsi="Times New Roman" w:cs="Times New Roman"/>
        </w:rPr>
      </w:pPr>
      <w:r>
        <w:rPr>
          <w:rFonts w:ascii="Times New Roman" w:hAnsi="Times New Roman" w:cs="Times New Roman"/>
        </w:rPr>
        <w:lastRenderedPageBreak/>
        <w:t>Footnotes</w:t>
      </w:r>
    </w:p>
    <w:p w14:paraId="50661C61" w14:textId="77777777" w:rsidR="00B76D86" w:rsidRDefault="00B76D86" w:rsidP="00B34FBC">
      <w:pPr>
        <w:spacing w:after="0"/>
        <w:jc w:val="center"/>
        <w:rPr>
          <w:rFonts w:ascii="Times New Roman" w:hAnsi="Times New Roman" w:cs="Times New Roman"/>
        </w:rPr>
      </w:pPr>
    </w:p>
    <w:p w14:paraId="785B97C4" w14:textId="6C1C8D2B" w:rsidR="00B76D86" w:rsidRDefault="0083434E" w:rsidP="00B76D86">
      <w:pPr>
        <w:spacing w:after="0" w:line="480" w:lineRule="auto"/>
        <w:rPr>
          <w:rFonts w:ascii="Times New Roman" w:hAnsi="Times New Roman" w:cs="Times New Roman"/>
          <w:sz w:val="24"/>
          <w:szCs w:val="24"/>
        </w:rPr>
      </w:pPr>
      <w:r>
        <w:rPr>
          <w:rFonts w:ascii="Times New Roman" w:hAnsi="Times New Roman" w:cs="Times New Roman"/>
          <w:sz w:val="24"/>
          <w:szCs w:val="24"/>
          <w:vertAlign w:val="superscript"/>
        </w:rPr>
        <w:tab/>
      </w:r>
      <w:r w:rsidR="00B34FBC" w:rsidRPr="00B76D86">
        <w:rPr>
          <w:rFonts w:ascii="Times New Roman" w:hAnsi="Times New Roman" w:cs="Times New Roman"/>
          <w:sz w:val="24"/>
          <w:szCs w:val="24"/>
          <w:vertAlign w:val="superscript"/>
        </w:rPr>
        <w:t>1</w:t>
      </w:r>
      <w:r w:rsidR="006B73F7" w:rsidRPr="00B76D86">
        <w:rPr>
          <w:rFonts w:ascii="Times New Roman" w:hAnsi="Times New Roman" w:cs="Times New Roman"/>
          <w:sz w:val="24"/>
          <w:szCs w:val="24"/>
        </w:rPr>
        <w:t xml:space="preserve">Five different research assistants participated in this study. </w:t>
      </w:r>
      <w:r w:rsidR="00B34FBC" w:rsidRPr="00B76D86">
        <w:rPr>
          <w:rFonts w:ascii="Times New Roman" w:hAnsi="Times New Roman" w:cs="Times New Roman"/>
          <w:sz w:val="24"/>
          <w:szCs w:val="24"/>
        </w:rPr>
        <w:t xml:space="preserve">One of the scales completed by the research assistant was the Teacher Behavior Checklist. This scale was included </w:t>
      </w:r>
      <w:r w:rsidR="009F3639">
        <w:rPr>
          <w:rFonts w:ascii="Times New Roman" w:hAnsi="Times New Roman" w:cs="Times New Roman"/>
          <w:sz w:val="24"/>
          <w:szCs w:val="24"/>
        </w:rPr>
        <w:t>with the intention of obtaining an</w:t>
      </w:r>
      <w:r w:rsidR="00B34FBC" w:rsidRPr="00B76D86">
        <w:rPr>
          <w:rFonts w:ascii="Times New Roman" w:hAnsi="Times New Roman" w:cs="Times New Roman"/>
          <w:sz w:val="24"/>
          <w:szCs w:val="24"/>
        </w:rPr>
        <w:t xml:space="preserve"> “outsider observer” perspective on the instructor’s teaching. Correlational analyses found that </w:t>
      </w:r>
      <w:r w:rsidR="009F3639">
        <w:rPr>
          <w:rFonts w:ascii="Times New Roman" w:hAnsi="Times New Roman" w:cs="Times New Roman"/>
          <w:sz w:val="24"/>
          <w:szCs w:val="24"/>
        </w:rPr>
        <w:t xml:space="preserve">for all three TBC scales, </w:t>
      </w:r>
      <w:r w:rsidR="00B34FBC" w:rsidRPr="00B76D86">
        <w:rPr>
          <w:rFonts w:ascii="Times New Roman" w:hAnsi="Times New Roman" w:cs="Times New Roman"/>
          <w:sz w:val="24"/>
          <w:szCs w:val="24"/>
        </w:rPr>
        <w:t xml:space="preserve">observer ratings significantly correlated, in the positive direction, with the student ratings (all </w:t>
      </w:r>
      <w:proofErr w:type="spellStart"/>
      <w:r w:rsidR="00B34FBC" w:rsidRPr="00B76D86">
        <w:rPr>
          <w:rFonts w:ascii="Times New Roman" w:hAnsi="Times New Roman" w:cs="Times New Roman"/>
          <w:i/>
          <w:sz w:val="24"/>
          <w:szCs w:val="24"/>
        </w:rPr>
        <w:t>rs</w:t>
      </w:r>
      <w:proofErr w:type="spellEnd"/>
      <w:r w:rsidR="00B34FBC" w:rsidRPr="00B76D86">
        <w:rPr>
          <w:rFonts w:ascii="Times New Roman" w:hAnsi="Times New Roman" w:cs="Times New Roman"/>
          <w:i/>
          <w:sz w:val="24"/>
          <w:szCs w:val="24"/>
        </w:rPr>
        <w:t xml:space="preserve"> </w:t>
      </w:r>
      <w:r w:rsidR="00B34FBC" w:rsidRPr="00B76D86">
        <w:rPr>
          <w:rFonts w:ascii="Times New Roman" w:hAnsi="Times New Roman" w:cs="Times New Roman"/>
          <w:sz w:val="24"/>
          <w:szCs w:val="24"/>
        </w:rPr>
        <w:t>&gt; .44). There were no significant correlations between the observer and the instructor perspectives. As such, our observer perspective appears to represent an additional student perspective. The observer ratings were further limited by the internal reliability of the Competency subscale (α</w:t>
      </w:r>
      <w:r w:rsidR="00B76D86">
        <w:rPr>
          <w:rFonts w:ascii="Times New Roman" w:hAnsi="Times New Roman" w:cs="Times New Roman"/>
          <w:sz w:val="24"/>
          <w:szCs w:val="24"/>
        </w:rPr>
        <w:t xml:space="preserve"> = .45).</w:t>
      </w:r>
      <w:r w:rsidR="00B34FBC" w:rsidRPr="00B76D86">
        <w:rPr>
          <w:rFonts w:ascii="Times New Roman" w:hAnsi="Times New Roman" w:cs="Times New Roman"/>
          <w:sz w:val="24"/>
          <w:szCs w:val="24"/>
        </w:rPr>
        <w:t xml:space="preserve"> </w:t>
      </w:r>
    </w:p>
    <w:p w14:paraId="6CDA34EF" w14:textId="3FE42AFA" w:rsidR="00B76D86" w:rsidRPr="00B76D86" w:rsidRDefault="0083434E" w:rsidP="00B76D86">
      <w:pPr>
        <w:spacing w:after="0" w:line="480" w:lineRule="auto"/>
        <w:rPr>
          <w:rFonts w:ascii="Times New Roman" w:hAnsi="Times New Roman"/>
          <w:sz w:val="24"/>
          <w:szCs w:val="24"/>
        </w:rPr>
      </w:pPr>
      <w:r>
        <w:rPr>
          <w:rFonts w:ascii="Times New Roman" w:hAnsi="Times New Roman"/>
          <w:sz w:val="24"/>
          <w:szCs w:val="24"/>
          <w:vertAlign w:val="superscript"/>
        </w:rPr>
        <w:tab/>
      </w:r>
      <w:r w:rsidR="00B76D86" w:rsidRPr="00B76D86">
        <w:rPr>
          <w:rFonts w:ascii="Times New Roman" w:hAnsi="Times New Roman"/>
          <w:sz w:val="24"/>
          <w:szCs w:val="24"/>
          <w:vertAlign w:val="superscript"/>
        </w:rPr>
        <w:t>2</w:t>
      </w:r>
      <w:r w:rsidR="00B76D86" w:rsidRPr="00B76D86">
        <w:rPr>
          <w:rFonts w:ascii="Times New Roman" w:hAnsi="Times New Roman"/>
          <w:sz w:val="24"/>
          <w:szCs w:val="24"/>
        </w:rPr>
        <w:t xml:space="preserve">During the classroom visit, the research assistant in attendance used a stopwatch to record the total amount of time the instructor spoke during the class session. Ultimately, we had speaking times for 31 of the 35 classes. The instructor self-reported speaking time correlated positively, but not significantly, with this observation-based measure, </w:t>
      </w:r>
      <w:proofErr w:type="gramStart"/>
      <w:r w:rsidR="00B76D86" w:rsidRPr="00B76D86">
        <w:rPr>
          <w:rFonts w:ascii="Times New Roman" w:hAnsi="Times New Roman"/>
          <w:i/>
          <w:sz w:val="24"/>
          <w:szCs w:val="24"/>
        </w:rPr>
        <w:t>r</w:t>
      </w:r>
      <w:r w:rsidR="00B76D86" w:rsidRPr="00B76D86">
        <w:rPr>
          <w:rFonts w:ascii="Times New Roman" w:hAnsi="Times New Roman"/>
          <w:sz w:val="24"/>
          <w:szCs w:val="24"/>
        </w:rPr>
        <w:t>(</w:t>
      </w:r>
      <w:proofErr w:type="gramEnd"/>
      <w:r w:rsidR="00B76D86" w:rsidRPr="00B76D86">
        <w:rPr>
          <w:rFonts w:ascii="Times New Roman" w:hAnsi="Times New Roman"/>
          <w:sz w:val="24"/>
          <w:szCs w:val="24"/>
        </w:rPr>
        <w:t xml:space="preserve">30) = .33, </w:t>
      </w:r>
      <w:r w:rsidR="00B76D86" w:rsidRPr="00B76D86">
        <w:rPr>
          <w:rFonts w:ascii="Times New Roman" w:hAnsi="Times New Roman"/>
          <w:i/>
          <w:sz w:val="24"/>
          <w:szCs w:val="24"/>
        </w:rPr>
        <w:t>p</w:t>
      </w:r>
      <w:r w:rsidR="00B76D86" w:rsidRPr="00B76D86">
        <w:rPr>
          <w:rFonts w:ascii="Times New Roman" w:hAnsi="Times New Roman"/>
          <w:sz w:val="24"/>
          <w:szCs w:val="24"/>
        </w:rPr>
        <w:t xml:space="preserve"> = .07. The observer records of speaking time are likely to be affected by the practical challenges of keeping track of speaking time during a live class, while making other observations. Ultimately, we</w:t>
      </w:r>
      <w:r w:rsidR="002510FF">
        <w:rPr>
          <w:rFonts w:ascii="Times New Roman" w:hAnsi="Times New Roman"/>
          <w:sz w:val="24"/>
          <w:szCs w:val="24"/>
        </w:rPr>
        <w:t xml:space="preserve"> foun</w:t>
      </w:r>
      <w:r w:rsidR="00B76D86" w:rsidRPr="00B76D86">
        <w:rPr>
          <w:rFonts w:ascii="Times New Roman" w:hAnsi="Times New Roman"/>
          <w:sz w:val="24"/>
          <w:szCs w:val="24"/>
        </w:rPr>
        <w:t>d the same pattern of significant correlations using the instructor self-reported speaking time a</w:t>
      </w:r>
      <w:r w:rsidR="002510FF">
        <w:rPr>
          <w:rFonts w:ascii="Times New Roman" w:hAnsi="Times New Roman"/>
          <w:sz w:val="24"/>
          <w:szCs w:val="24"/>
        </w:rPr>
        <w:t>s the observation-based measure;</w:t>
      </w:r>
      <w:r w:rsidR="00B76D86" w:rsidRPr="00B76D86">
        <w:rPr>
          <w:rFonts w:ascii="Times New Roman" w:hAnsi="Times New Roman"/>
          <w:sz w:val="24"/>
          <w:szCs w:val="24"/>
        </w:rPr>
        <w:t xml:space="preserve"> namely</w:t>
      </w:r>
      <w:r w:rsidR="002510FF">
        <w:rPr>
          <w:rFonts w:ascii="Times New Roman" w:hAnsi="Times New Roman"/>
          <w:sz w:val="24"/>
          <w:szCs w:val="24"/>
        </w:rPr>
        <w:t>,</w:t>
      </w:r>
      <w:r w:rsidR="00B76D86" w:rsidRPr="00B76D86">
        <w:rPr>
          <w:rFonts w:ascii="Times New Roman" w:hAnsi="Times New Roman"/>
          <w:sz w:val="24"/>
          <w:szCs w:val="24"/>
        </w:rPr>
        <w:t xml:space="preserve"> a negative correlation with class ratings of caring and a positive correlation with instructor self-rating of competency. </w:t>
      </w:r>
    </w:p>
    <w:p w14:paraId="0A2DA30C" w14:textId="77777777" w:rsidR="00FF7BE2" w:rsidRPr="00B76D86" w:rsidRDefault="00482DD8" w:rsidP="006B1955">
      <w:pPr>
        <w:rPr>
          <w:rFonts w:ascii="Times New Roman" w:hAnsi="Times New Roman" w:cs="Times New Roman"/>
          <w:sz w:val="24"/>
          <w:szCs w:val="24"/>
        </w:rPr>
      </w:pPr>
      <w:r w:rsidRPr="00B76D86">
        <w:rPr>
          <w:rFonts w:ascii="Times New Roman" w:hAnsi="Times New Roman" w:cs="Times New Roman"/>
          <w:sz w:val="24"/>
          <w:szCs w:val="24"/>
        </w:rPr>
        <w:br w:type="page"/>
      </w:r>
    </w:p>
    <w:p w14:paraId="13D4BE55" w14:textId="77777777" w:rsidR="002471BE" w:rsidRDefault="002471BE" w:rsidP="003623BC">
      <w:pPr>
        <w:spacing w:after="0" w:line="480" w:lineRule="auto"/>
        <w:rPr>
          <w:rFonts w:ascii="Times New Roman" w:hAnsi="Times New Roman" w:cs="Times New Roman"/>
          <w:color w:val="222222"/>
          <w:shd w:val="clear" w:color="auto" w:fill="FFFFFF"/>
        </w:rPr>
        <w:sectPr w:rsidR="002471BE" w:rsidSect="005E6BBB">
          <w:headerReference w:type="default" r:id="rId8"/>
          <w:headerReference w:type="first" r:id="rId9"/>
          <w:pgSz w:w="12240" w:h="15840"/>
          <w:pgMar w:top="1440" w:right="1440" w:bottom="1440" w:left="1440" w:header="720" w:footer="720" w:gutter="0"/>
          <w:cols w:space="720"/>
          <w:titlePg/>
          <w:docGrid w:linePitch="360"/>
        </w:sectPr>
      </w:pPr>
    </w:p>
    <w:p w14:paraId="6396747B" w14:textId="77777777" w:rsidR="005B7F06" w:rsidRDefault="005B7F06" w:rsidP="005B7F06">
      <w:pPr>
        <w:spacing w:line="480" w:lineRule="auto"/>
        <w:rPr>
          <w:rFonts w:ascii="Times New Roman" w:hAnsi="Times New Roman" w:cs="Times New Roman"/>
        </w:rPr>
      </w:pPr>
      <w:r>
        <w:rPr>
          <w:rFonts w:ascii="Times New Roman" w:hAnsi="Times New Roman" w:cs="Times New Roman"/>
        </w:rPr>
        <w:lastRenderedPageBreak/>
        <w:t>Table 1. Means, Standard Deviations, and Correlation Coefficients for TBC Ratings and Continuous Variables</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75"/>
        <w:gridCol w:w="711"/>
        <w:gridCol w:w="711"/>
        <w:gridCol w:w="711"/>
        <w:gridCol w:w="601"/>
        <w:gridCol w:w="601"/>
        <w:gridCol w:w="601"/>
        <w:gridCol w:w="601"/>
        <w:gridCol w:w="601"/>
        <w:gridCol w:w="601"/>
      </w:tblGrid>
      <w:tr w:rsidR="005B7F06" w14:paraId="7A41807E" w14:textId="77777777" w:rsidTr="005B7F06">
        <w:tc>
          <w:tcPr>
            <w:tcW w:w="0" w:type="auto"/>
            <w:tcBorders>
              <w:top w:val="single" w:sz="4" w:space="0" w:color="auto"/>
              <w:left w:val="nil"/>
              <w:bottom w:val="single" w:sz="4" w:space="0" w:color="auto"/>
              <w:right w:val="nil"/>
            </w:tcBorders>
            <w:hideMark/>
          </w:tcPr>
          <w:p w14:paraId="1DFF75F7" w14:textId="77777777" w:rsidR="005B7F06" w:rsidRDefault="005B7F06" w:rsidP="005B7F06">
            <w:pPr>
              <w:spacing w:line="480" w:lineRule="auto"/>
              <w:rPr>
                <w:rFonts w:ascii="Times New Roman" w:hAnsi="Times New Roman" w:cs="Times New Roman"/>
              </w:rPr>
            </w:pPr>
            <w:r>
              <w:rPr>
                <w:rFonts w:ascii="Times New Roman" w:hAnsi="Times New Roman" w:cs="Times New Roman"/>
              </w:rPr>
              <w:t>Variable</w:t>
            </w:r>
          </w:p>
        </w:tc>
        <w:tc>
          <w:tcPr>
            <w:tcW w:w="0" w:type="auto"/>
            <w:tcBorders>
              <w:top w:val="single" w:sz="4" w:space="0" w:color="auto"/>
              <w:left w:val="nil"/>
              <w:bottom w:val="single" w:sz="4" w:space="0" w:color="auto"/>
              <w:right w:val="nil"/>
            </w:tcBorders>
            <w:hideMark/>
          </w:tcPr>
          <w:p w14:paraId="6C5D520E" w14:textId="77777777" w:rsidR="005B7F06" w:rsidRDefault="005B7F06" w:rsidP="0032153D">
            <w:pPr>
              <w:spacing w:line="480" w:lineRule="auto"/>
              <w:jc w:val="center"/>
              <w:rPr>
                <w:rFonts w:ascii="Times New Roman" w:hAnsi="Times New Roman" w:cs="Times New Roman"/>
              </w:rPr>
            </w:pPr>
            <w:r>
              <w:rPr>
                <w:rFonts w:ascii="Times New Roman" w:hAnsi="Times New Roman" w:cs="Times New Roman"/>
              </w:rPr>
              <w:t>1</w:t>
            </w:r>
          </w:p>
        </w:tc>
        <w:tc>
          <w:tcPr>
            <w:tcW w:w="0" w:type="auto"/>
            <w:tcBorders>
              <w:top w:val="single" w:sz="4" w:space="0" w:color="auto"/>
              <w:left w:val="nil"/>
              <w:bottom w:val="single" w:sz="4" w:space="0" w:color="auto"/>
              <w:right w:val="nil"/>
            </w:tcBorders>
            <w:hideMark/>
          </w:tcPr>
          <w:p w14:paraId="5321CE4F" w14:textId="77777777" w:rsidR="005B7F06" w:rsidRDefault="005B7F06" w:rsidP="0032153D">
            <w:pPr>
              <w:spacing w:line="480" w:lineRule="auto"/>
              <w:jc w:val="center"/>
              <w:rPr>
                <w:rFonts w:ascii="Times New Roman" w:hAnsi="Times New Roman" w:cs="Times New Roman"/>
              </w:rPr>
            </w:pPr>
            <w:r>
              <w:rPr>
                <w:rFonts w:ascii="Times New Roman" w:hAnsi="Times New Roman" w:cs="Times New Roman"/>
              </w:rPr>
              <w:t>2</w:t>
            </w:r>
          </w:p>
        </w:tc>
        <w:tc>
          <w:tcPr>
            <w:tcW w:w="0" w:type="auto"/>
            <w:tcBorders>
              <w:top w:val="single" w:sz="4" w:space="0" w:color="auto"/>
              <w:left w:val="nil"/>
              <w:bottom w:val="single" w:sz="4" w:space="0" w:color="auto"/>
              <w:right w:val="nil"/>
            </w:tcBorders>
            <w:hideMark/>
          </w:tcPr>
          <w:p w14:paraId="52F483D7" w14:textId="77777777" w:rsidR="005B7F06" w:rsidRDefault="005B7F06" w:rsidP="0032153D">
            <w:pPr>
              <w:spacing w:line="480" w:lineRule="auto"/>
              <w:jc w:val="center"/>
              <w:rPr>
                <w:rFonts w:ascii="Times New Roman" w:hAnsi="Times New Roman" w:cs="Times New Roman"/>
              </w:rPr>
            </w:pPr>
            <w:r>
              <w:rPr>
                <w:rFonts w:ascii="Times New Roman" w:hAnsi="Times New Roman" w:cs="Times New Roman"/>
              </w:rPr>
              <w:t>3</w:t>
            </w:r>
          </w:p>
        </w:tc>
        <w:tc>
          <w:tcPr>
            <w:tcW w:w="0" w:type="auto"/>
            <w:tcBorders>
              <w:top w:val="single" w:sz="4" w:space="0" w:color="auto"/>
              <w:left w:val="nil"/>
              <w:bottom w:val="single" w:sz="4" w:space="0" w:color="auto"/>
              <w:right w:val="nil"/>
            </w:tcBorders>
            <w:hideMark/>
          </w:tcPr>
          <w:p w14:paraId="0972B277" w14:textId="77777777" w:rsidR="005B7F06" w:rsidRDefault="005B7F06" w:rsidP="0032153D">
            <w:pPr>
              <w:spacing w:line="480" w:lineRule="auto"/>
              <w:jc w:val="center"/>
              <w:rPr>
                <w:rFonts w:ascii="Times New Roman" w:hAnsi="Times New Roman" w:cs="Times New Roman"/>
              </w:rPr>
            </w:pPr>
            <w:r>
              <w:rPr>
                <w:rFonts w:ascii="Times New Roman" w:hAnsi="Times New Roman" w:cs="Times New Roman"/>
              </w:rPr>
              <w:t>4</w:t>
            </w:r>
          </w:p>
        </w:tc>
        <w:tc>
          <w:tcPr>
            <w:tcW w:w="0" w:type="auto"/>
            <w:tcBorders>
              <w:top w:val="single" w:sz="4" w:space="0" w:color="auto"/>
              <w:left w:val="nil"/>
              <w:bottom w:val="single" w:sz="4" w:space="0" w:color="auto"/>
              <w:right w:val="nil"/>
            </w:tcBorders>
            <w:hideMark/>
          </w:tcPr>
          <w:p w14:paraId="10352D2A" w14:textId="77777777" w:rsidR="005B7F06" w:rsidRDefault="005B7F06" w:rsidP="0032153D">
            <w:pPr>
              <w:spacing w:line="480" w:lineRule="auto"/>
              <w:jc w:val="center"/>
              <w:rPr>
                <w:rFonts w:ascii="Times New Roman" w:hAnsi="Times New Roman" w:cs="Times New Roman"/>
              </w:rPr>
            </w:pPr>
            <w:r>
              <w:rPr>
                <w:rFonts w:ascii="Times New Roman" w:hAnsi="Times New Roman" w:cs="Times New Roman"/>
              </w:rPr>
              <w:t>5</w:t>
            </w:r>
          </w:p>
        </w:tc>
        <w:tc>
          <w:tcPr>
            <w:tcW w:w="0" w:type="auto"/>
            <w:tcBorders>
              <w:top w:val="single" w:sz="4" w:space="0" w:color="auto"/>
              <w:left w:val="nil"/>
              <w:bottom w:val="single" w:sz="4" w:space="0" w:color="auto"/>
              <w:right w:val="nil"/>
            </w:tcBorders>
            <w:hideMark/>
          </w:tcPr>
          <w:p w14:paraId="631264FE" w14:textId="77777777" w:rsidR="005B7F06" w:rsidRDefault="005B7F06" w:rsidP="0032153D">
            <w:pPr>
              <w:spacing w:line="480" w:lineRule="auto"/>
              <w:jc w:val="center"/>
              <w:rPr>
                <w:rFonts w:ascii="Times New Roman" w:hAnsi="Times New Roman" w:cs="Times New Roman"/>
              </w:rPr>
            </w:pPr>
            <w:r>
              <w:rPr>
                <w:rFonts w:ascii="Times New Roman" w:hAnsi="Times New Roman" w:cs="Times New Roman"/>
              </w:rPr>
              <w:t>6</w:t>
            </w:r>
          </w:p>
        </w:tc>
        <w:tc>
          <w:tcPr>
            <w:tcW w:w="0" w:type="auto"/>
            <w:tcBorders>
              <w:top w:val="single" w:sz="4" w:space="0" w:color="auto"/>
              <w:left w:val="nil"/>
              <w:bottom w:val="single" w:sz="4" w:space="0" w:color="auto"/>
              <w:right w:val="nil"/>
            </w:tcBorders>
            <w:hideMark/>
          </w:tcPr>
          <w:p w14:paraId="53B96214" w14:textId="77777777" w:rsidR="005B7F06" w:rsidRDefault="005B7F06" w:rsidP="0032153D">
            <w:pPr>
              <w:spacing w:line="480" w:lineRule="auto"/>
              <w:jc w:val="center"/>
              <w:rPr>
                <w:rFonts w:ascii="Times New Roman" w:hAnsi="Times New Roman" w:cs="Times New Roman"/>
              </w:rPr>
            </w:pPr>
            <w:r>
              <w:rPr>
                <w:rFonts w:ascii="Times New Roman" w:hAnsi="Times New Roman" w:cs="Times New Roman"/>
              </w:rPr>
              <w:t>7</w:t>
            </w:r>
          </w:p>
        </w:tc>
        <w:tc>
          <w:tcPr>
            <w:tcW w:w="0" w:type="auto"/>
            <w:tcBorders>
              <w:top w:val="single" w:sz="4" w:space="0" w:color="auto"/>
              <w:left w:val="nil"/>
              <w:bottom w:val="single" w:sz="4" w:space="0" w:color="auto"/>
              <w:right w:val="nil"/>
            </w:tcBorders>
            <w:hideMark/>
          </w:tcPr>
          <w:p w14:paraId="09F47222" w14:textId="77777777" w:rsidR="005B7F06" w:rsidRDefault="005B7F06" w:rsidP="0032153D">
            <w:pPr>
              <w:spacing w:line="480" w:lineRule="auto"/>
              <w:jc w:val="center"/>
              <w:rPr>
                <w:rFonts w:ascii="Times New Roman" w:hAnsi="Times New Roman" w:cs="Times New Roman"/>
              </w:rPr>
            </w:pPr>
            <w:r>
              <w:rPr>
                <w:rFonts w:ascii="Times New Roman" w:hAnsi="Times New Roman" w:cs="Times New Roman"/>
              </w:rPr>
              <w:t>8</w:t>
            </w:r>
          </w:p>
        </w:tc>
        <w:tc>
          <w:tcPr>
            <w:tcW w:w="0" w:type="auto"/>
            <w:tcBorders>
              <w:top w:val="single" w:sz="4" w:space="0" w:color="auto"/>
              <w:left w:val="nil"/>
              <w:bottom w:val="single" w:sz="4" w:space="0" w:color="auto"/>
              <w:right w:val="nil"/>
            </w:tcBorders>
            <w:hideMark/>
          </w:tcPr>
          <w:p w14:paraId="01CB462A" w14:textId="77777777" w:rsidR="005B7F06" w:rsidRDefault="005B7F06" w:rsidP="0032153D">
            <w:pPr>
              <w:spacing w:line="480" w:lineRule="auto"/>
              <w:jc w:val="center"/>
              <w:rPr>
                <w:rFonts w:ascii="Times New Roman" w:hAnsi="Times New Roman" w:cs="Times New Roman"/>
              </w:rPr>
            </w:pPr>
            <w:r>
              <w:rPr>
                <w:rFonts w:ascii="Times New Roman" w:hAnsi="Times New Roman" w:cs="Times New Roman"/>
              </w:rPr>
              <w:t>9</w:t>
            </w:r>
          </w:p>
        </w:tc>
        <w:tc>
          <w:tcPr>
            <w:tcW w:w="0" w:type="auto"/>
            <w:tcBorders>
              <w:top w:val="single" w:sz="4" w:space="0" w:color="auto"/>
              <w:left w:val="nil"/>
              <w:bottom w:val="single" w:sz="4" w:space="0" w:color="auto"/>
              <w:right w:val="nil"/>
            </w:tcBorders>
            <w:hideMark/>
          </w:tcPr>
          <w:p w14:paraId="6E4F7B7E" w14:textId="77777777" w:rsidR="005B7F06" w:rsidRDefault="005B7F06" w:rsidP="0032153D">
            <w:pPr>
              <w:spacing w:line="480" w:lineRule="auto"/>
              <w:jc w:val="center"/>
              <w:rPr>
                <w:rFonts w:ascii="Times New Roman" w:hAnsi="Times New Roman" w:cs="Times New Roman"/>
              </w:rPr>
            </w:pPr>
            <w:r>
              <w:rPr>
                <w:rFonts w:ascii="Times New Roman" w:hAnsi="Times New Roman" w:cs="Times New Roman"/>
              </w:rPr>
              <w:t>10</w:t>
            </w:r>
          </w:p>
        </w:tc>
      </w:tr>
      <w:tr w:rsidR="005B7F06" w14:paraId="403F7A7D" w14:textId="77777777" w:rsidTr="005B7F06">
        <w:tc>
          <w:tcPr>
            <w:tcW w:w="0" w:type="auto"/>
            <w:tcBorders>
              <w:top w:val="single" w:sz="4" w:space="0" w:color="auto"/>
              <w:left w:val="nil"/>
              <w:bottom w:val="nil"/>
              <w:right w:val="nil"/>
            </w:tcBorders>
            <w:hideMark/>
          </w:tcPr>
          <w:p w14:paraId="3DEB4BF3" w14:textId="77777777" w:rsidR="005B7F06" w:rsidRDefault="005B7F06" w:rsidP="005B7F06">
            <w:pPr>
              <w:spacing w:line="480" w:lineRule="auto"/>
              <w:rPr>
                <w:rFonts w:ascii="Times New Roman" w:hAnsi="Times New Roman" w:cs="Times New Roman"/>
              </w:rPr>
            </w:pPr>
            <w:r>
              <w:rPr>
                <w:rFonts w:ascii="Times New Roman" w:hAnsi="Times New Roman" w:cs="Times New Roman"/>
              </w:rPr>
              <w:t>1. S Effort</w:t>
            </w:r>
          </w:p>
        </w:tc>
        <w:tc>
          <w:tcPr>
            <w:tcW w:w="0" w:type="auto"/>
            <w:tcBorders>
              <w:top w:val="single" w:sz="4" w:space="0" w:color="auto"/>
              <w:left w:val="nil"/>
              <w:bottom w:val="nil"/>
              <w:right w:val="nil"/>
            </w:tcBorders>
            <w:hideMark/>
          </w:tcPr>
          <w:p w14:paraId="06CD6B98"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w:t>
            </w:r>
          </w:p>
        </w:tc>
        <w:tc>
          <w:tcPr>
            <w:tcW w:w="0" w:type="auto"/>
            <w:tcBorders>
              <w:top w:val="single" w:sz="4" w:space="0" w:color="auto"/>
              <w:left w:val="nil"/>
              <w:bottom w:val="nil"/>
              <w:right w:val="nil"/>
            </w:tcBorders>
          </w:tcPr>
          <w:p w14:paraId="11A5502F" w14:textId="77777777" w:rsidR="005B7F06" w:rsidRDefault="005B7F06" w:rsidP="005B7F06">
            <w:pPr>
              <w:spacing w:line="480" w:lineRule="auto"/>
              <w:jc w:val="center"/>
              <w:rPr>
                <w:rFonts w:ascii="Times New Roman" w:hAnsi="Times New Roman" w:cs="Times New Roman"/>
              </w:rPr>
            </w:pPr>
          </w:p>
        </w:tc>
        <w:tc>
          <w:tcPr>
            <w:tcW w:w="0" w:type="auto"/>
            <w:tcBorders>
              <w:top w:val="single" w:sz="4" w:space="0" w:color="auto"/>
              <w:left w:val="nil"/>
              <w:bottom w:val="nil"/>
              <w:right w:val="nil"/>
            </w:tcBorders>
          </w:tcPr>
          <w:p w14:paraId="0E01C3C3" w14:textId="77777777" w:rsidR="005B7F06" w:rsidRDefault="005B7F06" w:rsidP="005B7F06">
            <w:pPr>
              <w:spacing w:line="480" w:lineRule="auto"/>
              <w:jc w:val="center"/>
              <w:rPr>
                <w:rFonts w:ascii="Times New Roman" w:hAnsi="Times New Roman" w:cs="Times New Roman"/>
              </w:rPr>
            </w:pPr>
          </w:p>
        </w:tc>
        <w:tc>
          <w:tcPr>
            <w:tcW w:w="0" w:type="auto"/>
            <w:tcBorders>
              <w:top w:val="single" w:sz="4" w:space="0" w:color="auto"/>
              <w:left w:val="nil"/>
              <w:bottom w:val="nil"/>
              <w:right w:val="nil"/>
            </w:tcBorders>
          </w:tcPr>
          <w:p w14:paraId="74BFDB84" w14:textId="77777777" w:rsidR="005B7F06" w:rsidRDefault="005B7F06" w:rsidP="005B7F06">
            <w:pPr>
              <w:spacing w:line="480" w:lineRule="auto"/>
              <w:jc w:val="center"/>
              <w:rPr>
                <w:rFonts w:ascii="Times New Roman" w:hAnsi="Times New Roman" w:cs="Times New Roman"/>
              </w:rPr>
            </w:pPr>
          </w:p>
        </w:tc>
        <w:tc>
          <w:tcPr>
            <w:tcW w:w="0" w:type="auto"/>
            <w:tcBorders>
              <w:top w:val="single" w:sz="4" w:space="0" w:color="auto"/>
              <w:left w:val="nil"/>
              <w:bottom w:val="nil"/>
              <w:right w:val="nil"/>
            </w:tcBorders>
          </w:tcPr>
          <w:p w14:paraId="7F554252" w14:textId="77777777" w:rsidR="005B7F06" w:rsidRDefault="005B7F06" w:rsidP="005B7F06">
            <w:pPr>
              <w:spacing w:line="480" w:lineRule="auto"/>
              <w:jc w:val="center"/>
              <w:rPr>
                <w:rFonts w:ascii="Times New Roman" w:hAnsi="Times New Roman" w:cs="Times New Roman"/>
              </w:rPr>
            </w:pPr>
          </w:p>
        </w:tc>
        <w:tc>
          <w:tcPr>
            <w:tcW w:w="0" w:type="auto"/>
            <w:tcBorders>
              <w:top w:val="single" w:sz="4" w:space="0" w:color="auto"/>
              <w:left w:val="nil"/>
              <w:bottom w:val="nil"/>
              <w:right w:val="nil"/>
            </w:tcBorders>
          </w:tcPr>
          <w:p w14:paraId="04DE4F3C" w14:textId="77777777" w:rsidR="005B7F06" w:rsidRDefault="005B7F06" w:rsidP="005B7F06">
            <w:pPr>
              <w:spacing w:line="480" w:lineRule="auto"/>
              <w:jc w:val="center"/>
              <w:rPr>
                <w:rFonts w:ascii="Times New Roman" w:hAnsi="Times New Roman" w:cs="Times New Roman"/>
              </w:rPr>
            </w:pPr>
          </w:p>
        </w:tc>
        <w:tc>
          <w:tcPr>
            <w:tcW w:w="0" w:type="auto"/>
            <w:tcBorders>
              <w:top w:val="single" w:sz="4" w:space="0" w:color="auto"/>
              <w:left w:val="nil"/>
              <w:bottom w:val="nil"/>
              <w:right w:val="nil"/>
            </w:tcBorders>
          </w:tcPr>
          <w:p w14:paraId="5F92659F" w14:textId="77777777" w:rsidR="005B7F06" w:rsidRDefault="005B7F06" w:rsidP="005B7F06">
            <w:pPr>
              <w:spacing w:line="480" w:lineRule="auto"/>
              <w:jc w:val="center"/>
              <w:rPr>
                <w:rFonts w:ascii="Times New Roman" w:hAnsi="Times New Roman" w:cs="Times New Roman"/>
              </w:rPr>
            </w:pPr>
          </w:p>
        </w:tc>
        <w:tc>
          <w:tcPr>
            <w:tcW w:w="0" w:type="auto"/>
            <w:tcBorders>
              <w:top w:val="single" w:sz="4" w:space="0" w:color="auto"/>
              <w:left w:val="nil"/>
              <w:bottom w:val="nil"/>
              <w:right w:val="nil"/>
            </w:tcBorders>
          </w:tcPr>
          <w:p w14:paraId="0E5160C7" w14:textId="77777777" w:rsidR="005B7F06" w:rsidRDefault="005B7F06" w:rsidP="005B7F06">
            <w:pPr>
              <w:spacing w:line="480" w:lineRule="auto"/>
              <w:jc w:val="center"/>
              <w:rPr>
                <w:rFonts w:ascii="Times New Roman" w:hAnsi="Times New Roman" w:cs="Times New Roman"/>
              </w:rPr>
            </w:pPr>
          </w:p>
        </w:tc>
        <w:tc>
          <w:tcPr>
            <w:tcW w:w="0" w:type="auto"/>
            <w:tcBorders>
              <w:top w:val="single" w:sz="4" w:space="0" w:color="auto"/>
              <w:left w:val="nil"/>
              <w:bottom w:val="nil"/>
              <w:right w:val="nil"/>
            </w:tcBorders>
          </w:tcPr>
          <w:p w14:paraId="62FA67DD" w14:textId="77777777" w:rsidR="005B7F06" w:rsidRDefault="005B7F06" w:rsidP="005B7F06">
            <w:pPr>
              <w:spacing w:line="480" w:lineRule="auto"/>
              <w:jc w:val="center"/>
              <w:rPr>
                <w:rFonts w:ascii="Times New Roman" w:hAnsi="Times New Roman" w:cs="Times New Roman"/>
              </w:rPr>
            </w:pPr>
          </w:p>
        </w:tc>
        <w:tc>
          <w:tcPr>
            <w:tcW w:w="0" w:type="auto"/>
            <w:tcBorders>
              <w:top w:val="single" w:sz="4" w:space="0" w:color="auto"/>
              <w:left w:val="nil"/>
              <w:bottom w:val="nil"/>
              <w:right w:val="nil"/>
            </w:tcBorders>
          </w:tcPr>
          <w:p w14:paraId="3B6F849E" w14:textId="77777777" w:rsidR="005B7F06" w:rsidRDefault="005B7F06" w:rsidP="005B7F06">
            <w:pPr>
              <w:spacing w:line="480" w:lineRule="auto"/>
              <w:jc w:val="center"/>
              <w:rPr>
                <w:rFonts w:ascii="Times New Roman" w:hAnsi="Times New Roman" w:cs="Times New Roman"/>
              </w:rPr>
            </w:pPr>
          </w:p>
        </w:tc>
      </w:tr>
      <w:tr w:rsidR="005B7F06" w14:paraId="5651F46F" w14:textId="77777777" w:rsidTr="005B7F06">
        <w:tc>
          <w:tcPr>
            <w:tcW w:w="0" w:type="auto"/>
            <w:tcBorders>
              <w:top w:val="nil"/>
              <w:left w:val="nil"/>
              <w:bottom w:val="nil"/>
              <w:right w:val="nil"/>
            </w:tcBorders>
            <w:hideMark/>
          </w:tcPr>
          <w:p w14:paraId="5E4AE620" w14:textId="77777777" w:rsidR="005B7F06" w:rsidRDefault="005B7F06" w:rsidP="005B7F06">
            <w:pPr>
              <w:spacing w:line="480" w:lineRule="auto"/>
              <w:rPr>
                <w:rFonts w:ascii="Times New Roman" w:hAnsi="Times New Roman" w:cs="Times New Roman"/>
              </w:rPr>
            </w:pPr>
            <w:r>
              <w:rPr>
                <w:rFonts w:ascii="Times New Roman" w:hAnsi="Times New Roman" w:cs="Times New Roman"/>
              </w:rPr>
              <w:t>2. Class size</w:t>
            </w:r>
          </w:p>
        </w:tc>
        <w:tc>
          <w:tcPr>
            <w:tcW w:w="0" w:type="auto"/>
            <w:tcBorders>
              <w:top w:val="nil"/>
              <w:left w:val="nil"/>
              <w:bottom w:val="nil"/>
              <w:right w:val="nil"/>
            </w:tcBorders>
          </w:tcPr>
          <w:p w14:paraId="7A6B35DC"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hideMark/>
          </w:tcPr>
          <w:p w14:paraId="7DFE29C3"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nil"/>
              <w:right w:val="nil"/>
            </w:tcBorders>
          </w:tcPr>
          <w:p w14:paraId="1A950CF6"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631EFB3A"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3698D350"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1FEF657A"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3E14C2C0"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3D8019E4"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766E0702"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760FC6FE" w14:textId="77777777" w:rsidR="005B7F06" w:rsidRDefault="005B7F06" w:rsidP="005B7F06">
            <w:pPr>
              <w:spacing w:line="480" w:lineRule="auto"/>
              <w:jc w:val="center"/>
              <w:rPr>
                <w:rFonts w:ascii="Times New Roman" w:hAnsi="Times New Roman" w:cs="Times New Roman"/>
              </w:rPr>
            </w:pPr>
          </w:p>
        </w:tc>
      </w:tr>
      <w:tr w:rsidR="005B7F06" w14:paraId="5C4C2D95" w14:textId="77777777" w:rsidTr="005B7F06">
        <w:tc>
          <w:tcPr>
            <w:tcW w:w="0" w:type="auto"/>
            <w:tcBorders>
              <w:top w:val="nil"/>
              <w:left w:val="nil"/>
              <w:bottom w:val="nil"/>
              <w:right w:val="nil"/>
            </w:tcBorders>
            <w:hideMark/>
          </w:tcPr>
          <w:p w14:paraId="211B3166" w14:textId="77777777" w:rsidR="005B7F06" w:rsidRDefault="005B7F06" w:rsidP="005B7F06">
            <w:pPr>
              <w:spacing w:line="480" w:lineRule="auto"/>
              <w:rPr>
                <w:rFonts w:ascii="Times New Roman" w:hAnsi="Times New Roman" w:cs="Times New Roman"/>
              </w:rPr>
            </w:pPr>
            <w:r>
              <w:rPr>
                <w:rFonts w:ascii="Times New Roman" w:hAnsi="Times New Roman" w:cs="Times New Roman"/>
              </w:rPr>
              <w:t>3. I Years Experience</w:t>
            </w:r>
          </w:p>
        </w:tc>
        <w:tc>
          <w:tcPr>
            <w:tcW w:w="0" w:type="auto"/>
            <w:tcBorders>
              <w:top w:val="nil"/>
              <w:left w:val="nil"/>
              <w:bottom w:val="nil"/>
              <w:right w:val="nil"/>
            </w:tcBorders>
          </w:tcPr>
          <w:p w14:paraId="2B42DF30"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3F78F2B4"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hideMark/>
          </w:tcPr>
          <w:p w14:paraId="1E03BB0F"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nil"/>
              <w:right w:val="nil"/>
            </w:tcBorders>
          </w:tcPr>
          <w:p w14:paraId="102BF5DC"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0183B05F"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3411EFE0"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2F2C232B"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4B4DEFD7"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07F6EAAE"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2695CFA8" w14:textId="77777777" w:rsidR="005B7F06" w:rsidRDefault="005B7F06" w:rsidP="005B7F06">
            <w:pPr>
              <w:spacing w:line="480" w:lineRule="auto"/>
              <w:jc w:val="center"/>
              <w:rPr>
                <w:rFonts w:ascii="Times New Roman" w:hAnsi="Times New Roman" w:cs="Times New Roman"/>
              </w:rPr>
            </w:pPr>
          </w:p>
        </w:tc>
      </w:tr>
      <w:tr w:rsidR="005B7F06" w14:paraId="74410CE3" w14:textId="77777777" w:rsidTr="005B7F06">
        <w:tc>
          <w:tcPr>
            <w:tcW w:w="0" w:type="auto"/>
            <w:tcBorders>
              <w:top w:val="nil"/>
              <w:left w:val="nil"/>
              <w:bottom w:val="nil"/>
              <w:right w:val="nil"/>
            </w:tcBorders>
            <w:hideMark/>
          </w:tcPr>
          <w:p w14:paraId="717D86E4" w14:textId="77777777" w:rsidR="005B7F06" w:rsidRDefault="005B7F06" w:rsidP="005B7F06">
            <w:pPr>
              <w:spacing w:line="480" w:lineRule="auto"/>
              <w:rPr>
                <w:rFonts w:ascii="Times New Roman" w:hAnsi="Times New Roman" w:cs="Times New Roman"/>
              </w:rPr>
            </w:pPr>
            <w:r>
              <w:rPr>
                <w:rFonts w:ascii="Times New Roman" w:hAnsi="Times New Roman" w:cs="Times New Roman"/>
              </w:rPr>
              <w:t>4. I Time Speaking</w:t>
            </w:r>
          </w:p>
        </w:tc>
        <w:tc>
          <w:tcPr>
            <w:tcW w:w="0" w:type="auto"/>
            <w:tcBorders>
              <w:top w:val="nil"/>
              <w:left w:val="nil"/>
              <w:bottom w:val="nil"/>
              <w:right w:val="nil"/>
            </w:tcBorders>
          </w:tcPr>
          <w:p w14:paraId="77ACC9E4"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3ACA33C7"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7A312E2F"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hideMark/>
          </w:tcPr>
          <w:p w14:paraId="4BC5B98F"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nil"/>
              <w:right w:val="nil"/>
            </w:tcBorders>
          </w:tcPr>
          <w:p w14:paraId="7B6C7FC8"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0C6F1DE3"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1DDA3541"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5739C365"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5E09F027"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3E4EE8AD" w14:textId="77777777" w:rsidR="005B7F06" w:rsidRDefault="005B7F06" w:rsidP="005B7F06">
            <w:pPr>
              <w:spacing w:line="480" w:lineRule="auto"/>
              <w:jc w:val="center"/>
              <w:rPr>
                <w:rFonts w:ascii="Times New Roman" w:hAnsi="Times New Roman" w:cs="Times New Roman"/>
              </w:rPr>
            </w:pPr>
          </w:p>
        </w:tc>
      </w:tr>
      <w:tr w:rsidR="005B7F06" w14:paraId="2C535371" w14:textId="77777777" w:rsidTr="005B7F06">
        <w:tc>
          <w:tcPr>
            <w:tcW w:w="0" w:type="auto"/>
            <w:tcBorders>
              <w:top w:val="nil"/>
              <w:left w:val="nil"/>
              <w:bottom w:val="nil"/>
              <w:right w:val="nil"/>
            </w:tcBorders>
            <w:hideMark/>
          </w:tcPr>
          <w:p w14:paraId="7E984AB6" w14:textId="77777777" w:rsidR="005B7F06" w:rsidRDefault="005B7F06" w:rsidP="005B7F06">
            <w:pPr>
              <w:spacing w:line="480" w:lineRule="auto"/>
              <w:rPr>
                <w:rFonts w:ascii="Times New Roman" w:hAnsi="Times New Roman" w:cs="Times New Roman"/>
              </w:rPr>
            </w:pPr>
            <w:r>
              <w:rPr>
                <w:rFonts w:ascii="Times New Roman" w:hAnsi="Times New Roman" w:cs="Times New Roman"/>
              </w:rPr>
              <w:t>5. S Total</w:t>
            </w:r>
          </w:p>
        </w:tc>
        <w:tc>
          <w:tcPr>
            <w:tcW w:w="0" w:type="auto"/>
            <w:tcBorders>
              <w:top w:val="nil"/>
              <w:left w:val="nil"/>
              <w:bottom w:val="nil"/>
              <w:right w:val="nil"/>
            </w:tcBorders>
            <w:hideMark/>
          </w:tcPr>
          <w:p w14:paraId="337717D6" w14:textId="4CD36781" w:rsidR="005B7F06" w:rsidRDefault="0032153D" w:rsidP="005B7F06">
            <w:pPr>
              <w:spacing w:line="480" w:lineRule="auto"/>
              <w:jc w:val="center"/>
              <w:rPr>
                <w:rFonts w:ascii="Times New Roman" w:hAnsi="Times New Roman" w:cs="Times New Roman"/>
              </w:rPr>
            </w:pPr>
            <w:r>
              <w:rPr>
                <w:rFonts w:ascii="Times New Roman" w:hAnsi="Times New Roman" w:cs="Times New Roman"/>
              </w:rPr>
              <w:t>-.15</w:t>
            </w:r>
            <w:r w:rsidR="009568DC">
              <w:rPr>
                <w:rFonts w:ascii="Times New Roman" w:hAnsi="Times New Roman" w:cs="Times New Roman"/>
              </w:rPr>
              <w:t>*</w:t>
            </w:r>
          </w:p>
        </w:tc>
        <w:tc>
          <w:tcPr>
            <w:tcW w:w="0" w:type="auto"/>
            <w:tcBorders>
              <w:top w:val="nil"/>
              <w:left w:val="nil"/>
              <w:bottom w:val="nil"/>
              <w:right w:val="nil"/>
            </w:tcBorders>
            <w:hideMark/>
          </w:tcPr>
          <w:p w14:paraId="7ADA3FFC"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-.21</w:t>
            </w:r>
          </w:p>
        </w:tc>
        <w:tc>
          <w:tcPr>
            <w:tcW w:w="0" w:type="auto"/>
            <w:tcBorders>
              <w:top w:val="nil"/>
              <w:left w:val="nil"/>
              <w:bottom w:val="nil"/>
              <w:right w:val="nil"/>
            </w:tcBorders>
            <w:hideMark/>
          </w:tcPr>
          <w:p w14:paraId="21D59F2F"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.14</w:t>
            </w:r>
          </w:p>
        </w:tc>
        <w:tc>
          <w:tcPr>
            <w:tcW w:w="0" w:type="auto"/>
            <w:tcBorders>
              <w:top w:val="nil"/>
              <w:left w:val="nil"/>
              <w:bottom w:val="nil"/>
              <w:right w:val="nil"/>
            </w:tcBorders>
            <w:hideMark/>
          </w:tcPr>
          <w:p w14:paraId="1B4892A3"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-.21</w:t>
            </w:r>
          </w:p>
        </w:tc>
        <w:tc>
          <w:tcPr>
            <w:tcW w:w="0" w:type="auto"/>
            <w:tcBorders>
              <w:top w:val="nil"/>
              <w:left w:val="nil"/>
              <w:bottom w:val="nil"/>
              <w:right w:val="nil"/>
            </w:tcBorders>
            <w:hideMark/>
          </w:tcPr>
          <w:p w14:paraId="4A2E3268"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nil"/>
              <w:right w:val="nil"/>
            </w:tcBorders>
          </w:tcPr>
          <w:p w14:paraId="6950ACA6"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56FC5995"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2A059DF2"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34890736"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07E6623C" w14:textId="77777777" w:rsidR="005B7F06" w:rsidRDefault="005B7F06" w:rsidP="005B7F06">
            <w:pPr>
              <w:spacing w:line="480" w:lineRule="auto"/>
              <w:jc w:val="center"/>
              <w:rPr>
                <w:rFonts w:ascii="Times New Roman" w:hAnsi="Times New Roman" w:cs="Times New Roman"/>
              </w:rPr>
            </w:pPr>
          </w:p>
        </w:tc>
      </w:tr>
      <w:tr w:rsidR="005B7F06" w14:paraId="6CECD044" w14:textId="77777777" w:rsidTr="005B7F06">
        <w:tc>
          <w:tcPr>
            <w:tcW w:w="0" w:type="auto"/>
            <w:tcBorders>
              <w:top w:val="nil"/>
              <w:left w:val="nil"/>
              <w:bottom w:val="nil"/>
              <w:right w:val="nil"/>
            </w:tcBorders>
            <w:hideMark/>
          </w:tcPr>
          <w:p w14:paraId="13B4E002" w14:textId="77777777" w:rsidR="005B7F06" w:rsidRDefault="005B7F06" w:rsidP="005B7F06">
            <w:pPr>
              <w:spacing w:line="480" w:lineRule="auto"/>
              <w:rPr>
                <w:rFonts w:ascii="Times New Roman" w:hAnsi="Times New Roman" w:cs="Times New Roman"/>
              </w:rPr>
            </w:pPr>
            <w:r>
              <w:rPr>
                <w:rFonts w:ascii="Times New Roman" w:hAnsi="Times New Roman" w:cs="Times New Roman"/>
              </w:rPr>
              <w:t>6. S Caring</w:t>
            </w:r>
          </w:p>
        </w:tc>
        <w:tc>
          <w:tcPr>
            <w:tcW w:w="0" w:type="auto"/>
            <w:tcBorders>
              <w:top w:val="nil"/>
              <w:left w:val="nil"/>
              <w:bottom w:val="nil"/>
              <w:right w:val="nil"/>
            </w:tcBorders>
            <w:hideMark/>
          </w:tcPr>
          <w:p w14:paraId="1D026AEB" w14:textId="5FF47B19" w:rsidR="005B7F06" w:rsidRDefault="0032153D" w:rsidP="005B7F06">
            <w:pPr>
              <w:spacing w:line="480" w:lineRule="auto"/>
              <w:jc w:val="center"/>
              <w:rPr>
                <w:rFonts w:ascii="Times New Roman" w:hAnsi="Times New Roman" w:cs="Times New Roman"/>
              </w:rPr>
            </w:pPr>
            <w:r>
              <w:rPr>
                <w:rFonts w:ascii="Times New Roman" w:hAnsi="Times New Roman" w:cs="Times New Roman"/>
              </w:rPr>
              <w:t>-.16</w:t>
            </w:r>
            <w:r w:rsidR="009568DC">
              <w:rPr>
                <w:rFonts w:ascii="Times New Roman" w:hAnsi="Times New Roman" w:cs="Times New Roman"/>
              </w:rPr>
              <w:t>*</w:t>
            </w:r>
          </w:p>
        </w:tc>
        <w:tc>
          <w:tcPr>
            <w:tcW w:w="0" w:type="auto"/>
            <w:tcBorders>
              <w:top w:val="nil"/>
              <w:left w:val="nil"/>
              <w:bottom w:val="nil"/>
              <w:right w:val="nil"/>
            </w:tcBorders>
            <w:hideMark/>
          </w:tcPr>
          <w:p w14:paraId="00CC8A13"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-.30</w:t>
            </w:r>
            <w:r>
              <w:rPr>
                <w:rFonts w:ascii="Times New Roman" w:eastAsia="Times New Roman" w:hAnsi="Times New Roman" w:cs="Times New Roman"/>
                <w:color w:val="000000"/>
                <w:vertAlign w:val="superscript"/>
              </w:rPr>
              <w:t>†</w:t>
            </w:r>
          </w:p>
        </w:tc>
        <w:tc>
          <w:tcPr>
            <w:tcW w:w="0" w:type="auto"/>
            <w:tcBorders>
              <w:top w:val="nil"/>
              <w:left w:val="nil"/>
              <w:bottom w:val="nil"/>
              <w:right w:val="nil"/>
            </w:tcBorders>
            <w:hideMark/>
          </w:tcPr>
          <w:p w14:paraId="41D9A011"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.15</w:t>
            </w:r>
          </w:p>
        </w:tc>
        <w:tc>
          <w:tcPr>
            <w:tcW w:w="0" w:type="auto"/>
            <w:tcBorders>
              <w:top w:val="nil"/>
              <w:left w:val="nil"/>
              <w:bottom w:val="nil"/>
              <w:right w:val="nil"/>
            </w:tcBorders>
            <w:hideMark/>
          </w:tcPr>
          <w:p w14:paraId="54DE899D"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-.29</w:t>
            </w:r>
            <w:r>
              <w:rPr>
                <w:rFonts w:ascii="Times New Roman" w:eastAsia="Times New Roman" w:hAnsi="Times New Roman" w:cs="Times New Roman"/>
                <w:color w:val="000000"/>
                <w:vertAlign w:val="superscript"/>
              </w:rPr>
              <w:t>†</w:t>
            </w:r>
          </w:p>
        </w:tc>
        <w:tc>
          <w:tcPr>
            <w:tcW w:w="0" w:type="auto"/>
            <w:tcBorders>
              <w:top w:val="nil"/>
              <w:left w:val="nil"/>
              <w:bottom w:val="nil"/>
              <w:right w:val="nil"/>
            </w:tcBorders>
            <w:hideMark/>
          </w:tcPr>
          <w:p w14:paraId="78521E61" w14:textId="32B0C0A7" w:rsidR="005B7F06" w:rsidRDefault="009568DC" w:rsidP="005B7F06">
            <w:pPr>
              <w:spacing w:line="480" w:lineRule="auto"/>
              <w:jc w:val="center"/>
              <w:rPr>
                <w:rFonts w:ascii="Times New Roman" w:hAnsi="Times New Roman" w:cs="Times New Roman"/>
              </w:rPr>
            </w:pPr>
            <w:r>
              <w:rPr>
                <w:rFonts w:ascii="Times New Roman" w:hAnsi="Times New Roman" w:cs="Times New Roman"/>
              </w:rPr>
              <w:t>.97*</w:t>
            </w:r>
          </w:p>
        </w:tc>
        <w:tc>
          <w:tcPr>
            <w:tcW w:w="0" w:type="auto"/>
            <w:tcBorders>
              <w:top w:val="nil"/>
              <w:left w:val="nil"/>
              <w:bottom w:val="nil"/>
              <w:right w:val="nil"/>
            </w:tcBorders>
            <w:hideMark/>
          </w:tcPr>
          <w:p w14:paraId="016460FC"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nil"/>
              <w:right w:val="nil"/>
            </w:tcBorders>
          </w:tcPr>
          <w:p w14:paraId="02E94CD6"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4B356471"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5A5B18F4"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73D92852" w14:textId="77777777" w:rsidR="005B7F06" w:rsidRDefault="005B7F06" w:rsidP="005B7F06">
            <w:pPr>
              <w:spacing w:line="480" w:lineRule="auto"/>
              <w:jc w:val="center"/>
              <w:rPr>
                <w:rFonts w:ascii="Times New Roman" w:hAnsi="Times New Roman" w:cs="Times New Roman"/>
              </w:rPr>
            </w:pPr>
          </w:p>
        </w:tc>
      </w:tr>
      <w:tr w:rsidR="005B7F06" w14:paraId="7BB30A07" w14:textId="77777777" w:rsidTr="005B7F06">
        <w:tc>
          <w:tcPr>
            <w:tcW w:w="0" w:type="auto"/>
            <w:tcBorders>
              <w:top w:val="nil"/>
              <w:left w:val="nil"/>
              <w:bottom w:val="nil"/>
              <w:right w:val="nil"/>
            </w:tcBorders>
            <w:hideMark/>
          </w:tcPr>
          <w:p w14:paraId="53FEB1EB" w14:textId="77777777" w:rsidR="005B7F06" w:rsidRDefault="005B7F06" w:rsidP="005B7F06">
            <w:pPr>
              <w:spacing w:line="480" w:lineRule="auto"/>
              <w:rPr>
                <w:rFonts w:ascii="Times New Roman" w:hAnsi="Times New Roman" w:cs="Times New Roman"/>
              </w:rPr>
            </w:pPr>
            <w:r>
              <w:rPr>
                <w:rFonts w:ascii="Times New Roman" w:hAnsi="Times New Roman" w:cs="Times New Roman"/>
              </w:rPr>
              <w:t>7. S Competence</w:t>
            </w:r>
          </w:p>
        </w:tc>
        <w:tc>
          <w:tcPr>
            <w:tcW w:w="0" w:type="auto"/>
            <w:tcBorders>
              <w:top w:val="nil"/>
              <w:left w:val="nil"/>
              <w:bottom w:val="nil"/>
              <w:right w:val="nil"/>
            </w:tcBorders>
            <w:hideMark/>
          </w:tcPr>
          <w:p w14:paraId="6CFC6FE4" w14:textId="2E34FB5C" w:rsidR="005B7F06" w:rsidRDefault="0032153D" w:rsidP="005B7F06">
            <w:pPr>
              <w:spacing w:line="480" w:lineRule="auto"/>
              <w:jc w:val="center"/>
              <w:rPr>
                <w:rFonts w:ascii="Times New Roman" w:hAnsi="Times New Roman" w:cs="Times New Roman"/>
              </w:rPr>
            </w:pPr>
            <w:r>
              <w:rPr>
                <w:rFonts w:ascii="Times New Roman" w:hAnsi="Times New Roman" w:cs="Times New Roman"/>
              </w:rPr>
              <w:t>-.14</w:t>
            </w:r>
            <w:r w:rsidR="009568DC">
              <w:rPr>
                <w:rFonts w:ascii="Times New Roman" w:hAnsi="Times New Roman" w:cs="Times New Roman"/>
              </w:rPr>
              <w:t>*</w:t>
            </w:r>
          </w:p>
        </w:tc>
        <w:tc>
          <w:tcPr>
            <w:tcW w:w="0" w:type="auto"/>
            <w:tcBorders>
              <w:top w:val="nil"/>
              <w:left w:val="nil"/>
              <w:bottom w:val="nil"/>
              <w:right w:val="nil"/>
            </w:tcBorders>
            <w:hideMark/>
          </w:tcPr>
          <w:p w14:paraId="2B5D70C5"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-.09</w:t>
            </w:r>
          </w:p>
        </w:tc>
        <w:tc>
          <w:tcPr>
            <w:tcW w:w="0" w:type="auto"/>
            <w:tcBorders>
              <w:top w:val="nil"/>
              <w:left w:val="nil"/>
              <w:bottom w:val="nil"/>
              <w:right w:val="nil"/>
            </w:tcBorders>
            <w:hideMark/>
          </w:tcPr>
          <w:p w14:paraId="3ABC019F"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.11</w:t>
            </w:r>
          </w:p>
        </w:tc>
        <w:tc>
          <w:tcPr>
            <w:tcW w:w="0" w:type="auto"/>
            <w:tcBorders>
              <w:top w:val="nil"/>
              <w:left w:val="nil"/>
              <w:bottom w:val="nil"/>
              <w:right w:val="nil"/>
            </w:tcBorders>
            <w:hideMark/>
          </w:tcPr>
          <w:p w14:paraId="5996F23F"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-.07</w:t>
            </w:r>
          </w:p>
        </w:tc>
        <w:tc>
          <w:tcPr>
            <w:tcW w:w="0" w:type="auto"/>
            <w:tcBorders>
              <w:top w:val="nil"/>
              <w:left w:val="nil"/>
              <w:bottom w:val="nil"/>
              <w:right w:val="nil"/>
            </w:tcBorders>
            <w:hideMark/>
          </w:tcPr>
          <w:p w14:paraId="0ED851A7" w14:textId="207E7A5A" w:rsidR="005B7F06" w:rsidRDefault="009568DC" w:rsidP="005B7F06">
            <w:pPr>
              <w:spacing w:line="480" w:lineRule="auto"/>
              <w:jc w:val="center"/>
              <w:rPr>
                <w:rFonts w:ascii="Times New Roman" w:hAnsi="Times New Roman" w:cs="Times New Roman"/>
              </w:rPr>
            </w:pPr>
            <w:r>
              <w:rPr>
                <w:rFonts w:ascii="Times New Roman" w:hAnsi="Times New Roman" w:cs="Times New Roman"/>
              </w:rPr>
              <w:t>.95</w:t>
            </w:r>
            <w:r w:rsidR="005B7F06">
              <w:rPr>
                <w:rFonts w:ascii="Times New Roman" w:hAnsi="Times New Roman" w:cs="Times New Roman"/>
              </w:rPr>
              <w:t>*</w:t>
            </w:r>
          </w:p>
        </w:tc>
        <w:tc>
          <w:tcPr>
            <w:tcW w:w="0" w:type="auto"/>
            <w:tcBorders>
              <w:top w:val="nil"/>
              <w:left w:val="nil"/>
              <w:bottom w:val="nil"/>
              <w:right w:val="nil"/>
            </w:tcBorders>
            <w:hideMark/>
          </w:tcPr>
          <w:p w14:paraId="1BC12353" w14:textId="4102590D" w:rsidR="005B7F06" w:rsidRDefault="009568DC" w:rsidP="005B7F06">
            <w:pPr>
              <w:spacing w:line="480" w:lineRule="auto"/>
              <w:jc w:val="center"/>
              <w:rPr>
                <w:rFonts w:ascii="Times New Roman" w:hAnsi="Times New Roman" w:cs="Times New Roman"/>
              </w:rPr>
            </w:pPr>
            <w:r>
              <w:rPr>
                <w:rFonts w:ascii="Times New Roman" w:hAnsi="Times New Roman" w:cs="Times New Roman"/>
              </w:rPr>
              <w:t>.85*</w:t>
            </w:r>
          </w:p>
        </w:tc>
        <w:tc>
          <w:tcPr>
            <w:tcW w:w="0" w:type="auto"/>
            <w:tcBorders>
              <w:top w:val="nil"/>
              <w:left w:val="nil"/>
              <w:bottom w:val="nil"/>
              <w:right w:val="nil"/>
            </w:tcBorders>
            <w:hideMark/>
          </w:tcPr>
          <w:p w14:paraId="5B74EEB5"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nil"/>
              <w:right w:val="nil"/>
            </w:tcBorders>
          </w:tcPr>
          <w:p w14:paraId="2FF68181"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1ED2ECFC"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1CDA3F17" w14:textId="77777777" w:rsidR="005B7F06" w:rsidRDefault="005B7F06" w:rsidP="005B7F06">
            <w:pPr>
              <w:spacing w:line="480" w:lineRule="auto"/>
              <w:jc w:val="center"/>
              <w:rPr>
                <w:rFonts w:ascii="Times New Roman" w:hAnsi="Times New Roman" w:cs="Times New Roman"/>
              </w:rPr>
            </w:pPr>
          </w:p>
        </w:tc>
      </w:tr>
      <w:tr w:rsidR="005B7F06" w14:paraId="66BD2810" w14:textId="77777777" w:rsidTr="005B7F06">
        <w:tc>
          <w:tcPr>
            <w:tcW w:w="0" w:type="auto"/>
            <w:tcBorders>
              <w:top w:val="nil"/>
              <w:left w:val="nil"/>
              <w:bottom w:val="nil"/>
              <w:right w:val="nil"/>
            </w:tcBorders>
            <w:hideMark/>
          </w:tcPr>
          <w:p w14:paraId="1E94A2FC" w14:textId="77777777" w:rsidR="005B7F06" w:rsidRDefault="005B7F06" w:rsidP="005B7F06">
            <w:pPr>
              <w:spacing w:line="480" w:lineRule="auto"/>
              <w:rPr>
                <w:rFonts w:ascii="Times New Roman" w:hAnsi="Times New Roman" w:cs="Times New Roman"/>
              </w:rPr>
            </w:pPr>
            <w:r>
              <w:rPr>
                <w:rFonts w:ascii="Times New Roman" w:hAnsi="Times New Roman" w:cs="Times New Roman"/>
              </w:rPr>
              <w:t>8. I Total</w:t>
            </w:r>
          </w:p>
        </w:tc>
        <w:tc>
          <w:tcPr>
            <w:tcW w:w="0" w:type="auto"/>
            <w:tcBorders>
              <w:top w:val="nil"/>
              <w:left w:val="nil"/>
              <w:bottom w:val="nil"/>
              <w:right w:val="nil"/>
            </w:tcBorders>
          </w:tcPr>
          <w:p w14:paraId="473D5B83"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hideMark/>
          </w:tcPr>
          <w:p w14:paraId="17EC92C0"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-.22</w:t>
            </w:r>
          </w:p>
        </w:tc>
        <w:tc>
          <w:tcPr>
            <w:tcW w:w="0" w:type="auto"/>
            <w:tcBorders>
              <w:top w:val="nil"/>
              <w:left w:val="nil"/>
              <w:bottom w:val="nil"/>
              <w:right w:val="nil"/>
            </w:tcBorders>
            <w:hideMark/>
          </w:tcPr>
          <w:p w14:paraId="69C68146"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-.13</w:t>
            </w:r>
          </w:p>
        </w:tc>
        <w:tc>
          <w:tcPr>
            <w:tcW w:w="0" w:type="auto"/>
            <w:tcBorders>
              <w:top w:val="nil"/>
              <w:left w:val="nil"/>
              <w:bottom w:val="nil"/>
              <w:right w:val="nil"/>
            </w:tcBorders>
            <w:hideMark/>
          </w:tcPr>
          <w:p w14:paraId="7F5A5D1A"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.10</w:t>
            </w:r>
          </w:p>
        </w:tc>
        <w:tc>
          <w:tcPr>
            <w:tcW w:w="0" w:type="auto"/>
            <w:tcBorders>
              <w:top w:val="nil"/>
              <w:left w:val="nil"/>
              <w:bottom w:val="nil"/>
              <w:right w:val="nil"/>
            </w:tcBorders>
            <w:hideMark/>
          </w:tcPr>
          <w:p w14:paraId="48B2A641"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.11</w:t>
            </w:r>
          </w:p>
        </w:tc>
        <w:tc>
          <w:tcPr>
            <w:tcW w:w="0" w:type="auto"/>
            <w:tcBorders>
              <w:top w:val="nil"/>
              <w:left w:val="nil"/>
              <w:bottom w:val="nil"/>
              <w:right w:val="nil"/>
            </w:tcBorders>
            <w:hideMark/>
          </w:tcPr>
          <w:p w14:paraId="08A0F68A"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.17</w:t>
            </w:r>
          </w:p>
        </w:tc>
        <w:tc>
          <w:tcPr>
            <w:tcW w:w="0" w:type="auto"/>
            <w:tcBorders>
              <w:top w:val="nil"/>
              <w:left w:val="nil"/>
              <w:bottom w:val="nil"/>
              <w:right w:val="nil"/>
            </w:tcBorders>
            <w:hideMark/>
          </w:tcPr>
          <w:p w14:paraId="221EC754"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.00</w:t>
            </w:r>
          </w:p>
        </w:tc>
        <w:tc>
          <w:tcPr>
            <w:tcW w:w="0" w:type="auto"/>
            <w:tcBorders>
              <w:top w:val="nil"/>
              <w:left w:val="nil"/>
              <w:bottom w:val="nil"/>
              <w:right w:val="nil"/>
            </w:tcBorders>
            <w:hideMark/>
          </w:tcPr>
          <w:p w14:paraId="11D1A807"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nil"/>
              <w:right w:val="nil"/>
            </w:tcBorders>
          </w:tcPr>
          <w:p w14:paraId="3327C519"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tcPr>
          <w:p w14:paraId="17C11E89" w14:textId="77777777" w:rsidR="005B7F06" w:rsidRDefault="005B7F06" w:rsidP="005B7F06">
            <w:pPr>
              <w:spacing w:line="480" w:lineRule="auto"/>
              <w:jc w:val="center"/>
              <w:rPr>
                <w:rFonts w:ascii="Times New Roman" w:hAnsi="Times New Roman" w:cs="Times New Roman"/>
              </w:rPr>
            </w:pPr>
          </w:p>
        </w:tc>
      </w:tr>
      <w:tr w:rsidR="005B7F06" w14:paraId="2C8AE6EA" w14:textId="77777777" w:rsidTr="005B7F06">
        <w:tc>
          <w:tcPr>
            <w:tcW w:w="0" w:type="auto"/>
            <w:tcBorders>
              <w:top w:val="nil"/>
              <w:left w:val="nil"/>
              <w:bottom w:val="nil"/>
              <w:right w:val="nil"/>
            </w:tcBorders>
            <w:hideMark/>
          </w:tcPr>
          <w:p w14:paraId="01B6D3CB" w14:textId="77777777" w:rsidR="005B7F06" w:rsidRDefault="005B7F06" w:rsidP="005B7F06">
            <w:pPr>
              <w:spacing w:line="480" w:lineRule="auto"/>
              <w:rPr>
                <w:rFonts w:ascii="Times New Roman" w:hAnsi="Times New Roman" w:cs="Times New Roman"/>
              </w:rPr>
            </w:pPr>
            <w:r>
              <w:rPr>
                <w:rFonts w:ascii="Times New Roman" w:hAnsi="Times New Roman" w:cs="Times New Roman"/>
              </w:rPr>
              <w:t>9. I Caring</w:t>
            </w:r>
          </w:p>
        </w:tc>
        <w:tc>
          <w:tcPr>
            <w:tcW w:w="0" w:type="auto"/>
            <w:tcBorders>
              <w:top w:val="nil"/>
              <w:left w:val="nil"/>
              <w:bottom w:val="nil"/>
              <w:right w:val="nil"/>
            </w:tcBorders>
          </w:tcPr>
          <w:p w14:paraId="5DE7CE63"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hideMark/>
          </w:tcPr>
          <w:p w14:paraId="20E59C49" w14:textId="136CB3BB" w:rsidR="005B7F06" w:rsidRDefault="009568DC" w:rsidP="005B7F06">
            <w:pPr>
              <w:spacing w:line="480" w:lineRule="auto"/>
              <w:jc w:val="center"/>
              <w:rPr>
                <w:rFonts w:ascii="Times New Roman" w:hAnsi="Times New Roman" w:cs="Times New Roman"/>
              </w:rPr>
            </w:pPr>
            <w:r>
              <w:rPr>
                <w:rFonts w:ascii="Times New Roman" w:hAnsi="Times New Roman" w:cs="Times New Roman"/>
              </w:rPr>
              <w:t>-.43</w:t>
            </w:r>
            <w:r w:rsidR="005B7F06">
              <w:rPr>
                <w:rFonts w:ascii="Times New Roman" w:hAnsi="Times New Roman" w:cs="Times New Roman"/>
              </w:rPr>
              <w:t>*</w:t>
            </w:r>
          </w:p>
        </w:tc>
        <w:tc>
          <w:tcPr>
            <w:tcW w:w="0" w:type="auto"/>
            <w:tcBorders>
              <w:top w:val="nil"/>
              <w:left w:val="nil"/>
              <w:bottom w:val="nil"/>
              <w:right w:val="nil"/>
            </w:tcBorders>
            <w:hideMark/>
          </w:tcPr>
          <w:p w14:paraId="23A971B7"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.03</w:t>
            </w:r>
          </w:p>
        </w:tc>
        <w:tc>
          <w:tcPr>
            <w:tcW w:w="0" w:type="auto"/>
            <w:tcBorders>
              <w:top w:val="nil"/>
              <w:left w:val="nil"/>
              <w:bottom w:val="nil"/>
              <w:right w:val="nil"/>
            </w:tcBorders>
            <w:hideMark/>
          </w:tcPr>
          <w:p w14:paraId="367C411D"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-.15</w:t>
            </w:r>
          </w:p>
        </w:tc>
        <w:tc>
          <w:tcPr>
            <w:tcW w:w="0" w:type="auto"/>
            <w:tcBorders>
              <w:top w:val="nil"/>
              <w:left w:val="nil"/>
              <w:bottom w:val="nil"/>
              <w:right w:val="nil"/>
            </w:tcBorders>
            <w:hideMark/>
          </w:tcPr>
          <w:p w14:paraId="57DAC1E3"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.30</w:t>
            </w:r>
            <w:r>
              <w:rPr>
                <w:rFonts w:ascii="Times New Roman" w:eastAsia="Times New Roman" w:hAnsi="Times New Roman" w:cs="Times New Roman"/>
                <w:color w:val="000000"/>
                <w:vertAlign w:val="superscript"/>
              </w:rPr>
              <w:t>†</w:t>
            </w:r>
          </w:p>
        </w:tc>
        <w:tc>
          <w:tcPr>
            <w:tcW w:w="0" w:type="auto"/>
            <w:tcBorders>
              <w:top w:val="nil"/>
              <w:left w:val="nil"/>
              <w:bottom w:val="nil"/>
              <w:right w:val="nil"/>
            </w:tcBorders>
            <w:hideMark/>
          </w:tcPr>
          <w:p w14:paraId="7E4CFED2"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.30</w:t>
            </w:r>
          </w:p>
        </w:tc>
        <w:tc>
          <w:tcPr>
            <w:tcW w:w="0" w:type="auto"/>
            <w:tcBorders>
              <w:top w:val="nil"/>
              <w:left w:val="nil"/>
              <w:bottom w:val="nil"/>
              <w:right w:val="nil"/>
            </w:tcBorders>
            <w:hideMark/>
          </w:tcPr>
          <w:p w14:paraId="6AD8CAED"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.09</w:t>
            </w:r>
          </w:p>
        </w:tc>
        <w:tc>
          <w:tcPr>
            <w:tcW w:w="0" w:type="auto"/>
            <w:tcBorders>
              <w:top w:val="nil"/>
              <w:left w:val="nil"/>
              <w:bottom w:val="nil"/>
              <w:right w:val="nil"/>
            </w:tcBorders>
            <w:hideMark/>
          </w:tcPr>
          <w:p w14:paraId="19EDE40E" w14:textId="505FD716" w:rsidR="005B7F06" w:rsidRDefault="009568DC" w:rsidP="005B7F06">
            <w:pPr>
              <w:spacing w:line="480" w:lineRule="auto"/>
              <w:jc w:val="center"/>
              <w:rPr>
                <w:rFonts w:ascii="Times New Roman" w:hAnsi="Times New Roman" w:cs="Times New Roman"/>
              </w:rPr>
            </w:pPr>
            <w:r>
              <w:rPr>
                <w:rFonts w:ascii="Times New Roman" w:hAnsi="Times New Roman" w:cs="Times New Roman"/>
              </w:rPr>
              <w:t>.87*</w:t>
            </w:r>
          </w:p>
        </w:tc>
        <w:tc>
          <w:tcPr>
            <w:tcW w:w="0" w:type="auto"/>
            <w:tcBorders>
              <w:top w:val="nil"/>
              <w:left w:val="nil"/>
              <w:bottom w:val="nil"/>
              <w:right w:val="nil"/>
            </w:tcBorders>
            <w:hideMark/>
          </w:tcPr>
          <w:p w14:paraId="5652AD99"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nil"/>
              <w:right w:val="nil"/>
            </w:tcBorders>
          </w:tcPr>
          <w:p w14:paraId="3CDAAF7B" w14:textId="77777777" w:rsidR="005B7F06" w:rsidRDefault="005B7F06" w:rsidP="005B7F06">
            <w:pPr>
              <w:spacing w:line="480" w:lineRule="auto"/>
              <w:jc w:val="center"/>
              <w:rPr>
                <w:rFonts w:ascii="Times New Roman" w:hAnsi="Times New Roman" w:cs="Times New Roman"/>
              </w:rPr>
            </w:pPr>
          </w:p>
        </w:tc>
      </w:tr>
      <w:tr w:rsidR="005B7F06" w14:paraId="41756EAE" w14:textId="77777777" w:rsidTr="005B7F06">
        <w:tc>
          <w:tcPr>
            <w:tcW w:w="0" w:type="auto"/>
            <w:tcBorders>
              <w:top w:val="nil"/>
              <w:left w:val="nil"/>
              <w:bottom w:val="nil"/>
              <w:right w:val="nil"/>
            </w:tcBorders>
            <w:hideMark/>
          </w:tcPr>
          <w:p w14:paraId="67C961B1" w14:textId="77777777" w:rsidR="005B7F06" w:rsidRDefault="005B7F06" w:rsidP="005B7F06">
            <w:pPr>
              <w:spacing w:line="480" w:lineRule="auto"/>
              <w:rPr>
                <w:rFonts w:ascii="Times New Roman" w:hAnsi="Times New Roman" w:cs="Times New Roman"/>
              </w:rPr>
            </w:pPr>
            <w:r>
              <w:rPr>
                <w:rFonts w:ascii="Times New Roman" w:hAnsi="Times New Roman" w:cs="Times New Roman"/>
              </w:rPr>
              <w:t>10. I Competence</w:t>
            </w:r>
          </w:p>
        </w:tc>
        <w:tc>
          <w:tcPr>
            <w:tcW w:w="0" w:type="auto"/>
            <w:tcBorders>
              <w:top w:val="nil"/>
              <w:left w:val="nil"/>
              <w:bottom w:val="nil"/>
              <w:right w:val="nil"/>
            </w:tcBorders>
          </w:tcPr>
          <w:p w14:paraId="33B5B677" w14:textId="77777777" w:rsidR="005B7F06" w:rsidRDefault="005B7F06" w:rsidP="005B7F06">
            <w:pPr>
              <w:spacing w:line="480" w:lineRule="auto"/>
              <w:jc w:val="center"/>
              <w:rPr>
                <w:rFonts w:ascii="Times New Roman" w:hAnsi="Times New Roman" w:cs="Times New Roman"/>
              </w:rPr>
            </w:pPr>
          </w:p>
        </w:tc>
        <w:tc>
          <w:tcPr>
            <w:tcW w:w="0" w:type="auto"/>
            <w:tcBorders>
              <w:top w:val="nil"/>
              <w:left w:val="nil"/>
              <w:bottom w:val="nil"/>
              <w:right w:val="nil"/>
            </w:tcBorders>
            <w:hideMark/>
          </w:tcPr>
          <w:p w14:paraId="5D25D409"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.08</w:t>
            </w:r>
          </w:p>
        </w:tc>
        <w:tc>
          <w:tcPr>
            <w:tcW w:w="0" w:type="auto"/>
            <w:tcBorders>
              <w:top w:val="nil"/>
              <w:left w:val="nil"/>
              <w:bottom w:val="nil"/>
              <w:right w:val="nil"/>
            </w:tcBorders>
            <w:hideMark/>
          </w:tcPr>
          <w:p w14:paraId="0F445130"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-.25</w:t>
            </w:r>
          </w:p>
        </w:tc>
        <w:tc>
          <w:tcPr>
            <w:tcW w:w="0" w:type="auto"/>
            <w:tcBorders>
              <w:top w:val="nil"/>
              <w:left w:val="nil"/>
              <w:bottom w:val="nil"/>
              <w:right w:val="nil"/>
            </w:tcBorders>
            <w:hideMark/>
          </w:tcPr>
          <w:p w14:paraId="4AEB51D7" w14:textId="437B8325" w:rsidR="005B7F06" w:rsidRDefault="009568DC" w:rsidP="005B7F06">
            <w:pPr>
              <w:spacing w:line="480" w:lineRule="auto"/>
              <w:jc w:val="center"/>
              <w:rPr>
                <w:rFonts w:ascii="Times New Roman" w:hAnsi="Times New Roman" w:cs="Times New Roman"/>
              </w:rPr>
            </w:pPr>
            <w:r>
              <w:rPr>
                <w:rFonts w:ascii="Times New Roman" w:hAnsi="Times New Roman" w:cs="Times New Roman"/>
              </w:rPr>
              <w:t>.38*</w:t>
            </w:r>
          </w:p>
        </w:tc>
        <w:tc>
          <w:tcPr>
            <w:tcW w:w="0" w:type="auto"/>
            <w:tcBorders>
              <w:top w:val="nil"/>
              <w:left w:val="nil"/>
              <w:bottom w:val="nil"/>
              <w:right w:val="nil"/>
            </w:tcBorders>
            <w:hideMark/>
          </w:tcPr>
          <w:p w14:paraId="40AF6FCF"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.01</w:t>
            </w:r>
          </w:p>
        </w:tc>
        <w:tc>
          <w:tcPr>
            <w:tcW w:w="0" w:type="auto"/>
            <w:tcBorders>
              <w:top w:val="nil"/>
              <w:left w:val="nil"/>
              <w:bottom w:val="nil"/>
              <w:right w:val="nil"/>
            </w:tcBorders>
            <w:hideMark/>
          </w:tcPr>
          <w:p w14:paraId="256135B6"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.05</w:t>
            </w:r>
          </w:p>
        </w:tc>
        <w:tc>
          <w:tcPr>
            <w:tcW w:w="0" w:type="auto"/>
            <w:tcBorders>
              <w:top w:val="nil"/>
              <w:left w:val="nil"/>
              <w:bottom w:val="nil"/>
              <w:right w:val="nil"/>
            </w:tcBorders>
            <w:hideMark/>
          </w:tcPr>
          <w:p w14:paraId="1D5654F8"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.01</w:t>
            </w:r>
          </w:p>
        </w:tc>
        <w:tc>
          <w:tcPr>
            <w:tcW w:w="0" w:type="auto"/>
            <w:tcBorders>
              <w:top w:val="nil"/>
              <w:left w:val="nil"/>
              <w:bottom w:val="nil"/>
              <w:right w:val="nil"/>
            </w:tcBorders>
            <w:hideMark/>
          </w:tcPr>
          <w:p w14:paraId="14067D5F" w14:textId="1C1E3612" w:rsidR="005B7F06" w:rsidRDefault="009568DC" w:rsidP="005B7F06">
            <w:pPr>
              <w:spacing w:line="480" w:lineRule="auto"/>
              <w:jc w:val="center"/>
              <w:rPr>
                <w:rFonts w:ascii="Times New Roman" w:hAnsi="Times New Roman" w:cs="Times New Roman"/>
              </w:rPr>
            </w:pPr>
            <w:r>
              <w:rPr>
                <w:rFonts w:ascii="Times New Roman" w:hAnsi="Times New Roman" w:cs="Times New Roman"/>
              </w:rPr>
              <w:t>.80*</w:t>
            </w:r>
          </w:p>
        </w:tc>
        <w:tc>
          <w:tcPr>
            <w:tcW w:w="0" w:type="auto"/>
            <w:tcBorders>
              <w:top w:val="nil"/>
              <w:left w:val="nil"/>
              <w:bottom w:val="nil"/>
              <w:right w:val="nil"/>
            </w:tcBorders>
            <w:hideMark/>
          </w:tcPr>
          <w:p w14:paraId="58045FBB" w14:textId="6573D2B5" w:rsidR="005B7F06" w:rsidRDefault="009568DC" w:rsidP="005B7F06">
            <w:pPr>
              <w:spacing w:line="480" w:lineRule="auto"/>
              <w:jc w:val="center"/>
              <w:rPr>
                <w:rFonts w:ascii="Times New Roman" w:hAnsi="Times New Roman" w:cs="Times New Roman"/>
              </w:rPr>
            </w:pPr>
            <w:r>
              <w:rPr>
                <w:rFonts w:ascii="Times New Roman" w:hAnsi="Times New Roman" w:cs="Times New Roman"/>
              </w:rPr>
              <w:t>.44*</w:t>
            </w:r>
          </w:p>
        </w:tc>
        <w:tc>
          <w:tcPr>
            <w:tcW w:w="0" w:type="auto"/>
            <w:tcBorders>
              <w:top w:val="nil"/>
              <w:left w:val="nil"/>
              <w:bottom w:val="nil"/>
              <w:right w:val="nil"/>
            </w:tcBorders>
            <w:hideMark/>
          </w:tcPr>
          <w:p w14:paraId="3AD967F1"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w:t>
            </w:r>
          </w:p>
        </w:tc>
      </w:tr>
      <w:tr w:rsidR="005B7F06" w14:paraId="7A8D9D61" w14:textId="77777777" w:rsidTr="005B7F06">
        <w:tc>
          <w:tcPr>
            <w:tcW w:w="0" w:type="auto"/>
            <w:tcBorders>
              <w:top w:val="nil"/>
              <w:left w:val="nil"/>
              <w:bottom w:val="nil"/>
              <w:right w:val="nil"/>
            </w:tcBorders>
            <w:hideMark/>
          </w:tcPr>
          <w:p w14:paraId="5123D2CA" w14:textId="77777777" w:rsidR="005B7F06" w:rsidRDefault="005B7F06" w:rsidP="005B7F06">
            <w:pPr>
              <w:spacing w:line="480" w:lineRule="auto"/>
              <w:rPr>
                <w:rFonts w:ascii="Times New Roman" w:hAnsi="Times New Roman" w:cs="Times New Roman"/>
                <w:i/>
              </w:rPr>
            </w:pPr>
            <w:r>
              <w:rPr>
                <w:rFonts w:ascii="Times New Roman" w:hAnsi="Times New Roman" w:cs="Times New Roman"/>
                <w:i/>
              </w:rPr>
              <w:t>Mean</w:t>
            </w:r>
          </w:p>
        </w:tc>
        <w:tc>
          <w:tcPr>
            <w:tcW w:w="0" w:type="auto"/>
            <w:tcBorders>
              <w:top w:val="nil"/>
              <w:left w:val="nil"/>
              <w:bottom w:val="nil"/>
              <w:right w:val="nil"/>
            </w:tcBorders>
            <w:hideMark/>
          </w:tcPr>
          <w:p w14:paraId="665A7775"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3.79</w:t>
            </w:r>
          </w:p>
        </w:tc>
        <w:tc>
          <w:tcPr>
            <w:tcW w:w="0" w:type="auto"/>
            <w:tcBorders>
              <w:top w:val="nil"/>
              <w:left w:val="nil"/>
              <w:bottom w:val="nil"/>
              <w:right w:val="nil"/>
            </w:tcBorders>
            <w:hideMark/>
          </w:tcPr>
          <w:p w14:paraId="37A5A8CF"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49.45</w:t>
            </w:r>
          </w:p>
        </w:tc>
        <w:tc>
          <w:tcPr>
            <w:tcW w:w="0" w:type="auto"/>
            <w:tcBorders>
              <w:top w:val="nil"/>
              <w:left w:val="nil"/>
              <w:bottom w:val="nil"/>
              <w:right w:val="nil"/>
            </w:tcBorders>
            <w:hideMark/>
          </w:tcPr>
          <w:p w14:paraId="6949D6DA"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15.54</w:t>
            </w:r>
          </w:p>
        </w:tc>
        <w:tc>
          <w:tcPr>
            <w:tcW w:w="0" w:type="auto"/>
            <w:tcBorders>
              <w:top w:val="nil"/>
              <w:left w:val="nil"/>
              <w:bottom w:val="nil"/>
              <w:right w:val="nil"/>
            </w:tcBorders>
            <w:hideMark/>
          </w:tcPr>
          <w:p w14:paraId="50C4583D"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36.56</w:t>
            </w:r>
          </w:p>
        </w:tc>
        <w:tc>
          <w:tcPr>
            <w:tcW w:w="0" w:type="auto"/>
            <w:tcBorders>
              <w:top w:val="nil"/>
              <w:left w:val="nil"/>
              <w:bottom w:val="nil"/>
              <w:right w:val="nil"/>
            </w:tcBorders>
            <w:hideMark/>
          </w:tcPr>
          <w:p w14:paraId="1779FD58"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4.33</w:t>
            </w:r>
          </w:p>
        </w:tc>
        <w:tc>
          <w:tcPr>
            <w:tcW w:w="0" w:type="auto"/>
            <w:tcBorders>
              <w:top w:val="nil"/>
              <w:left w:val="nil"/>
              <w:bottom w:val="nil"/>
              <w:right w:val="nil"/>
            </w:tcBorders>
            <w:hideMark/>
          </w:tcPr>
          <w:p w14:paraId="3DF8E300"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4.26</w:t>
            </w:r>
          </w:p>
        </w:tc>
        <w:tc>
          <w:tcPr>
            <w:tcW w:w="0" w:type="auto"/>
            <w:tcBorders>
              <w:top w:val="nil"/>
              <w:left w:val="nil"/>
              <w:bottom w:val="nil"/>
              <w:right w:val="nil"/>
            </w:tcBorders>
            <w:hideMark/>
          </w:tcPr>
          <w:p w14:paraId="10293C29"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4.41</w:t>
            </w:r>
          </w:p>
        </w:tc>
        <w:tc>
          <w:tcPr>
            <w:tcW w:w="0" w:type="auto"/>
            <w:tcBorders>
              <w:top w:val="nil"/>
              <w:left w:val="nil"/>
              <w:bottom w:val="nil"/>
              <w:right w:val="nil"/>
            </w:tcBorders>
            <w:hideMark/>
          </w:tcPr>
          <w:p w14:paraId="18F5BD79"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4.31</w:t>
            </w:r>
          </w:p>
        </w:tc>
        <w:tc>
          <w:tcPr>
            <w:tcW w:w="0" w:type="auto"/>
            <w:tcBorders>
              <w:top w:val="nil"/>
              <w:left w:val="nil"/>
              <w:bottom w:val="nil"/>
              <w:right w:val="nil"/>
            </w:tcBorders>
            <w:hideMark/>
          </w:tcPr>
          <w:p w14:paraId="267296DC"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4.25</w:t>
            </w:r>
          </w:p>
        </w:tc>
        <w:tc>
          <w:tcPr>
            <w:tcW w:w="0" w:type="auto"/>
            <w:tcBorders>
              <w:top w:val="nil"/>
              <w:left w:val="nil"/>
              <w:bottom w:val="nil"/>
              <w:right w:val="nil"/>
            </w:tcBorders>
            <w:hideMark/>
          </w:tcPr>
          <w:p w14:paraId="15124FD7"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4.40</w:t>
            </w:r>
          </w:p>
        </w:tc>
      </w:tr>
      <w:tr w:rsidR="005B7F06" w14:paraId="0A3B70EC" w14:textId="77777777" w:rsidTr="005B7F06">
        <w:tc>
          <w:tcPr>
            <w:tcW w:w="0" w:type="auto"/>
            <w:tcBorders>
              <w:top w:val="nil"/>
              <w:left w:val="nil"/>
              <w:bottom w:val="nil"/>
              <w:right w:val="nil"/>
            </w:tcBorders>
            <w:hideMark/>
          </w:tcPr>
          <w:p w14:paraId="25DB8DDF" w14:textId="77777777" w:rsidR="005B7F06" w:rsidRDefault="005B7F06" w:rsidP="005B7F06">
            <w:pPr>
              <w:spacing w:line="480" w:lineRule="auto"/>
              <w:rPr>
                <w:rFonts w:ascii="Times New Roman" w:hAnsi="Times New Roman" w:cs="Times New Roman"/>
                <w:i/>
              </w:rPr>
            </w:pPr>
            <w:r>
              <w:rPr>
                <w:rFonts w:ascii="Times New Roman" w:hAnsi="Times New Roman" w:cs="Times New Roman"/>
                <w:i/>
              </w:rPr>
              <w:t>SD</w:t>
            </w:r>
          </w:p>
        </w:tc>
        <w:tc>
          <w:tcPr>
            <w:tcW w:w="0" w:type="auto"/>
            <w:tcBorders>
              <w:top w:val="nil"/>
              <w:left w:val="nil"/>
              <w:bottom w:val="nil"/>
              <w:right w:val="nil"/>
            </w:tcBorders>
            <w:hideMark/>
          </w:tcPr>
          <w:p w14:paraId="72DE72C2"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2.90</w:t>
            </w:r>
          </w:p>
        </w:tc>
        <w:tc>
          <w:tcPr>
            <w:tcW w:w="0" w:type="auto"/>
            <w:tcBorders>
              <w:top w:val="nil"/>
              <w:left w:val="nil"/>
              <w:bottom w:val="nil"/>
              <w:right w:val="nil"/>
            </w:tcBorders>
            <w:hideMark/>
          </w:tcPr>
          <w:p w14:paraId="5AE57902"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39.75</w:t>
            </w:r>
          </w:p>
        </w:tc>
        <w:tc>
          <w:tcPr>
            <w:tcW w:w="0" w:type="auto"/>
            <w:tcBorders>
              <w:top w:val="nil"/>
              <w:left w:val="nil"/>
              <w:bottom w:val="nil"/>
              <w:right w:val="nil"/>
            </w:tcBorders>
            <w:hideMark/>
          </w:tcPr>
          <w:p w14:paraId="3060175F"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12.71</w:t>
            </w:r>
          </w:p>
        </w:tc>
        <w:tc>
          <w:tcPr>
            <w:tcW w:w="0" w:type="auto"/>
            <w:tcBorders>
              <w:top w:val="nil"/>
              <w:left w:val="nil"/>
              <w:bottom w:val="nil"/>
              <w:right w:val="nil"/>
            </w:tcBorders>
            <w:hideMark/>
          </w:tcPr>
          <w:p w14:paraId="716D6296"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10.09</w:t>
            </w:r>
          </w:p>
        </w:tc>
        <w:tc>
          <w:tcPr>
            <w:tcW w:w="0" w:type="auto"/>
            <w:tcBorders>
              <w:top w:val="nil"/>
              <w:left w:val="nil"/>
              <w:bottom w:val="nil"/>
              <w:right w:val="nil"/>
            </w:tcBorders>
            <w:hideMark/>
          </w:tcPr>
          <w:p w14:paraId="0C6C14D9"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.34</w:t>
            </w:r>
          </w:p>
        </w:tc>
        <w:tc>
          <w:tcPr>
            <w:tcW w:w="0" w:type="auto"/>
            <w:tcBorders>
              <w:top w:val="nil"/>
              <w:left w:val="nil"/>
              <w:bottom w:val="nil"/>
              <w:right w:val="nil"/>
            </w:tcBorders>
            <w:hideMark/>
          </w:tcPr>
          <w:p w14:paraId="29688227"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.40</w:t>
            </w:r>
          </w:p>
        </w:tc>
        <w:tc>
          <w:tcPr>
            <w:tcW w:w="0" w:type="auto"/>
            <w:tcBorders>
              <w:top w:val="nil"/>
              <w:left w:val="nil"/>
              <w:bottom w:val="nil"/>
              <w:right w:val="nil"/>
            </w:tcBorders>
            <w:hideMark/>
          </w:tcPr>
          <w:p w14:paraId="2955EA49"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.31</w:t>
            </w:r>
          </w:p>
        </w:tc>
        <w:tc>
          <w:tcPr>
            <w:tcW w:w="0" w:type="auto"/>
            <w:tcBorders>
              <w:top w:val="nil"/>
              <w:left w:val="nil"/>
              <w:bottom w:val="nil"/>
              <w:right w:val="nil"/>
            </w:tcBorders>
            <w:hideMark/>
          </w:tcPr>
          <w:p w14:paraId="6009BD5F"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.27</w:t>
            </w:r>
          </w:p>
        </w:tc>
        <w:tc>
          <w:tcPr>
            <w:tcW w:w="0" w:type="auto"/>
            <w:tcBorders>
              <w:top w:val="nil"/>
              <w:left w:val="nil"/>
              <w:bottom w:val="nil"/>
              <w:right w:val="nil"/>
            </w:tcBorders>
            <w:hideMark/>
          </w:tcPr>
          <w:p w14:paraId="70B2D0F5"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.34</w:t>
            </w:r>
          </w:p>
        </w:tc>
        <w:tc>
          <w:tcPr>
            <w:tcW w:w="0" w:type="auto"/>
            <w:tcBorders>
              <w:top w:val="nil"/>
              <w:left w:val="nil"/>
              <w:bottom w:val="nil"/>
              <w:right w:val="nil"/>
            </w:tcBorders>
            <w:hideMark/>
          </w:tcPr>
          <w:p w14:paraId="170732FA"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.28</w:t>
            </w:r>
          </w:p>
        </w:tc>
      </w:tr>
      <w:tr w:rsidR="005B7F06" w14:paraId="4350E764" w14:textId="77777777" w:rsidTr="005B7F06">
        <w:tc>
          <w:tcPr>
            <w:tcW w:w="0" w:type="auto"/>
            <w:tcBorders>
              <w:top w:val="nil"/>
              <w:left w:val="nil"/>
              <w:bottom w:val="single" w:sz="4" w:space="0" w:color="auto"/>
              <w:right w:val="nil"/>
            </w:tcBorders>
            <w:hideMark/>
          </w:tcPr>
          <w:p w14:paraId="2567C7E1" w14:textId="77777777" w:rsidR="005B7F06" w:rsidRDefault="005B7F06" w:rsidP="005B7F06">
            <w:pPr>
              <w:spacing w:line="480" w:lineRule="auto"/>
              <w:rPr>
                <w:rFonts w:ascii="Times New Roman" w:hAnsi="Times New Roman" w:cs="Times New Roman"/>
                <w:i/>
              </w:rPr>
            </w:pPr>
            <w:r>
              <w:rPr>
                <w:rFonts w:ascii="Times New Roman" w:hAnsi="Times New Roman" w:cs="Times New Roman"/>
                <w:i/>
              </w:rPr>
              <w:t>Cronbach’s α</w:t>
            </w:r>
          </w:p>
        </w:tc>
        <w:tc>
          <w:tcPr>
            <w:tcW w:w="0" w:type="auto"/>
            <w:tcBorders>
              <w:top w:val="nil"/>
              <w:left w:val="nil"/>
              <w:bottom w:val="single" w:sz="4" w:space="0" w:color="auto"/>
              <w:right w:val="nil"/>
            </w:tcBorders>
            <w:hideMark/>
          </w:tcPr>
          <w:p w14:paraId="196BDAC8"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single" w:sz="4" w:space="0" w:color="auto"/>
              <w:right w:val="nil"/>
            </w:tcBorders>
            <w:hideMark/>
          </w:tcPr>
          <w:p w14:paraId="59B4EE8A"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single" w:sz="4" w:space="0" w:color="auto"/>
              <w:right w:val="nil"/>
            </w:tcBorders>
            <w:hideMark/>
          </w:tcPr>
          <w:p w14:paraId="0D3013B4"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single" w:sz="4" w:space="0" w:color="auto"/>
              <w:right w:val="nil"/>
            </w:tcBorders>
            <w:hideMark/>
          </w:tcPr>
          <w:p w14:paraId="0870A5A1"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w:t>
            </w:r>
          </w:p>
        </w:tc>
        <w:tc>
          <w:tcPr>
            <w:tcW w:w="0" w:type="auto"/>
            <w:tcBorders>
              <w:top w:val="nil"/>
              <w:left w:val="nil"/>
              <w:bottom w:val="single" w:sz="4" w:space="0" w:color="auto"/>
              <w:right w:val="nil"/>
            </w:tcBorders>
            <w:hideMark/>
          </w:tcPr>
          <w:p w14:paraId="648EBEAB"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.96</w:t>
            </w:r>
          </w:p>
        </w:tc>
        <w:tc>
          <w:tcPr>
            <w:tcW w:w="0" w:type="auto"/>
            <w:tcBorders>
              <w:top w:val="nil"/>
              <w:left w:val="nil"/>
              <w:bottom w:val="single" w:sz="4" w:space="0" w:color="auto"/>
              <w:right w:val="nil"/>
            </w:tcBorders>
            <w:hideMark/>
          </w:tcPr>
          <w:p w14:paraId="53359444"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.92</w:t>
            </w:r>
          </w:p>
        </w:tc>
        <w:tc>
          <w:tcPr>
            <w:tcW w:w="0" w:type="auto"/>
            <w:tcBorders>
              <w:top w:val="nil"/>
              <w:left w:val="nil"/>
              <w:bottom w:val="single" w:sz="4" w:space="0" w:color="auto"/>
              <w:right w:val="nil"/>
            </w:tcBorders>
            <w:hideMark/>
          </w:tcPr>
          <w:p w14:paraId="4985CEFE"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.89</w:t>
            </w:r>
          </w:p>
        </w:tc>
        <w:tc>
          <w:tcPr>
            <w:tcW w:w="0" w:type="auto"/>
            <w:tcBorders>
              <w:top w:val="nil"/>
              <w:left w:val="nil"/>
              <w:bottom w:val="single" w:sz="4" w:space="0" w:color="auto"/>
              <w:right w:val="nil"/>
            </w:tcBorders>
            <w:hideMark/>
          </w:tcPr>
          <w:p w14:paraId="2D62BB65"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.80</w:t>
            </w:r>
          </w:p>
        </w:tc>
        <w:tc>
          <w:tcPr>
            <w:tcW w:w="0" w:type="auto"/>
            <w:tcBorders>
              <w:top w:val="nil"/>
              <w:left w:val="nil"/>
              <w:bottom w:val="single" w:sz="4" w:space="0" w:color="auto"/>
              <w:right w:val="nil"/>
            </w:tcBorders>
            <w:hideMark/>
          </w:tcPr>
          <w:p w14:paraId="3FBBD25B"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.75</w:t>
            </w:r>
          </w:p>
        </w:tc>
        <w:tc>
          <w:tcPr>
            <w:tcW w:w="0" w:type="auto"/>
            <w:tcBorders>
              <w:top w:val="nil"/>
              <w:left w:val="nil"/>
              <w:bottom w:val="single" w:sz="4" w:space="0" w:color="auto"/>
              <w:right w:val="nil"/>
            </w:tcBorders>
            <w:hideMark/>
          </w:tcPr>
          <w:p w14:paraId="2381BD89" w14:textId="77777777" w:rsidR="005B7F06" w:rsidRDefault="005B7F06" w:rsidP="005B7F06">
            <w:pPr>
              <w:spacing w:line="480" w:lineRule="auto"/>
              <w:jc w:val="center"/>
              <w:rPr>
                <w:rFonts w:ascii="Times New Roman" w:hAnsi="Times New Roman" w:cs="Times New Roman"/>
              </w:rPr>
            </w:pPr>
            <w:r>
              <w:rPr>
                <w:rFonts w:ascii="Times New Roman" w:hAnsi="Times New Roman" w:cs="Times New Roman"/>
              </w:rPr>
              <w:t>.55</w:t>
            </w:r>
          </w:p>
        </w:tc>
      </w:tr>
    </w:tbl>
    <w:p w14:paraId="11C9D121" w14:textId="7CC05AA5" w:rsidR="005B7F06" w:rsidRDefault="005B7F06" w:rsidP="005B7F06">
      <w:pPr>
        <w:spacing w:line="480" w:lineRule="auto"/>
        <w:rPr>
          <w:rFonts w:ascii="Times New Roman" w:hAnsi="Times New Roman" w:cs="Times New Roman"/>
        </w:rPr>
      </w:pPr>
      <w:r>
        <w:rPr>
          <w:rFonts w:ascii="Times New Roman" w:hAnsi="Times New Roman" w:cs="Times New Roman"/>
        </w:rPr>
        <w:br w:type="textWrapping" w:clear="all"/>
      </w:r>
      <w:r w:rsidR="009568DC">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i/>
        </w:rPr>
        <w:t>p</w:t>
      </w:r>
      <w:proofErr w:type="gramEnd"/>
      <w:r>
        <w:rPr>
          <w:rFonts w:ascii="Times New Roman" w:hAnsi="Times New Roman" w:cs="Times New Roman"/>
        </w:rPr>
        <w:t xml:space="preserve"> &lt; .05, </w:t>
      </w:r>
      <w:r>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p</w:t>
      </w:r>
      <w:r>
        <w:rPr>
          <w:rFonts w:ascii="Times New Roman" w:eastAsia="Times New Roman" w:hAnsi="Times New Roman" w:cs="Times New Roman"/>
          <w:color w:val="000000"/>
        </w:rPr>
        <w:t xml:space="preserve"> &lt; .10, “I” = Instructor, “S” = Student</w:t>
      </w:r>
    </w:p>
    <w:p w14:paraId="0668A4C0" w14:textId="77777777" w:rsidR="005B06C5" w:rsidRPr="005B06C5" w:rsidRDefault="005B06C5" w:rsidP="004B0166">
      <w:pPr>
        <w:spacing w:line="480" w:lineRule="auto"/>
        <w:rPr>
          <w:rFonts w:ascii="Times New Roman" w:hAnsi="Times New Roman" w:cs="Times New Roman"/>
        </w:rPr>
      </w:pPr>
    </w:p>
    <w:sectPr w:rsidR="005B06C5" w:rsidRPr="005B06C5" w:rsidSect="005B7F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EDDFF" w14:textId="77777777" w:rsidR="003112CB" w:rsidRDefault="003112CB" w:rsidP="005B06C5">
      <w:pPr>
        <w:spacing w:after="0" w:line="240" w:lineRule="auto"/>
      </w:pPr>
      <w:r>
        <w:separator/>
      </w:r>
    </w:p>
  </w:endnote>
  <w:endnote w:type="continuationSeparator" w:id="0">
    <w:p w14:paraId="22872DA5" w14:textId="77777777" w:rsidR="003112CB" w:rsidRDefault="003112CB" w:rsidP="005B0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6234D" w14:textId="77777777" w:rsidR="003112CB" w:rsidRDefault="003112CB" w:rsidP="005B06C5">
      <w:pPr>
        <w:spacing w:after="0" w:line="240" w:lineRule="auto"/>
      </w:pPr>
      <w:r>
        <w:separator/>
      </w:r>
    </w:p>
  </w:footnote>
  <w:footnote w:type="continuationSeparator" w:id="0">
    <w:p w14:paraId="09EB9BC8" w14:textId="77777777" w:rsidR="003112CB" w:rsidRDefault="003112CB" w:rsidP="005B06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944000"/>
      <w:docPartObj>
        <w:docPartGallery w:val="Page Numbers (Top of Page)"/>
        <w:docPartUnique/>
      </w:docPartObj>
    </w:sdtPr>
    <w:sdtEndPr>
      <w:rPr>
        <w:rFonts w:ascii="Times New Roman" w:hAnsi="Times New Roman" w:cs="Times New Roman"/>
        <w:noProof/>
      </w:rPr>
    </w:sdtEndPr>
    <w:sdtContent>
      <w:p w14:paraId="420895F2" w14:textId="77777777" w:rsidR="00100763" w:rsidRPr="005E6BBB" w:rsidRDefault="00100763" w:rsidP="005E6BBB">
        <w:pPr>
          <w:pStyle w:val="Header"/>
          <w:rPr>
            <w:rFonts w:ascii="Times New Roman" w:hAnsi="Times New Roman" w:cs="Times New Roman"/>
          </w:rPr>
        </w:pPr>
        <w:r w:rsidRPr="005E6BBB">
          <w:rPr>
            <w:rFonts w:ascii="Times New Roman" w:hAnsi="Times New Roman" w:cs="Times New Roman"/>
          </w:rPr>
          <w:t>TEACHER BEHAVIOR CHECKLIST</w:t>
        </w:r>
        <w:r w:rsidRPr="005E6BBB">
          <w:rPr>
            <w:rFonts w:ascii="Times New Roman" w:hAnsi="Times New Roman" w:cs="Times New Roman"/>
          </w:rPr>
          <w:tab/>
        </w:r>
        <w:r w:rsidRPr="005E6BBB">
          <w:rPr>
            <w:rFonts w:ascii="Times New Roman" w:hAnsi="Times New Roman" w:cs="Times New Roman"/>
          </w:rPr>
          <w:tab/>
        </w:r>
        <w:r w:rsidRPr="005E6BBB">
          <w:rPr>
            <w:rFonts w:ascii="Times New Roman" w:hAnsi="Times New Roman" w:cs="Times New Roman"/>
          </w:rPr>
          <w:fldChar w:fldCharType="begin"/>
        </w:r>
        <w:r w:rsidRPr="005E6BBB">
          <w:rPr>
            <w:rFonts w:ascii="Times New Roman" w:hAnsi="Times New Roman" w:cs="Times New Roman"/>
          </w:rPr>
          <w:instrText xml:space="preserve"> PAGE   \* MERGEFORMAT </w:instrText>
        </w:r>
        <w:r w:rsidRPr="005E6BBB">
          <w:rPr>
            <w:rFonts w:ascii="Times New Roman" w:hAnsi="Times New Roman" w:cs="Times New Roman"/>
          </w:rPr>
          <w:fldChar w:fldCharType="separate"/>
        </w:r>
        <w:r w:rsidR="00607929">
          <w:rPr>
            <w:rFonts w:ascii="Times New Roman" w:hAnsi="Times New Roman" w:cs="Times New Roman"/>
            <w:noProof/>
          </w:rPr>
          <w:t>22</w:t>
        </w:r>
        <w:r w:rsidRPr="005E6BBB">
          <w:rPr>
            <w:rFonts w:ascii="Times New Roman" w:hAnsi="Times New Roman" w:cs="Times New Roman"/>
            <w:noProof/>
          </w:rPr>
          <w:fldChar w:fldCharType="end"/>
        </w:r>
      </w:p>
    </w:sdtContent>
  </w:sdt>
  <w:p w14:paraId="5E6D408D" w14:textId="77777777" w:rsidR="00100763" w:rsidRDefault="00100763" w:rsidP="005E6BBB">
    <w:pPr>
      <w:pStyle w:val="Header"/>
      <w:tabs>
        <w:tab w:val="clear" w:pos="4680"/>
        <w:tab w:val="clear" w:pos="9360"/>
        <w:tab w:val="left" w:pos="5140"/>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83CCA" w14:textId="77777777" w:rsidR="00100763" w:rsidRDefault="00100763">
    <w:pPr>
      <w:pStyle w:val="Header"/>
    </w:pPr>
    <w:r w:rsidRPr="005E6BBB">
      <w:rPr>
        <w:rFonts w:ascii="Times New Roman" w:hAnsi="Times New Roman" w:cs="Times New Roman"/>
      </w:rPr>
      <w:t>Running he</w:t>
    </w:r>
    <w:r>
      <w:rPr>
        <w:rFonts w:ascii="Times New Roman" w:hAnsi="Times New Roman" w:cs="Times New Roman"/>
      </w:rPr>
      <w:t>ad: TEACHER BEHAVIOR CHECKLIST</w:t>
    </w:r>
    <w:r>
      <w:rPr>
        <w:rFonts w:ascii="Times New Roman" w:hAnsi="Times New Roman" w:cs="Times New Roman"/>
      </w:rPr>
      <w:tab/>
    </w:r>
    <w: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67"/>
    <w:rsid w:val="00003B49"/>
    <w:rsid w:val="00005AB7"/>
    <w:rsid w:val="00015C58"/>
    <w:rsid w:val="00020CDF"/>
    <w:rsid w:val="000417DF"/>
    <w:rsid w:val="00042697"/>
    <w:rsid w:val="0004399B"/>
    <w:rsid w:val="00054758"/>
    <w:rsid w:val="000547AB"/>
    <w:rsid w:val="00060576"/>
    <w:rsid w:val="00064206"/>
    <w:rsid w:val="0007034C"/>
    <w:rsid w:val="000849BB"/>
    <w:rsid w:val="00095805"/>
    <w:rsid w:val="000A4B63"/>
    <w:rsid w:val="000A518F"/>
    <w:rsid w:val="000A7AA3"/>
    <w:rsid w:val="000B09FA"/>
    <w:rsid w:val="000B69ED"/>
    <w:rsid w:val="000C3655"/>
    <w:rsid w:val="000C7E94"/>
    <w:rsid w:val="000D0F65"/>
    <w:rsid w:val="000D60FB"/>
    <w:rsid w:val="000E267E"/>
    <w:rsid w:val="000E6311"/>
    <w:rsid w:val="00100763"/>
    <w:rsid w:val="00112D86"/>
    <w:rsid w:val="00113876"/>
    <w:rsid w:val="00114328"/>
    <w:rsid w:val="00115BB9"/>
    <w:rsid w:val="001214BB"/>
    <w:rsid w:val="001367DC"/>
    <w:rsid w:val="00144195"/>
    <w:rsid w:val="0016770F"/>
    <w:rsid w:val="00182121"/>
    <w:rsid w:val="00187E0E"/>
    <w:rsid w:val="00193463"/>
    <w:rsid w:val="001A5C80"/>
    <w:rsid w:val="001B2B87"/>
    <w:rsid w:val="001B2F3D"/>
    <w:rsid w:val="001B67FA"/>
    <w:rsid w:val="001B6F60"/>
    <w:rsid w:val="001D1DB2"/>
    <w:rsid w:val="001F3BAE"/>
    <w:rsid w:val="002049E6"/>
    <w:rsid w:val="00210679"/>
    <w:rsid w:val="00213066"/>
    <w:rsid w:val="002161C9"/>
    <w:rsid w:val="002179E3"/>
    <w:rsid w:val="0022746D"/>
    <w:rsid w:val="00243D58"/>
    <w:rsid w:val="00243F43"/>
    <w:rsid w:val="00246CF0"/>
    <w:rsid w:val="00246FF5"/>
    <w:rsid w:val="002471BE"/>
    <w:rsid w:val="002510FF"/>
    <w:rsid w:val="00263E1D"/>
    <w:rsid w:val="002713D4"/>
    <w:rsid w:val="00286EB8"/>
    <w:rsid w:val="002B1C30"/>
    <w:rsid w:val="002B5230"/>
    <w:rsid w:val="002B5917"/>
    <w:rsid w:val="002B62F3"/>
    <w:rsid w:val="002B6F97"/>
    <w:rsid w:val="002C5121"/>
    <w:rsid w:val="002D145A"/>
    <w:rsid w:val="002E00BE"/>
    <w:rsid w:val="002E5CC8"/>
    <w:rsid w:val="00302046"/>
    <w:rsid w:val="003029AD"/>
    <w:rsid w:val="00305A1E"/>
    <w:rsid w:val="003112CB"/>
    <w:rsid w:val="00314C32"/>
    <w:rsid w:val="00316B1D"/>
    <w:rsid w:val="00317C92"/>
    <w:rsid w:val="003214F7"/>
    <w:rsid w:val="0032153D"/>
    <w:rsid w:val="003230B2"/>
    <w:rsid w:val="00324CF5"/>
    <w:rsid w:val="0035480C"/>
    <w:rsid w:val="0036168F"/>
    <w:rsid w:val="003623BC"/>
    <w:rsid w:val="00376A54"/>
    <w:rsid w:val="0038465C"/>
    <w:rsid w:val="003A3930"/>
    <w:rsid w:val="003B70FC"/>
    <w:rsid w:val="003B7FB3"/>
    <w:rsid w:val="003C15A1"/>
    <w:rsid w:val="003C5EB6"/>
    <w:rsid w:val="003D426C"/>
    <w:rsid w:val="003D5A13"/>
    <w:rsid w:val="003F22BE"/>
    <w:rsid w:val="00401516"/>
    <w:rsid w:val="0040543F"/>
    <w:rsid w:val="0041300B"/>
    <w:rsid w:val="00424666"/>
    <w:rsid w:val="0042502B"/>
    <w:rsid w:val="00430D4C"/>
    <w:rsid w:val="004330CD"/>
    <w:rsid w:val="00442D9D"/>
    <w:rsid w:val="00446F51"/>
    <w:rsid w:val="0045424F"/>
    <w:rsid w:val="00461580"/>
    <w:rsid w:val="00482DD8"/>
    <w:rsid w:val="004833F8"/>
    <w:rsid w:val="00492F89"/>
    <w:rsid w:val="004A70DE"/>
    <w:rsid w:val="004B0166"/>
    <w:rsid w:val="004B5177"/>
    <w:rsid w:val="004C4D94"/>
    <w:rsid w:val="004E5DD1"/>
    <w:rsid w:val="00510F12"/>
    <w:rsid w:val="00515BD6"/>
    <w:rsid w:val="00521020"/>
    <w:rsid w:val="00521E8C"/>
    <w:rsid w:val="00524FD6"/>
    <w:rsid w:val="005269D8"/>
    <w:rsid w:val="00530DAD"/>
    <w:rsid w:val="00535D1D"/>
    <w:rsid w:val="0054046A"/>
    <w:rsid w:val="005407DD"/>
    <w:rsid w:val="00545005"/>
    <w:rsid w:val="00545DDB"/>
    <w:rsid w:val="00552656"/>
    <w:rsid w:val="00556ADA"/>
    <w:rsid w:val="005658C7"/>
    <w:rsid w:val="00567B84"/>
    <w:rsid w:val="00574BE7"/>
    <w:rsid w:val="0057744F"/>
    <w:rsid w:val="00577D82"/>
    <w:rsid w:val="0059085B"/>
    <w:rsid w:val="00595193"/>
    <w:rsid w:val="005B06C5"/>
    <w:rsid w:val="005B224F"/>
    <w:rsid w:val="005B4E4E"/>
    <w:rsid w:val="005B68CE"/>
    <w:rsid w:val="005B7F06"/>
    <w:rsid w:val="005C547A"/>
    <w:rsid w:val="005D1E79"/>
    <w:rsid w:val="005D5BDA"/>
    <w:rsid w:val="005E15BD"/>
    <w:rsid w:val="005E6BBB"/>
    <w:rsid w:val="006058C6"/>
    <w:rsid w:val="00606644"/>
    <w:rsid w:val="00607798"/>
    <w:rsid w:val="00607929"/>
    <w:rsid w:val="00620D34"/>
    <w:rsid w:val="00627397"/>
    <w:rsid w:val="00631123"/>
    <w:rsid w:val="006375FE"/>
    <w:rsid w:val="006450BE"/>
    <w:rsid w:val="00661239"/>
    <w:rsid w:val="006723EB"/>
    <w:rsid w:val="00675342"/>
    <w:rsid w:val="00687CE2"/>
    <w:rsid w:val="00694F50"/>
    <w:rsid w:val="006A1DFB"/>
    <w:rsid w:val="006A70DE"/>
    <w:rsid w:val="006B1955"/>
    <w:rsid w:val="006B73F7"/>
    <w:rsid w:val="006C301E"/>
    <w:rsid w:val="006C4BA7"/>
    <w:rsid w:val="006C5346"/>
    <w:rsid w:val="006C6FB2"/>
    <w:rsid w:val="006D013F"/>
    <w:rsid w:val="006D26CC"/>
    <w:rsid w:val="006E4A60"/>
    <w:rsid w:val="00700202"/>
    <w:rsid w:val="00700B5C"/>
    <w:rsid w:val="00705F8D"/>
    <w:rsid w:val="00726185"/>
    <w:rsid w:val="0073064D"/>
    <w:rsid w:val="007343A4"/>
    <w:rsid w:val="00743523"/>
    <w:rsid w:val="00744C85"/>
    <w:rsid w:val="00745D36"/>
    <w:rsid w:val="007519F7"/>
    <w:rsid w:val="00761E9C"/>
    <w:rsid w:val="00765EE3"/>
    <w:rsid w:val="00767186"/>
    <w:rsid w:val="00772067"/>
    <w:rsid w:val="0078106F"/>
    <w:rsid w:val="00784909"/>
    <w:rsid w:val="00795543"/>
    <w:rsid w:val="007A5F8F"/>
    <w:rsid w:val="007A7951"/>
    <w:rsid w:val="007B478A"/>
    <w:rsid w:val="007B4F44"/>
    <w:rsid w:val="007B7A11"/>
    <w:rsid w:val="007C66E3"/>
    <w:rsid w:val="007E0C8A"/>
    <w:rsid w:val="007F47DC"/>
    <w:rsid w:val="0080676E"/>
    <w:rsid w:val="0081627A"/>
    <w:rsid w:val="00823DBF"/>
    <w:rsid w:val="0082494A"/>
    <w:rsid w:val="00830CA8"/>
    <w:rsid w:val="00832E6B"/>
    <w:rsid w:val="0083434E"/>
    <w:rsid w:val="00841CD0"/>
    <w:rsid w:val="00841FFC"/>
    <w:rsid w:val="00851684"/>
    <w:rsid w:val="00852EFF"/>
    <w:rsid w:val="008532AC"/>
    <w:rsid w:val="00854545"/>
    <w:rsid w:val="0086242E"/>
    <w:rsid w:val="00873CED"/>
    <w:rsid w:val="00875319"/>
    <w:rsid w:val="0087715A"/>
    <w:rsid w:val="0088002C"/>
    <w:rsid w:val="00897FE8"/>
    <w:rsid w:val="008A3125"/>
    <w:rsid w:val="008C2E12"/>
    <w:rsid w:val="008C7B27"/>
    <w:rsid w:val="008D1D91"/>
    <w:rsid w:val="008F519B"/>
    <w:rsid w:val="008F6856"/>
    <w:rsid w:val="00903EC8"/>
    <w:rsid w:val="00910721"/>
    <w:rsid w:val="0091200D"/>
    <w:rsid w:val="00913DC6"/>
    <w:rsid w:val="0093213F"/>
    <w:rsid w:val="00937213"/>
    <w:rsid w:val="009474BA"/>
    <w:rsid w:val="009568DC"/>
    <w:rsid w:val="00966023"/>
    <w:rsid w:val="00982BAB"/>
    <w:rsid w:val="00986D64"/>
    <w:rsid w:val="0098745C"/>
    <w:rsid w:val="009917DA"/>
    <w:rsid w:val="00994F43"/>
    <w:rsid w:val="009A01FB"/>
    <w:rsid w:val="009A7726"/>
    <w:rsid w:val="009B114D"/>
    <w:rsid w:val="009B5DBB"/>
    <w:rsid w:val="009D2FBB"/>
    <w:rsid w:val="009F3639"/>
    <w:rsid w:val="009F4707"/>
    <w:rsid w:val="00A00226"/>
    <w:rsid w:val="00A11C13"/>
    <w:rsid w:val="00A159AD"/>
    <w:rsid w:val="00A21390"/>
    <w:rsid w:val="00A22461"/>
    <w:rsid w:val="00A244B3"/>
    <w:rsid w:val="00A25A6E"/>
    <w:rsid w:val="00A327F2"/>
    <w:rsid w:val="00A33487"/>
    <w:rsid w:val="00A433B7"/>
    <w:rsid w:val="00A50E60"/>
    <w:rsid w:val="00A537DA"/>
    <w:rsid w:val="00A64798"/>
    <w:rsid w:val="00A64EE7"/>
    <w:rsid w:val="00A7298D"/>
    <w:rsid w:val="00A72B3A"/>
    <w:rsid w:val="00A80723"/>
    <w:rsid w:val="00A90FD0"/>
    <w:rsid w:val="00A933BE"/>
    <w:rsid w:val="00A938DC"/>
    <w:rsid w:val="00A96AAC"/>
    <w:rsid w:val="00AA1FF2"/>
    <w:rsid w:val="00AB0EDE"/>
    <w:rsid w:val="00AC4BAE"/>
    <w:rsid w:val="00AC74EF"/>
    <w:rsid w:val="00AD162E"/>
    <w:rsid w:val="00AE6D5D"/>
    <w:rsid w:val="00AF1938"/>
    <w:rsid w:val="00AF5A5A"/>
    <w:rsid w:val="00AF71B8"/>
    <w:rsid w:val="00B14C4F"/>
    <w:rsid w:val="00B212A0"/>
    <w:rsid w:val="00B25F69"/>
    <w:rsid w:val="00B30843"/>
    <w:rsid w:val="00B34FBC"/>
    <w:rsid w:val="00B45555"/>
    <w:rsid w:val="00B50AE7"/>
    <w:rsid w:val="00B53DEC"/>
    <w:rsid w:val="00B53E95"/>
    <w:rsid w:val="00B565C1"/>
    <w:rsid w:val="00B6059C"/>
    <w:rsid w:val="00B617D3"/>
    <w:rsid w:val="00B62DCA"/>
    <w:rsid w:val="00B657A8"/>
    <w:rsid w:val="00B76D86"/>
    <w:rsid w:val="00B83E1C"/>
    <w:rsid w:val="00B86E27"/>
    <w:rsid w:val="00B90C0E"/>
    <w:rsid w:val="00B969E6"/>
    <w:rsid w:val="00BA099B"/>
    <w:rsid w:val="00BA35A1"/>
    <w:rsid w:val="00BA6325"/>
    <w:rsid w:val="00BC54D5"/>
    <w:rsid w:val="00BC58BA"/>
    <w:rsid w:val="00BD4398"/>
    <w:rsid w:val="00BF5F00"/>
    <w:rsid w:val="00BF6454"/>
    <w:rsid w:val="00BF6774"/>
    <w:rsid w:val="00BF7D3C"/>
    <w:rsid w:val="00C25C0B"/>
    <w:rsid w:val="00C33A0F"/>
    <w:rsid w:val="00C46108"/>
    <w:rsid w:val="00C5004A"/>
    <w:rsid w:val="00C56121"/>
    <w:rsid w:val="00C57EF6"/>
    <w:rsid w:val="00C60255"/>
    <w:rsid w:val="00C64B36"/>
    <w:rsid w:val="00C67128"/>
    <w:rsid w:val="00C76E8A"/>
    <w:rsid w:val="00C81DFA"/>
    <w:rsid w:val="00C93B99"/>
    <w:rsid w:val="00C97529"/>
    <w:rsid w:val="00CA6AE5"/>
    <w:rsid w:val="00CA6D88"/>
    <w:rsid w:val="00CC294B"/>
    <w:rsid w:val="00CC3FF3"/>
    <w:rsid w:val="00CC7D32"/>
    <w:rsid w:val="00CD043B"/>
    <w:rsid w:val="00CE70B9"/>
    <w:rsid w:val="00CF1DE6"/>
    <w:rsid w:val="00CF2C05"/>
    <w:rsid w:val="00CF56F0"/>
    <w:rsid w:val="00CF76AB"/>
    <w:rsid w:val="00D17775"/>
    <w:rsid w:val="00D209F0"/>
    <w:rsid w:val="00D31289"/>
    <w:rsid w:val="00D4229C"/>
    <w:rsid w:val="00D422F7"/>
    <w:rsid w:val="00D56F5E"/>
    <w:rsid w:val="00D5766A"/>
    <w:rsid w:val="00D6066E"/>
    <w:rsid w:val="00D669E8"/>
    <w:rsid w:val="00D7081D"/>
    <w:rsid w:val="00D818DB"/>
    <w:rsid w:val="00D8473B"/>
    <w:rsid w:val="00D95108"/>
    <w:rsid w:val="00DA08EC"/>
    <w:rsid w:val="00DA2072"/>
    <w:rsid w:val="00DA685C"/>
    <w:rsid w:val="00DA7497"/>
    <w:rsid w:val="00DC0F09"/>
    <w:rsid w:val="00DC5D22"/>
    <w:rsid w:val="00DC7AAD"/>
    <w:rsid w:val="00DE564A"/>
    <w:rsid w:val="00DE62E8"/>
    <w:rsid w:val="00DF69ED"/>
    <w:rsid w:val="00DF6A06"/>
    <w:rsid w:val="00E047FE"/>
    <w:rsid w:val="00E05409"/>
    <w:rsid w:val="00E07398"/>
    <w:rsid w:val="00E247DB"/>
    <w:rsid w:val="00E251AB"/>
    <w:rsid w:val="00E27330"/>
    <w:rsid w:val="00E33993"/>
    <w:rsid w:val="00E51B24"/>
    <w:rsid w:val="00E53E27"/>
    <w:rsid w:val="00E6679E"/>
    <w:rsid w:val="00E9032A"/>
    <w:rsid w:val="00EA0397"/>
    <w:rsid w:val="00EA0DB5"/>
    <w:rsid w:val="00EA1F45"/>
    <w:rsid w:val="00EC58D6"/>
    <w:rsid w:val="00EC5ACB"/>
    <w:rsid w:val="00EC74B2"/>
    <w:rsid w:val="00ED03E7"/>
    <w:rsid w:val="00F0063E"/>
    <w:rsid w:val="00F00E2E"/>
    <w:rsid w:val="00F15BC6"/>
    <w:rsid w:val="00F23D73"/>
    <w:rsid w:val="00F269F9"/>
    <w:rsid w:val="00F3190A"/>
    <w:rsid w:val="00F37ED8"/>
    <w:rsid w:val="00F4007D"/>
    <w:rsid w:val="00F417F9"/>
    <w:rsid w:val="00F43D51"/>
    <w:rsid w:val="00F64EDC"/>
    <w:rsid w:val="00F66865"/>
    <w:rsid w:val="00F67672"/>
    <w:rsid w:val="00F725D5"/>
    <w:rsid w:val="00F82E2F"/>
    <w:rsid w:val="00F8331D"/>
    <w:rsid w:val="00F8538A"/>
    <w:rsid w:val="00F90BE8"/>
    <w:rsid w:val="00FA309B"/>
    <w:rsid w:val="00FC16DE"/>
    <w:rsid w:val="00FD6A41"/>
    <w:rsid w:val="00FE4D44"/>
    <w:rsid w:val="00FE770C"/>
    <w:rsid w:val="00FF7B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7B1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00D"/>
    <w:rPr>
      <w:sz w:val="16"/>
      <w:szCs w:val="16"/>
    </w:rPr>
  </w:style>
  <w:style w:type="paragraph" w:styleId="CommentText">
    <w:name w:val="annotation text"/>
    <w:basedOn w:val="Normal"/>
    <w:link w:val="CommentTextChar"/>
    <w:uiPriority w:val="99"/>
    <w:unhideWhenUsed/>
    <w:rsid w:val="0091200D"/>
    <w:pPr>
      <w:spacing w:line="240" w:lineRule="auto"/>
    </w:pPr>
    <w:rPr>
      <w:sz w:val="20"/>
      <w:szCs w:val="20"/>
    </w:rPr>
  </w:style>
  <w:style w:type="character" w:customStyle="1" w:styleId="CommentTextChar">
    <w:name w:val="Comment Text Char"/>
    <w:basedOn w:val="DefaultParagraphFont"/>
    <w:link w:val="CommentText"/>
    <w:uiPriority w:val="99"/>
    <w:rsid w:val="0091200D"/>
    <w:rPr>
      <w:sz w:val="20"/>
      <w:szCs w:val="20"/>
    </w:rPr>
  </w:style>
  <w:style w:type="paragraph" w:styleId="BalloonText">
    <w:name w:val="Balloon Text"/>
    <w:basedOn w:val="Normal"/>
    <w:link w:val="BalloonTextChar"/>
    <w:uiPriority w:val="99"/>
    <w:semiHidden/>
    <w:unhideWhenUsed/>
    <w:rsid w:val="0091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0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01516"/>
    <w:rPr>
      <w:b/>
      <w:bCs/>
    </w:rPr>
  </w:style>
  <w:style w:type="character" w:customStyle="1" w:styleId="CommentSubjectChar">
    <w:name w:val="Comment Subject Char"/>
    <w:basedOn w:val="CommentTextChar"/>
    <w:link w:val="CommentSubject"/>
    <w:uiPriority w:val="99"/>
    <w:semiHidden/>
    <w:rsid w:val="00401516"/>
    <w:rPr>
      <w:b/>
      <w:bCs/>
      <w:sz w:val="20"/>
      <w:szCs w:val="20"/>
    </w:rPr>
  </w:style>
  <w:style w:type="character" w:customStyle="1" w:styleId="apple-converted-space">
    <w:name w:val="apple-converted-space"/>
    <w:basedOn w:val="DefaultParagraphFont"/>
    <w:rsid w:val="00B50AE7"/>
  </w:style>
  <w:style w:type="table" w:styleId="TableGrid">
    <w:name w:val="Table Grid"/>
    <w:basedOn w:val="TableNormal"/>
    <w:uiPriority w:val="59"/>
    <w:rsid w:val="008C2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doi">
    <w:name w:val="slug-doi"/>
    <w:basedOn w:val="DefaultParagraphFont"/>
    <w:rsid w:val="00302046"/>
  </w:style>
  <w:style w:type="character" w:styleId="Hyperlink">
    <w:name w:val="Hyperlink"/>
    <w:basedOn w:val="DefaultParagraphFont"/>
    <w:uiPriority w:val="99"/>
    <w:semiHidden/>
    <w:unhideWhenUsed/>
    <w:rsid w:val="000A7AA3"/>
    <w:rPr>
      <w:color w:val="0000FF"/>
      <w:u w:val="single"/>
    </w:rPr>
  </w:style>
  <w:style w:type="paragraph" w:styleId="NormalWeb">
    <w:name w:val="Normal (Web)"/>
    <w:basedOn w:val="Normal"/>
    <w:uiPriority w:val="99"/>
    <w:semiHidden/>
    <w:unhideWhenUsed/>
    <w:rsid w:val="003230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0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6C5"/>
  </w:style>
  <w:style w:type="paragraph" w:styleId="Footer">
    <w:name w:val="footer"/>
    <w:basedOn w:val="Normal"/>
    <w:link w:val="FooterChar"/>
    <w:uiPriority w:val="99"/>
    <w:unhideWhenUsed/>
    <w:rsid w:val="005B0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6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00D"/>
    <w:rPr>
      <w:sz w:val="16"/>
      <w:szCs w:val="16"/>
    </w:rPr>
  </w:style>
  <w:style w:type="paragraph" w:styleId="CommentText">
    <w:name w:val="annotation text"/>
    <w:basedOn w:val="Normal"/>
    <w:link w:val="CommentTextChar"/>
    <w:uiPriority w:val="99"/>
    <w:unhideWhenUsed/>
    <w:rsid w:val="0091200D"/>
    <w:pPr>
      <w:spacing w:line="240" w:lineRule="auto"/>
    </w:pPr>
    <w:rPr>
      <w:sz w:val="20"/>
      <w:szCs w:val="20"/>
    </w:rPr>
  </w:style>
  <w:style w:type="character" w:customStyle="1" w:styleId="CommentTextChar">
    <w:name w:val="Comment Text Char"/>
    <w:basedOn w:val="DefaultParagraphFont"/>
    <w:link w:val="CommentText"/>
    <w:uiPriority w:val="99"/>
    <w:rsid w:val="0091200D"/>
    <w:rPr>
      <w:sz w:val="20"/>
      <w:szCs w:val="20"/>
    </w:rPr>
  </w:style>
  <w:style w:type="paragraph" w:styleId="BalloonText">
    <w:name w:val="Balloon Text"/>
    <w:basedOn w:val="Normal"/>
    <w:link w:val="BalloonTextChar"/>
    <w:uiPriority w:val="99"/>
    <w:semiHidden/>
    <w:unhideWhenUsed/>
    <w:rsid w:val="0091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0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01516"/>
    <w:rPr>
      <w:b/>
      <w:bCs/>
    </w:rPr>
  </w:style>
  <w:style w:type="character" w:customStyle="1" w:styleId="CommentSubjectChar">
    <w:name w:val="Comment Subject Char"/>
    <w:basedOn w:val="CommentTextChar"/>
    <w:link w:val="CommentSubject"/>
    <w:uiPriority w:val="99"/>
    <w:semiHidden/>
    <w:rsid w:val="00401516"/>
    <w:rPr>
      <w:b/>
      <w:bCs/>
      <w:sz w:val="20"/>
      <w:szCs w:val="20"/>
    </w:rPr>
  </w:style>
  <w:style w:type="character" w:customStyle="1" w:styleId="apple-converted-space">
    <w:name w:val="apple-converted-space"/>
    <w:basedOn w:val="DefaultParagraphFont"/>
    <w:rsid w:val="00B50AE7"/>
  </w:style>
  <w:style w:type="table" w:styleId="TableGrid">
    <w:name w:val="Table Grid"/>
    <w:basedOn w:val="TableNormal"/>
    <w:uiPriority w:val="59"/>
    <w:rsid w:val="008C2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ug-doi">
    <w:name w:val="slug-doi"/>
    <w:basedOn w:val="DefaultParagraphFont"/>
    <w:rsid w:val="00302046"/>
  </w:style>
  <w:style w:type="character" w:styleId="Hyperlink">
    <w:name w:val="Hyperlink"/>
    <w:basedOn w:val="DefaultParagraphFont"/>
    <w:uiPriority w:val="99"/>
    <w:semiHidden/>
    <w:unhideWhenUsed/>
    <w:rsid w:val="000A7AA3"/>
    <w:rPr>
      <w:color w:val="0000FF"/>
      <w:u w:val="single"/>
    </w:rPr>
  </w:style>
  <w:style w:type="paragraph" w:styleId="NormalWeb">
    <w:name w:val="Normal (Web)"/>
    <w:basedOn w:val="Normal"/>
    <w:uiPriority w:val="99"/>
    <w:semiHidden/>
    <w:unhideWhenUsed/>
    <w:rsid w:val="003230B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0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6C5"/>
  </w:style>
  <w:style w:type="paragraph" w:styleId="Footer">
    <w:name w:val="footer"/>
    <w:basedOn w:val="Normal"/>
    <w:link w:val="FooterChar"/>
    <w:uiPriority w:val="99"/>
    <w:unhideWhenUsed/>
    <w:rsid w:val="005B0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9668">
      <w:bodyDiv w:val="1"/>
      <w:marLeft w:val="0"/>
      <w:marRight w:val="0"/>
      <w:marTop w:val="0"/>
      <w:marBottom w:val="0"/>
      <w:divBdr>
        <w:top w:val="none" w:sz="0" w:space="0" w:color="auto"/>
        <w:left w:val="none" w:sz="0" w:space="0" w:color="auto"/>
        <w:bottom w:val="none" w:sz="0" w:space="0" w:color="auto"/>
        <w:right w:val="none" w:sz="0" w:space="0" w:color="auto"/>
      </w:divBdr>
    </w:div>
    <w:div w:id="134687520">
      <w:bodyDiv w:val="1"/>
      <w:marLeft w:val="0"/>
      <w:marRight w:val="0"/>
      <w:marTop w:val="0"/>
      <w:marBottom w:val="0"/>
      <w:divBdr>
        <w:top w:val="none" w:sz="0" w:space="0" w:color="auto"/>
        <w:left w:val="none" w:sz="0" w:space="0" w:color="auto"/>
        <w:bottom w:val="none" w:sz="0" w:space="0" w:color="auto"/>
        <w:right w:val="none" w:sz="0" w:space="0" w:color="auto"/>
      </w:divBdr>
    </w:div>
    <w:div w:id="350036072">
      <w:bodyDiv w:val="1"/>
      <w:marLeft w:val="0"/>
      <w:marRight w:val="0"/>
      <w:marTop w:val="0"/>
      <w:marBottom w:val="0"/>
      <w:divBdr>
        <w:top w:val="none" w:sz="0" w:space="0" w:color="auto"/>
        <w:left w:val="none" w:sz="0" w:space="0" w:color="auto"/>
        <w:bottom w:val="none" w:sz="0" w:space="0" w:color="auto"/>
        <w:right w:val="none" w:sz="0" w:space="0" w:color="auto"/>
      </w:divBdr>
    </w:div>
    <w:div w:id="362680005">
      <w:bodyDiv w:val="1"/>
      <w:marLeft w:val="0"/>
      <w:marRight w:val="0"/>
      <w:marTop w:val="0"/>
      <w:marBottom w:val="0"/>
      <w:divBdr>
        <w:top w:val="none" w:sz="0" w:space="0" w:color="auto"/>
        <w:left w:val="none" w:sz="0" w:space="0" w:color="auto"/>
        <w:bottom w:val="none" w:sz="0" w:space="0" w:color="auto"/>
        <w:right w:val="none" w:sz="0" w:space="0" w:color="auto"/>
      </w:divBdr>
    </w:div>
    <w:div w:id="424880956">
      <w:bodyDiv w:val="1"/>
      <w:marLeft w:val="0"/>
      <w:marRight w:val="0"/>
      <w:marTop w:val="0"/>
      <w:marBottom w:val="0"/>
      <w:divBdr>
        <w:top w:val="none" w:sz="0" w:space="0" w:color="auto"/>
        <w:left w:val="none" w:sz="0" w:space="0" w:color="auto"/>
        <w:bottom w:val="none" w:sz="0" w:space="0" w:color="auto"/>
        <w:right w:val="none" w:sz="0" w:space="0" w:color="auto"/>
      </w:divBdr>
    </w:div>
    <w:div w:id="654845273">
      <w:bodyDiv w:val="1"/>
      <w:marLeft w:val="0"/>
      <w:marRight w:val="0"/>
      <w:marTop w:val="0"/>
      <w:marBottom w:val="0"/>
      <w:divBdr>
        <w:top w:val="none" w:sz="0" w:space="0" w:color="auto"/>
        <w:left w:val="none" w:sz="0" w:space="0" w:color="auto"/>
        <w:bottom w:val="none" w:sz="0" w:space="0" w:color="auto"/>
        <w:right w:val="none" w:sz="0" w:space="0" w:color="auto"/>
      </w:divBdr>
    </w:div>
    <w:div w:id="1336884226">
      <w:bodyDiv w:val="1"/>
      <w:marLeft w:val="0"/>
      <w:marRight w:val="0"/>
      <w:marTop w:val="0"/>
      <w:marBottom w:val="0"/>
      <w:divBdr>
        <w:top w:val="none" w:sz="0" w:space="0" w:color="auto"/>
        <w:left w:val="none" w:sz="0" w:space="0" w:color="auto"/>
        <w:bottom w:val="none" w:sz="0" w:space="0" w:color="auto"/>
        <w:right w:val="none" w:sz="0" w:space="0" w:color="auto"/>
      </w:divBdr>
    </w:div>
    <w:div w:id="1522938852">
      <w:bodyDiv w:val="1"/>
      <w:marLeft w:val="0"/>
      <w:marRight w:val="0"/>
      <w:marTop w:val="0"/>
      <w:marBottom w:val="0"/>
      <w:divBdr>
        <w:top w:val="none" w:sz="0" w:space="0" w:color="auto"/>
        <w:left w:val="none" w:sz="0" w:space="0" w:color="auto"/>
        <w:bottom w:val="none" w:sz="0" w:space="0" w:color="auto"/>
        <w:right w:val="none" w:sz="0" w:space="0" w:color="auto"/>
      </w:divBdr>
    </w:div>
    <w:div w:id="1832598429">
      <w:bodyDiv w:val="1"/>
      <w:marLeft w:val="0"/>
      <w:marRight w:val="0"/>
      <w:marTop w:val="0"/>
      <w:marBottom w:val="0"/>
      <w:divBdr>
        <w:top w:val="none" w:sz="0" w:space="0" w:color="auto"/>
        <w:left w:val="none" w:sz="0" w:space="0" w:color="auto"/>
        <w:bottom w:val="none" w:sz="0" w:space="0" w:color="auto"/>
        <w:right w:val="none" w:sz="0" w:space="0" w:color="auto"/>
      </w:divBdr>
    </w:div>
    <w:div w:id="1883782003">
      <w:bodyDiv w:val="1"/>
      <w:marLeft w:val="0"/>
      <w:marRight w:val="0"/>
      <w:marTop w:val="0"/>
      <w:marBottom w:val="0"/>
      <w:divBdr>
        <w:top w:val="none" w:sz="0" w:space="0" w:color="auto"/>
        <w:left w:val="none" w:sz="0" w:space="0" w:color="auto"/>
        <w:bottom w:val="none" w:sz="0" w:space="0" w:color="auto"/>
        <w:right w:val="none" w:sz="0" w:space="0" w:color="auto"/>
      </w:divBdr>
    </w:div>
    <w:div w:id="20145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B1749-EDD9-E244-983D-3B67E61F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6486</Words>
  <Characters>36974</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43374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Sarai C. Blincoe</dc:creator>
  <cp:lastModifiedBy>Logan Stigall</cp:lastModifiedBy>
  <cp:revision>2</cp:revision>
  <dcterms:created xsi:type="dcterms:W3CDTF">2014-10-28T17:23:00Z</dcterms:created>
  <dcterms:modified xsi:type="dcterms:W3CDTF">2014-10-28T17:23:00Z</dcterms:modified>
</cp:coreProperties>
</file>