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65" w:rsidRPr="00FC062F" w:rsidRDefault="00DE3B65" w:rsidP="00DE3B65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Curriculum Response Plan</w:t>
      </w:r>
      <w:r w:rsidR="001332C5" w:rsidRPr="00FC062F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Day 2</w:t>
      </w:r>
    </w:p>
    <w:p w:rsidR="00DE3B65" w:rsidRPr="00FC062F" w:rsidRDefault="00DE3B65" w:rsidP="00DE3B65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Type of Curriculum Response (i.e. activity, environment, interaction etc…) </w:t>
      </w:r>
    </w:p>
    <w:p w:rsidR="00DB0466" w:rsidRDefault="00DB0466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</w:pPr>
    </w:p>
    <w:p w:rsidR="00DE3B65" w:rsidRPr="00FC062F" w:rsidRDefault="00AF1047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>_______</w:t>
      </w:r>
      <w:r w:rsidR="00DE3B65"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Family______________________________________</w:t>
      </w:r>
      <w:r w:rsidR="00DE3B65"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 xml:space="preserve">          </w:t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="00DE3B65"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="00DE3B65"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="00DE3B65"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="00DE3B65"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B0466" w:rsidRDefault="00DE3B65" w:rsidP="00DB0466">
      <w:pPr>
        <w:spacing w:after="24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Type of Content Addressed (i.e. math, literacy, technology, social and emotional learning etc…)</w:t>
      </w:r>
    </w:p>
    <w:p w:rsidR="00DE3B65" w:rsidRPr="00DB0466" w:rsidRDefault="00DE3B65" w:rsidP="00DB0466">
      <w:pPr>
        <w:spacing w:after="24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Social and Emotional Learning_____</w:t>
      </w:r>
      <w:r w:rsidR="00AF1047"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ab/>
      </w:r>
      <w:r w:rsidR="00AF1047"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ab/>
      </w:r>
      <w:r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______________________________</w:t>
      </w:r>
      <w:r w:rsidR="00DB0466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 xml:space="preserve">       </w:t>
      </w:r>
      <w:r w:rsidR="00DB0466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ab/>
      </w:r>
      <w:r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_</w:t>
      </w:r>
      <w:r w:rsidR="004B4A0F"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__</w:t>
      </w:r>
      <w:r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__</w:t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Name/Title of Response:</w:t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  <w:t xml:space="preserve"> </w:t>
      </w:r>
      <w:r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Career day, at DAP TOWN, USA</w:t>
      </w:r>
      <w:r w:rsidRPr="00FC062F">
        <w:rPr>
          <w:rFonts w:ascii="Organic Fridays Lined" w:eastAsia="Times New Roman" w:hAnsi="Organic Fridays Lined" w:cs="Tahoma"/>
          <w:b/>
          <w:bCs/>
          <w:sz w:val="24"/>
          <w:szCs w:val="24"/>
          <w:u w:val="single"/>
        </w:rPr>
        <w:tab/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>___</w:t>
      </w:r>
      <w:r w:rsidR="00AF1047"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 xml:space="preserve">          </w:t>
      </w:r>
      <w:r w:rsidR="00DB0466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="00DB0466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>___</w:t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Children’s Center/Program:</w:t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 xml:space="preserve"> </w:t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  <w:r w:rsidR="00DB0466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DAP TOWN</w:t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  <w:t xml:space="preserve">   </w:t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Age Group:</w:t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  <w:t xml:space="preserve">  </w:t>
      </w:r>
      <w:r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>4-5</w:t>
      </w:r>
      <w:r w:rsidRPr="00FC062F">
        <w:rPr>
          <w:rFonts w:asciiTheme="majorHAnsi" w:eastAsia="Times New Roman" w:hAnsiTheme="majorHAnsi" w:cs="Tahoma"/>
          <w:b/>
          <w:bCs/>
          <w:sz w:val="24"/>
          <w:szCs w:val="24"/>
          <w:u w:val="single"/>
        </w:rPr>
        <w:tab/>
      </w:r>
      <w:r w:rsidRPr="00FC062F">
        <w:rPr>
          <w:rFonts w:ascii="Century Gothic" w:eastAsia="Times New Roman" w:hAnsi="Century Gothic" w:cs="Tahoma"/>
          <w:b/>
          <w:bCs/>
          <w:sz w:val="24"/>
          <w:szCs w:val="24"/>
          <w:u w:val="single"/>
        </w:rPr>
        <w:tab/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Desired Result Goal (Please use DRDP2010 language):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/>
          <w:bCs/>
          <w:sz w:val="24"/>
          <w:szCs w:val="24"/>
        </w:rPr>
        <w:t>Children are effective Learners.</w:t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Outcome(s); Desir</w:t>
      </w:r>
      <w:r w:rsidR="000B454F">
        <w:rPr>
          <w:rFonts w:ascii="Century Gothic" w:eastAsia="Times New Roman" w:hAnsi="Century Gothic" w:cs="Tahoma"/>
          <w:b/>
          <w:bCs/>
          <w:sz w:val="24"/>
          <w:szCs w:val="24"/>
        </w:rPr>
        <w:t>ed Result Measure(s) Number(s):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  <w:u w:val="single"/>
        </w:rPr>
        <w:t>Measure 6</w:t>
      </w:r>
      <w:r w:rsidRPr="00FC062F">
        <w:rPr>
          <w:rFonts w:asciiTheme="majorHAnsi" w:eastAsia="Times New Roman" w:hAnsiTheme="majorHAnsi" w:cs="Tahoma"/>
          <w:bCs/>
          <w:sz w:val="24"/>
          <w:szCs w:val="24"/>
        </w:rPr>
        <w:t>: Awareness of diversity in self and others: Child acknowledges and responds to similarities and differences between self and others and learns to appreciate the value of each person in a community.</w:t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Materials (list all):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*Parents/ Family members who are willing to spend time talking to children in the classroom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 Large poster or paper where children can recall facts and teacher can keep note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*Camera- to take pictures of presenters for reference and to put on the mosaic</w:t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Preparation/Set Up: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*Children able to sit at a rug for a period of time and listen to presenters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 xml:space="preserve">*Before presenters </w:t>
      </w:r>
      <w:proofErr w:type="gramStart"/>
      <w:r w:rsidRPr="00FC062F">
        <w:rPr>
          <w:rFonts w:asciiTheme="majorHAnsi" w:eastAsia="Times New Roman" w:hAnsiTheme="majorHAnsi" w:cs="Tahoma"/>
          <w:bCs/>
          <w:sz w:val="24"/>
          <w:szCs w:val="24"/>
        </w:rPr>
        <w:t>come</w:t>
      </w:r>
      <w:proofErr w:type="gramEnd"/>
      <w:r w:rsidRPr="00FC062F">
        <w:rPr>
          <w:rFonts w:asciiTheme="majorHAnsi" w:eastAsia="Times New Roman" w:hAnsiTheme="majorHAnsi" w:cs="Tahoma"/>
          <w:bCs/>
          <w:sz w:val="24"/>
          <w:szCs w:val="24"/>
        </w:rPr>
        <w:t xml:space="preserve"> share types of questions they could ask, or remind them they are there to learn and presenters will answer questions</w:t>
      </w: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E3B65" w:rsidRPr="00FC062F" w:rsidRDefault="00DE3B65" w:rsidP="00DE3B65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t>Procedures (steps) for implementing the response: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*Have parents/family, or community members come to talk about their jobs to the children,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*would be great if they could bring tools they use in their jobs (i.e. stethoscope, walkie-talkies, hammer, whistles) or equipment outside that children could explore.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*Children free to ask questions</w:t>
      </w:r>
    </w:p>
    <w:p w:rsidR="00DE3B65" w:rsidRPr="00FC062F" w:rsidRDefault="00DE3B65" w:rsidP="00DE3B65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*Teacher takes note of what children say and ask, and pictures</w:t>
      </w:r>
    </w:p>
    <w:p w:rsidR="00547E36" w:rsidRPr="00FC062F" w:rsidRDefault="00DE3B65" w:rsidP="00547E36">
      <w:pPr>
        <w:spacing w:after="0" w:line="240" w:lineRule="auto"/>
        <w:rPr>
          <w:rFonts w:asciiTheme="majorHAnsi" w:eastAsia="Times New Roman" w:hAnsiTheme="majorHAnsi" w:cs="Tahoma"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>*Discuss how each person helps the community and what they provide (i.e. safety, food, and health care)</w:t>
      </w:r>
    </w:p>
    <w:p w:rsidR="00547E36" w:rsidRPr="00FC062F" w:rsidRDefault="00547E36" w:rsidP="00FC062F">
      <w:pPr>
        <w:spacing w:after="0" w:line="48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="Century Gothic" w:eastAsia="Times New Roman" w:hAnsi="Century Gothic" w:cs="Tahoma"/>
          <w:b/>
          <w:bCs/>
          <w:sz w:val="24"/>
          <w:szCs w:val="24"/>
        </w:rPr>
        <w:lastRenderedPageBreak/>
        <w:t>Developmentally Appropriate:</w:t>
      </w:r>
    </w:p>
    <w:p w:rsidR="00E32F83" w:rsidRPr="00FC062F" w:rsidRDefault="00FC062F" w:rsidP="00FC062F">
      <w:pPr>
        <w:spacing w:after="0" w:line="48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FC062F">
        <w:rPr>
          <w:rFonts w:asciiTheme="majorHAnsi" w:eastAsia="Times New Roman" w:hAnsiTheme="majorHAnsi" w:cs="Tahoma"/>
          <w:bCs/>
          <w:sz w:val="24"/>
          <w:szCs w:val="24"/>
        </w:rPr>
        <w:tab/>
      </w:r>
      <w:r w:rsidR="00547E36" w:rsidRPr="00FC062F">
        <w:rPr>
          <w:rFonts w:asciiTheme="majorHAnsi" w:eastAsia="Times New Roman" w:hAnsiTheme="majorHAnsi" w:cs="Tahoma"/>
          <w:bCs/>
          <w:sz w:val="24"/>
          <w:szCs w:val="24"/>
        </w:rPr>
        <w:t xml:space="preserve"> By welcoming the children’s families into the classroom the teachers are building a classroom community. “By showing that each child’s family and culture are valued, teachers can promote children’s positive self-identity and help them to respect and appreciate similarities and difference among people” (Copple &amp; Bredekamp, 2009, p.152). This is a valuable skill for young children to learn, though one child’s mother may be a nurse, and another child’s mother </w:t>
      </w:r>
      <w:proofErr w:type="gramStart"/>
      <w:r w:rsidR="00547E36" w:rsidRPr="00FC062F">
        <w:rPr>
          <w:rFonts w:asciiTheme="majorHAnsi" w:eastAsia="Times New Roman" w:hAnsiTheme="majorHAnsi" w:cs="Tahoma"/>
          <w:bCs/>
          <w:sz w:val="24"/>
          <w:szCs w:val="24"/>
        </w:rPr>
        <w:t>be</w:t>
      </w:r>
      <w:proofErr w:type="gramEnd"/>
      <w:r w:rsidR="00547E36" w:rsidRPr="00FC062F">
        <w:rPr>
          <w:rFonts w:asciiTheme="majorHAnsi" w:eastAsia="Times New Roman" w:hAnsiTheme="majorHAnsi" w:cs="Tahoma"/>
          <w:bCs/>
          <w:sz w:val="24"/>
          <w:szCs w:val="24"/>
        </w:rPr>
        <w:t xml:space="preserve"> a strawberry farmer, children must learn that every part of the community is important and appreciate difference in one another. </w:t>
      </w:r>
    </w:p>
    <w:p w:rsidR="00DB0466" w:rsidRDefault="00DB0466" w:rsidP="00DB0466">
      <w:pPr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DB0466" w:rsidRDefault="00DB0466">
      <w:pPr>
        <w:rPr>
          <w:rFonts w:ascii="Century Gothic" w:eastAsia="Times New Roman" w:hAnsi="Century Gothic" w:cs="Tahoma"/>
          <w:b/>
          <w:bCs/>
          <w:sz w:val="24"/>
          <w:szCs w:val="24"/>
        </w:rPr>
      </w:pPr>
      <w:r>
        <w:rPr>
          <w:rFonts w:ascii="Century Gothic" w:eastAsia="Times New Roman" w:hAnsi="Century Gothic" w:cs="Tahoma"/>
          <w:b/>
          <w:bCs/>
          <w:sz w:val="24"/>
          <w:szCs w:val="24"/>
        </w:rPr>
        <w:br w:type="page"/>
      </w:r>
    </w:p>
    <w:p w:rsidR="00CC01B2" w:rsidRPr="00242522" w:rsidRDefault="00CC01B2" w:rsidP="00CC01B2">
      <w:pPr>
        <w:spacing w:line="48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C01B2" w:rsidRPr="0024252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31" w:rsidRDefault="006F4A31" w:rsidP="00650633">
      <w:pPr>
        <w:spacing w:after="0" w:line="240" w:lineRule="auto"/>
      </w:pPr>
      <w:r>
        <w:separator/>
      </w:r>
    </w:p>
  </w:endnote>
  <w:endnote w:type="continuationSeparator" w:id="0">
    <w:p w:rsidR="006F4A31" w:rsidRDefault="006F4A31" w:rsidP="006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ganic Fridays Lined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31" w:rsidRDefault="006F4A31" w:rsidP="00650633">
      <w:pPr>
        <w:spacing w:after="0" w:line="240" w:lineRule="auto"/>
      </w:pPr>
      <w:r>
        <w:separator/>
      </w:r>
    </w:p>
  </w:footnote>
  <w:footnote w:type="continuationSeparator" w:id="0">
    <w:p w:rsidR="006F4A31" w:rsidRDefault="006F4A31" w:rsidP="006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59086016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:rsidR="0080298E" w:rsidRPr="00650633" w:rsidRDefault="0080298E" w:rsidP="005E04E6">
        <w:pPr>
          <w:pStyle w:val="Header"/>
          <w:rPr>
            <w:rFonts w:asciiTheme="majorHAnsi" w:hAnsiTheme="majorHAnsi" w:cs="Arial"/>
          </w:rPr>
        </w:pPr>
        <w:r>
          <w:rPr>
            <w:rFonts w:asciiTheme="majorHAnsi" w:hAnsiTheme="majorHAnsi" w:cs="Arial"/>
          </w:rPr>
          <w:t>FINAL PROJECT</w:t>
        </w:r>
      </w:p>
      <w:p w:rsidR="0080298E" w:rsidRPr="00650633" w:rsidRDefault="0080298E" w:rsidP="005E04E6">
        <w:pPr>
          <w:pStyle w:val="Header"/>
          <w:ind w:left="6480"/>
          <w:jc w:val="center"/>
          <w:rPr>
            <w:rFonts w:asciiTheme="majorHAnsi" w:hAnsiTheme="majorHAnsi" w:cs="Arial"/>
          </w:rPr>
        </w:pPr>
        <w:r w:rsidRPr="00650633">
          <w:rPr>
            <w:rFonts w:asciiTheme="majorHAnsi" w:hAnsiTheme="majorHAnsi" w:cs="Arial"/>
          </w:rPr>
          <w:t xml:space="preserve">                                    </w:t>
        </w:r>
        <w:r w:rsidRPr="00650633">
          <w:rPr>
            <w:rFonts w:asciiTheme="majorHAnsi" w:hAnsiTheme="majorHAnsi" w:cs="Arial"/>
          </w:rPr>
          <w:fldChar w:fldCharType="begin"/>
        </w:r>
        <w:r w:rsidRPr="00650633">
          <w:rPr>
            <w:rFonts w:asciiTheme="majorHAnsi" w:hAnsiTheme="majorHAnsi" w:cs="Arial"/>
          </w:rPr>
          <w:instrText xml:space="preserve"> PAGE   \* MERGEFORMAT </w:instrText>
        </w:r>
        <w:r w:rsidRPr="00650633">
          <w:rPr>
            <w:rFonts w:asciiTheme="majorHAnsi" w:hAnsiTheme="majorHAnsi" w:cs="Arial"/>
          </w:rPr>
          <w:fldChar w:fldCharType="separate"/>
        </w:r>
        <w:r w:rsidR="008D20AD">
          <w:rPr>
            <w:rFonts w:asciiTheme="majorHAnsi" w:hAnsiTheme="majorHAnsi" w:cs="Arial"/>
            <w:noProof/>
          </w:rPr>
          <w:t>1</w:t>
        </w:r>
        <w:r w:rsidRPr="00650633">
          <w:rPr>
            <w:rFonts w:asciiTheme="majorHAnsi" w:hAnsiTheme="majorHAnsi" w:cs="Arial"/>
            <w:noProof/>
          </w:rPr>
          <w:fldChar w:fldCharType="end"/>
        </w:r>
      </w:p>
    </w:sdtContent>
  </w:sdt>
  <w:p w:rsidR="0080298E" w:rsidRDefault="0080298E" w:rsidP="00281EE2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8E" w:rsidRPr="00650633" w:rsidRDefault="0080298E">
    <w:pPr>
      <w:pStyle w:val="Header"/>
      <w:rPr>
        <w:rFonts w:asciiTheme="majorHAnsi" w:hAnsiTheme="majorHAnsi" w:cs="Arial"/>
      </w:rPr>
    </w:pPr>
    <w:r>
      <w:rPr>
        <w:rFonts w:asciiTheme="majorHAnsi" w:hAnsiTheme="majorHAnsi" w:cs="Arial"/>
      </w:rPr>
      <w:t>Running head: FINAL PROJECT</w:t>
    </w:r>
    <w:r w:rsidRPr="00650633">
      <w:rPr>
        <w:rFonts w:asciiTheme="majorHAnsi" w:hAnsiTheme="majorHAnsi" w:cs="Arial"/>
      </w:rPr>
      <w:tab/>
    </w:r>
    <w:r w:rsidRPr="00650633">
      <w:rPr>
        <w:rFonts w:asciiTheme="majorHAnsi" w:hAnsiTheme="majorHAnsi" w:cs="Arial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39"/>
    <w:multiLevelType w:val="hybridMultilevel"/>
    <w:tmpl w:val="A1581488"/>
    <w:lvl w:ilvl="0" w:tplc="8A9609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26A07"/>
    <w:multiLevelType w:val="hybridMultilevel"/>
    <w:tmpl w:val="24E26312"/>
    <w:lvl w:ilvl="0" w:tplc="36C22942">
      <w:numFmt w:val="bullet"/>
      <w:lvlText w:val=""/>
      <w:lvlJc w:val="left"/>
      <w:pPr>
        <w:ind w:left="81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B64FA"/>
    <w:multiLevelType w:val="hybridMultilevel"/>
    <w:tmpl w:val="469C1AA2"/>
    <w:lvl w:ilvl="0" w:tplc="273A4A9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33"/>
    <w:rsid w:val="000449ED"/>
    <w:rsid w:val="000B454F"/>
    <w:rsid w:val="001332C5"/>
    <w:rsid w:val="00141702"/>
    <w:rsid w:val="00190E17"/>
    <w:rsid w:val="00233A2D"/>
    <w:rsid w:val="00242522"/>
    <w:rsid w:val="00281EE2"/>
    <w:rsid w:val="00313EB0"/>
    <w:rsid w:val="003A34B9"/>
    <w:rsid w:val="00402EE6"/>
    <w:rsid w:val="004274B6"/>
    <w:rsid w:val="004435C1"/>
    <w:rsid w:val="004B4A0F"/>
    <w:rsid w:val="005056E8"/>
    <w:rsid w:val="0053732A"/>
    <w:rsid w:val="00547E36"/>
    <w:rsid w:val="0056062C"/>
    <w:rsid w:val="005E04E6"/>
    <w:rsid w:val="00650633"/>
    <w:rsid w:val="006927F8"/>
    <w:rsid w:val="006F05D1"/>
    <w:rsid w:val="006F4A31"/>
    <w:rsid w:val="0080298E"/>
    <w:rsid w:val="008123FD"/>
    <w:rsid w:val="00836580"/>
    <w:rsid w:val="0084711D"/>
    <w:rsid w:val="008D20AD"/>
    <w:rsid w:val="008F17B2"/>
    <w:rsid w:val="00917711"/>
    <w:rsid w:val="00996619"/>
    <w:rsid w:val="009A4012"/>
    <w:rsid w:val="00A41198"/>
    <w:rsid w:val="00AF1047"/>
    <w:rsid w:val="00B04DD0"/>
    <w:rsid w:val="00B16B2D"/>
    <w:rsid w:val="00C54D5E"/>
    <w:rsid w:val="00C64060"/>
    <w:rsid w:val="00CC01B2"/>
    <w:rsid w:val="00CD56A7"/>
    <w:rsid w:val="00CF0B7C"/>
    <w:rsid w:val="00D5021D"/>
    <w:rsid w:val="00DB0466"/>
    <w:rsid w:val="00DB3F4F"/>
    <w:rsid w:val="00DE3B65"/>
    <w:rsid w:val="00E32F83"/>
    <w:rsid w:val="00E33466"/>
    <w:rsid w:val="00EB096D"/>
    <w:rsid w:val="00EF5275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33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0633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33"/>
  </w:style>
  <w:style w:type="character" w:styleId="Emphasis">
    <w:name w:val="Emphasis"/>
    <w:basedOn w:val="DefaultParagraphFont"/>
    <w:uiPriority w:val="20"/>
    <w:qFormat/>
    <w:rsid w:val="00242522"/>
    <w:rPr>
      <w:i/>
      <w:iCs/>
    </w:rPr>
  </w:style>
  <w:style w:type="character" w:customStyle="1" w:styleId="apple-converted-space">
    <w:name w:val="apple-converted-space"/>
    <w:basedOn w:val="DefaultParagraphFont"/>
    <w:rsid w:val="00242522"/>
  </w:style>
  <w:style w:type="character" w:styleId="Hyperlink">
    <w:name w:val="Hyperlink"/>
    <w:basedOn w:val="DefaultParagraphFont"/>
    <w:uiPriority w:val="99"/>
    <w:semiHidden/>
    <w:unhideWhenUsed/>
    <w:rsid w:val="002425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33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0633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33"/>
  </w:style>
  <w:style w:type="character" w:styleId="Emphasis">
    <w:name w:val="Emphasis"/>
    <w:basedOn w:val="DefaultParagraphFont"/>
    <w:uiPriority w:val="20"/>
    <w:qFormat/>
    <w:rsid w:val="00242522"/>
    <w:rPr>
      <w:i/>
      <w:iCs/>
    </w:rPr>
  </w:style>
  <w:style w:type="character" w:customStyle="1" w:styleId="apple-converted-space">
    <w:name w:val="apple-converted-space"/>
    <w:basedOn w:val="DefaultParagraphFont"/>
    <w:rsid w:val="00242522"/>
  </w:style>
  <w:style w:type="character" w:styleId="Hyperlink">
    <w:name w:val="Hyperlink"/>
    <w:basedOn w:val="DefaultParagraphFont"/>
    <w:uiPriority w:val="99"/>
    <w:semiHidden/>
    <w:unhideWhenUsed/>
    <w:rsid w:val="002425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cp:lastPrinted>2013-05-16T16:21:00Z</cp:lastPrinted>
  <dcterms:created xsi:type="dcterms:W3CDTF">2014-10-07T16:00:00Z</dcterms:created>
  <dcterms:modified xsi:type="dcterms:W3CDTF">2014-10-07T16:00:00Z</dcterms:modified>
</cp:coreProperties>
</file>