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775760" w14:textId="77777777" w:rsidR="00B42EDA" w:rsidRDefault="00511F6D">
      <w:r w:rsidRPr="00511F6D">
        <w:rPr>
          <w:noProof/>
          <w:sz w:val="40"/>
          <w:szCs w:val="40"/>
        </w:rPr>
        <mc:AlternateContent>
          <mc:Choice Requires="wps">
            <w:drawing>
              <wp:anchor distT="0" distB="0" distL="114300" distR="114300" simplePos="0" relativeHeight="251659264" behindDoc="0" locked="0" layoutInCell="1" allowOverlap="1" wp14:anchorId="3E2931E9" wp14:editId="51C80F6C">
                <wp:simplePos x="0" y="0"/>
                <wp:positionH relativeFrom="column">
                  <wp:posOffset>5943600</wp:posOffset>
                </wp:positionH>
                <wp:positionV relativeFrom="paragraph">
                  <wp:posOffset>-100330</wp:posOffset>
                </wp:positionV>
                <wp:extent cx="1600200" cy="100584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1600200" cy="10058400"/>
                        </a:xfrm>
                        <a:prstGeom prst="rect">
                          <a:avLst/>
                        </a:prstGeom>
                        <a:solidFill>
                          <a:schemeClr val="accent2">
                            <a:lumMod val="40000"/>
                            <a:lumOff val="60000"/>
                          </a:schemeClr>
                        </a:solid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D3B89F0" w14:textId="77777777" w:rsidR="00EF67D3" w:rsidRPr="00511F6D" w:rsidRDefault="00EF67D3">
                            <w:pPr>
                              <w:rPr>
                                <w:color w:val="808080" w:themeColor="background1" w:themeShade="80"/>
                                <w:sz w:val="180"/>
                                <w:szCs w:val="180"/>
                              </w:rPr>
                            </w:pPr>
                            <w:r>
                              <w:rPr>
                                <w:color w:val="808080" w:themeColor="background1" w:themeShade="80"/>
                                <w:sz w:val="180"/>
                                <w:szCs w:val="180"/>
                              </w:rPr>
                              <w:t xml:space="preserve">   </w:t>
                            </w:r>
                            <w:r w:rsidRPr="00511F6D">
                              <w:rPr>
                                <w:color w:val="808080" w:themeColor="background1" w:themeShade="80"/>
                                <w:sz w:val="180"/>
                                <w:szCs w:val="180"/>
                              </w:rPr>
                              <w:t xml:space="preserve">Teething </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468pt;margin-top:-7.85pt;width:126pt;height:1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" fillcolor="#e5b8b7 [1301]" stroked="f">
                <v:textbox style="layout-flow:vertical-ideographic">
                  <w:txbxContent>
                    <w:p w14:paraId="3D3B89F0" w14:textId="77777777" w:rsidR="00EF67D3" w:rsidRPr="00511F6D" w:rsidRDefault="00EF67D3">
                      <w:pPr>
                        <w:rPr>
                          <w:color w:val="808080" w:themeColor="background1" w:themeShade="80"/>
                          <w:sz w:val="180"/>
                          <w:szCs w:val="180"/>
                        </w:rPr>
                      </w:pPr>
                      <w:r>
                        <w:rPr>
                          <w:color w:val="808080" w:themeColor="background1" w:themeShade="80"/>
                          <w:sz w:val="180"/>
                          <w:szCs w:val="180"/>
                        </w:rPr>
                        <w:t xml:space="preserve">   </w:t>
                      </w:r>
                      <w:r w:rsidRPr="00511F6D">
                        <w:rPr>
                          <w:color w:val="808080" w:themeColor="background1" w:themeShade="80"/>
                          <w:sz w:val="180"/>
                          <w:szCs w:val="180"/>
                        </w:rPr>
                        <w:t xml:space="preserve">Teething </w:t>
                      </w:r>
                    </w:p>
                  </w:txbxContent>
                </v:textbox>
                <w10:wrap type="square"/>
              </v:shape>
            </w:pict>
          </mc:Fallback>
        </mc:AlternateContent>
      </w:r>
      <w:proofErr w:type="gramStart"/>
      <w:r w:rsidR="00A71F3A">
        <w:rPr>
          <w:sz w:val="40"/>
          <w:szCs w:val="40"/>
        </w:rPr>
        <w:t>W</w:t>
      </w:r>
      <w:r w:rsidR="003C26AF" w:rsidRPr="00511F6D">
        <w:rPr>
          <w:sz w:val="40"/>
          <w:szCs w:val="40"/>
        </w:rPr>
        <w:t>hat to Know About Teething…</w:t>
      </w:r>
      <w:r w:rsidR="003C26AF">
        <w:t>.</w:t>
      </w:r>
      <w:proofErr w:type="gramEnd"/>
    </w:p>
    <w:p w14:paraId="4460002D" w14:textId="77777777" w:rsidR="003C26AF" w:rsidRDefault="003C26AF"/>
    <w:p w14:paraId="7B50A78F" w14:textId="7444F509" w:rsidR="00EF67D3" w:rsidRPr="00522F96" w:rsidRDefault="00EF67D3" w:rsidP="00EF67D3"/>
    <w:p w14:paraId="3306FA53" w14:textId="77777777" w:rsidR="00EF67D3" w:rsidRDefault="00EF67D3" w:rsidP="00EF67D3">
      <w:r>
        <w:t xml:space="preserve">Although the timing of teething varies, the average a baby will teeth is around 6 months when they are transitioning to eat solid foods. The two bottom front teeth are the first to appear, followed by the two top front teeth. Some babies can teeth as early as 3-4 months or as late as 13 months. However, in some cases, late teething can be a result of poor nutrition, thyroid problems, an obstruction in the gums or other medical issues, and it’s best to consult a doctor. </w:t>
      </w:r>
    </w:p>
    <w:p w14:paraId="5C387BD0" w14:textId="77777777" w:rsidR="00EF67D3" w:rsidRDefault="00EF67D3" w:rsidP="00EF67D3"/>
    <w:p w14:paraId="548C1139" w14:textId="77777777" w:rsidR="00EF67D3" w:rsidRPr="00093CF8" w:rsidRDefault="00EF67D3" w:rsidP="00EF67D3">
      <w:pPr>
        <w:rPr>
          <w:sz w:val="28"/>
        </w:rPr>
      </w:pPr>
      <w:r w:rsidRPr="00093CF8">
        <w:rPr>
          <w:sz w:val="28"/>
        </w:rPr>
        <w:t xml:space="preserve">Signs and symptoms of teething include: </w:t>
      </w:r>
    </w:p>
    <w:p w14:paraId="1C7DA6FA" w14:textId="77777777" w:rsidR="00EF67D3" w:rsidRDefault="00EF67D3" w:rsidP="00EF67D3">
      <w:r>
        <w:t>Drooling</w:t>
      </w:r>
    </w:p>
    <w:p w14:paraId="1B7B948C" w14:textId="77777777" w:rsidR="00EF67D3" w:rsidRDefault="00EF67D3" w:rsidP="00EF67D3">
      <w:r>
        <w:t>Chewing on solid foods</w:t>
      </w:r>
    </w:p>
    <w:p w14:paraId="6EFE7C86" w14:textId="77777777" w:rsidR="00EF67D3" w:rsidRDefault="00EF67D3" w:rsidP="00EF67D3">
      <w:r>
        <w:t>Irritability or crankiness</w:t>
      </w:r>
    </w:p>
    <w:p w14:paraId="33FC0D54" w14:textId="77777777" w:rsidR="00EF67D3" w:rsidRDefault="00EF67D3" w:rsidP="00EF67D3">
      <w:r>
        <w:t>Sore or tender gums</w:t>
      </w:r>
    </w:p>
    <w:p w14:paraId="679811AD" w14:textId="77777777" w:rsidR="00EF67D3" w:rsidRDefault="00EF67D3" w:rsidP="00EF67D3">
      <w:r>
        <w:t xml:space="preserve">Many parents suspect that teething causes fever and diarrhea, but researchers say this is not true. Teething can cause signs and symptoms in the mouth and gums, no elsewhere in the body. </w:t>
      </w:r>
    </w:p>
    <w:p w14:paraId="4FEB0299" w14:textId="77777777" w:rsidR="00EF67D3" w:rsidRDefault="00EF67D3" w:rsidP="00EF67D3"/>
    <w:p w14:paraId="05CF7EE1" w14:textId="77777777" w:rsidR="00EF67D3" w:rsidRPr="00093CF8" w:rsidRDefault="00EF67D3" w:rsidP="00EF67D3">
      <w:pPr>
        <w:rPr>
          <w:sz w:val="28"/>
          <w:szCs w:val="28"/>
        </w:rPr>
      </w:pPr>
      <w:r w:rsidRPr="00093CF8">
        <w:rPr>
          <w:sz w:val="28"/>
          <w:szCs w:val="28"/>
        </w:rPr>
        <w:t>Tips for Soothing Sore Gums:</w:t>
      </w:r>
    </w:p>
    <w:p w14:paraId="0443224F" w14:textId="77777777" w:rsidR="00EF67D3" w:rsidRPr="00EF67D3" w:rsidRDefault="00EF67D3" w:rsidP="00EF67D3">
      <w:r>
        <w:t>Understanding how to soothe sore gums and care for your baby’s new teeth is important. If y</w:t>
      </w:r>
      <w:r w:rsidRPr="00EF67D3">
        <w:t xml:space="preserve">our teething baby seems uncomfortable, consider these simple tips: </w:t>
      </w:r>
    </w:p>
    <w:p w14:paraId="2A39F9D5" w14:textId="77777777" w:rsidR="00EF67D3" w:rsidRPr="00EF67D3" w:rsidRDefault="00EF67D3" w:rsidP="00EF67D3"/>
    <w:p w14:paraId="0D322325" w14:textId="0A072842" w:rsidR="00EF67D3" w:rsidRPr="00EF67D3" w:rsidRDefault="00EF67D3" w:rsidP="00EF67D3">
      <w:pPr>
        <w:pStyle w:val="ListParagraph"/>
        <w:numPr>
          <w:ilvl w:val="0"/>
          <w:numId w:val="1"/>
        </w:numPr>
        <w:tabs>
          <w:tab w:val="left" w:pos="450"/>
        </w:tabs>
        <w:spacing w:after="0" w:line="240" w:lineRule="auto"/>
        <w:ind w:left="0" w:firstLine="0"/>
        <w:rPr>
          <w:sz w:val="24"/>
          <w:szCs w:val="24"/>
        </w:rPr>
      </w:pPr>
      <w:r w:rsidRPr="00EF67D3">
        <w:rPr>
          <w:sz w:val="24"/>
          <w:szCs w:val="24"/>
        </w:rPr>
        <w:t xml:space="preserve">     Rub your babies gums. Use a clean finger, moistened gauze pad or damp washcloth </w:t>
      </w:r>
      <w:r>
        <w:rPr>
          <w:sz w:val="24"/>
          <w:szCs w:val="24"/>
        </w:rPr>
        <w:t xml:space="preserve">   </w:t>
      </w:r>
      <w:r w:rsidRPr="00EF67D3">
        <w:rPr>
          <w:sz w:val="24"/>
          <w:szCs w:val="24"/>
        </w:rPr>
        <w:t xml:space="preserve">to massage the gums. </w:t>
      </w:r>
      <w:r>
        <w:rPr>
          <w:sz w:val="24"/>
          <w:szCs w:val="24"/>
        </w:rPr>
        <w:t xml:space="preserve"> </w:t>
      </w:r>
      <w:r w:rsidRPr="00EF67D3">
        <w:rPr>
          <w:sz w:val="24"/>
          <w:szCs w:val="24"/>
        </w:rPr>
        <w:t xml:space="preserve">Applying pressure can ease discomfort. </w:t>
      </w:r>
    </w:p>
    <w:p w14:paraId="577AEFD9" w14:textId="77777777" w:rsidR="00EF67D3" w:rsidRPr="00EF67D3" w:rsidRDefault="00EF67D3" w:rsidP="00EF67D3">
      <w:pPr>
        <w:pStyle w:val="ListParagraph"/>
        <w:numPr>
          <w:ilvl w:val="0"/>
          <w:numId w:val="1"/>
        </w:numPr>
        <w:spacing w:after="0" w:line="240" w:lineRule="auto"/>
        <w:ind w:left="0" w:firstLine="0"/>
        <w:rPr>
          <w:sz w:val="24"/>
          <w:szCs w:val="24"/>
        </w:rPr>
      </w:pPr>
      <w:r w:rsidRPr="00EF67D3">
        <w:rPr>
          <w:sz w:val="24"/>
          <w:szCs w:val="24"/>
        </w:rPr>
        <w:t xml:space="preserve">Try using cold items like a washcloth or chilled teething ring. This will soothe the gums. </w:t>
      </w:r>
    </w:p>
    <w:p w14:paraId="22503485" w14:textId="77777777" w:rsidR="00EF67D3" w:rsidRPr="00EF67D3" w:rsidRDefault="00EF67D3" w:rsidP="00EF67D3">
      <w:pPr>
        <w:pStyle w:val="ListParagraph"/>
        <w:numPr>
          <w:ilvl w:val="0"/>
          <w:numId w:val="1"/>
        </w:numPr>
        <w:spacing w:after="0" w:line="240" w:lineRule="auto"/>
        <w:ind w:left="0" w:firstLine="0"/>
        <w:rPr>
          <w:sz w:val="24"/>
          <w:szCs w:val="24"/>
        </w:rPr>
      </w:pPr>
      <w:r w:rsidRPr="00EF67D3">
        <w:rPr>
          <w:sz w:val="24"/>
          <w:szCs w:val="24"/>
        </w:rPr>
        <w:t xml:space="preserve">Wipe away drool. Drying the drool on your babies face will prevent skin irritation. Excessive drooling is part of the teething process, so keep a clean, dry cloth on hand. </w:t>
      </w:r>
    </w:p>
    <w:p w14:paraId="79FBA03D" w14:textId="77777777" w:rsidR="00EF67D3" w:rsidRPr="00EF67D3" w:rsidRDefault="00EF67D3" w:rsidP="00EF67D3">
      <w:pPr>
        <w:pStyle w:val="ListParagraph"/>
        <w:numPr>
          <w:ilvl w:val="0"/>
          <w:numId w:val="1"/>
        </w:numPr>
        <w:spacing w:after="0" w:line="240" w:lineRule="auto"/>
        <w:ind w:left="0" w:firstLine="0"/>
        <w:rPr>
          <w:sz w:val="24"/>
          <w:szCs w:val="24"/>
        </w:rPr>
      </w:pPr>
      <w:r w:rsidRPr="00EF67D3">
        <w:rPr>
          <w:sz w:val="24"/>
          <w:szCs w:val="24"/>
        </w:rPr>
        <w:t xml:space="preserve">Try hard food. If your baby is eating solids, consider something edible for gnawing. However, keep careful watch since food can be a choking hazard. </w:t>
      </w:r>
    </w:p>
    <w:p w14:paraId="453F40C4" w14:textId="77777777" w:rsidR="00EF67D3" w:rsidRDefault="00EF67D3" w:rsidP="00EF67D3"/>
    <w:p w14:paraId="5E175924" w14:textId="77777777" w:rsidR="00EF67D3" w:rsidRPr="00093CF8" w:rsidRDefault="00EF67D3" w:rsidP="00EF67D3">
      <w:pPr>
        <w:rPr>
          <w:sz w:val="28"/>
          <w:szCs w:val="28"/>
        </w:rPr>
      </w:pPr>
      <w:r w:rsidRPr="00093CF8">
        <w:rPr>
          <w:sz w:val="28"/>
          <w:szCs w:val="28"/>
        </w:rPr>
        <w:t xml:space="preserve">How to care for new teeth? </w:t>
      </w:r>
    </w:p>
    <w:p w14:paraId="40C3AF44" w14:textId="77777777" w:rsidR="00EF67D3" w:rsidRDefault="00EF67D3" w:rsidP="00EF67D3">
      <w:r>
        <w:t xml:space="preserve">Use a clean, damp washcloth over your baby’s gums every day. When the teeth first start to appear, switch to a small, soft-bristled toothbrush. The American Dental Association says there is no need to use toothpaste until the age of 2. Water is all you need until your child learns to spit. </w:t>
      </w:r>
    </w:p>
    <w:p w14:paraId="2E27A0D7" w14:textId="77777777" w:rsidR="00EF67D3" w:rsidRDefault="00EF67D3" w:rsidP="00EF67D3">
      <w:r>
        <w:t xml:space="preserve">It is recommended from the American Dental Association and the American Academy of Pediatric Dentistry to schedule a child’s first dental visit after the first tooth erupts and no later than their first birthday. </w:t>
      </w:r>
    </w:p>
    <w:p w14:paraId="4152297A" w14:textId="258779BB" w:rsidR="00EF67D3" w:rsidRDefault="00EF67D3" w:rsidP="00EF67D3"/>
    <w:p w14:paraId="080E1134" w14:textId="10E078A5" w:rsidR="00EF67D3" w:rsidRDefault="00D37985" w:rsidP="00EF67D3">
      <w:r>
        <w:rPr>
          <w:noProof/>
        </w:rPr>
        <w:drawing>
          <wp:anchor distT="0" distB="0" distL="114300" distR="114300" simplePos="0" relativeHeight="251661312" behindDoc="1" locked="0" layoutInCell="1" allowOverlap="1" wp14:anchorId="227A619E" wp14:editId="0E810160">
            <wp:simplePos x="0" y="0"/>
            <wp:positionH relativeFrom="column">
              <wp:posOffset>3727450</wp:posOffset>
            </wp:positionH>
            <wp:positionV relativeFrom="paragraph">
              <wp:posOffset>130810</wp:posOffset>
            </wp:positionV>
            <wp:extent cx="2159000" cy="2334260"/>
            <wp:effectExtent l="304800" t="279400" r="304800" b="28194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ooth.jpg"/>
                    <pic:cNvPicPr/>
                  </pic:nvPicPr>
                  <pic:blipFill>
                    <a:blip r:embed="rId6">
                      <a:extLst>
                        <a:ext uri="{28A0092B-C50C-407E-A947-70E740481C1C}">
                          <a14:useLocalDpi xmlns:a14="http://schemas.microsoft.com/office/drawing/2010/main" val="0"/>
                        </a:ext>
                      </a:extLst>
                    </a:blip>
                    <a:stretch>
                      <a:fillRect/>
                    </a:stretch>
                  </pic:blipFill>
                  <pic:spPr>
                    <a:xfrm rot="1041566">
                      <a:off x="0" y="0"/>
                      <a:ext cx="2159000" cy="2334260"/>
                    </a:xfrm>
                    <a:prstGeom prst="rect">
                      <a:avLst/>
                    </a:prstGeom>
                  </pic:spPr>
                </pic:pic>
              </a:graphicData>
            </a:graphic>
            <wp14:sizeRelH relativeFrom="page">
              <wp14:pctWidth>0</wp14:pctWidth>
            </wp14:sizeRelH>
            <wp14:sizeRelV relativeFrom="page">
              <wp14:pctHeight>0</wp14:pctHeight>
            </wp14:sizeRelV>
          </wp:anchor>
        </w:drawing>
      </w:r>
      <w:r w:rsidR="00EF67D3">
        <w:t xml:space="preserve">Resources: </w:t>
      </w:r>
    </w:p>
    <w:p w14:paraId="1EB6B03D" w14:textId="16EF36A4" w:rsidR="00EF67D3" w:rsidRDefault="00EF67D3" w:rsidP="00EF67D3">
      <w:r>
        <w:t>American Academy of Pediatric Dentistry: www.aapd.org</w:t>
      </w:r>
    </w:p>
    <w:p w14:paraId="6193DE6A" w14:textId="0ACDB68A" w:rsidR="00EF67D3" w:rsidRDefault="00EF67D3" w:rsidP="00EF67D3">
      <w:r>
        <w:t xml:space="preserve">American Dental Association: </w:t>
      </w:r>
      <w:hyperlink r:id="rId7" w:history="1">
        <w:r w:rsidRPr="00A735DD">
          <w:rPr>
            <w:rStyle w:val="Hyperlink"/>
          </w:rPr>
          <w:t>www.ada.org</w:t>
        </w:r>
      </w:hyperlink>
    </w:p>
    <w:p w14:paraId="00C86293" w14:textId="77777777" w:rsidR="00EF67D3" w:rsidRDefault="00EF67D3" w:rsidP="00EF67D3">
      <w:r w:rsidRPr="00093CF8">
        <w:t>Mayo Clinic: http://www.mayoclinic.com/health/teething</w:t>
      </w:r>
    </w:p>
    <w:p w14:paraId="2E46682D" w14:textId="77777777" w:rsidR="00EF67D3" w:rsidRDefault="00EF67D3" w:rsidP="00EF67D3"/>
    <w:p w14:paraId="1E87D664" w14:textId="77777777" w:rsidR="00EF67D3" w:rsidRDefault="00EF67D3" w:rsidP="00EF67D3"/>
    <w:p w14:paraId="4E58C277" w14:textId="0A2685F2" w:rsidR="00522F96" w:rsidRPr="00522F96" w:rsidRDefault="00522F96" w:rsidP="00EF67D3">
      <w:pPr>
        <w:ind w:firstLine="720"/>
      </w:pPr>
      <w:bookmarkStart w:id="0" w:name="_GoBack"/>
      <w:bookmarkEnd w:id="0"/>
    </w:p>
    <w:sectPr w:rsidR="00522F96" w:rsidRPr="00522F96" w:rsidSect="00EF67D3">
      <w:pgSz w:w="12240" w:h="15840"/>
      <w:pgMar w:top="158" w:right="360" w:bottom="302"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E0183B"/>
    <w:multiLevelType w:val="hybridMultilevel"/>
    <w:tmpl w:val="941C95A0"/>
    <w:lvl w:ilvl="0" w:tplc="04090001">
      <w:start w:val="1"/>
      <w:numFmt w:val="bullet"/>
      <w:lvlText w:val=""/>
      <w:lvlJc w:val="left"/>
      <w:pPr>
        <w:ind w:left="2790" w:hanging="360"/>
      </w:pPr>
      <w:rPr>
        <w:rFonts w:ascii="Symbol" w:hAnsi="Symbol" w:hint="default"/>
      </w:rPr>
    </w:lvl>
    <w:lvl w:ilvl="1" w:tplc="04090003" w:tentative="1">
      <w:start w:val="1"/>
      <w:numFmt w:val="bullet"/>
      <w:lvlText w:val="o"/>
      <w:lvlJc w:val="left"/>
      <w:pPr>
        <w:ind w:left="3510" w:hanging="360"/>
      </w:pPr>
      <w:rPr>
        <w:rFonts w:ascii="Courier New" w:hAnsi="Courier New" w:cs="Courier New" w:hint="default"/>
      </w:rPr>
    </w:lvl>
    <w:lvl w:ilvl="2" w:tplc="04090005" w:tentative="1">
      <w:start w:val="1"/>
      <w:numFmt w:val="bullet"/>
      <w:lvlText w:val=""/>
      <w:lvlJc w:val="left"/>
      <w:pPr>
        <w:ind w:left="4230" w:hanging="360"/>
      </w:pPr>
      <w:rPr>
        <w:rFonts w:ascii="Wingdings" w:hAnsi="Wingdings" w:hint="default"/>
      </w:rPr>
    </w:lvl>
    <w:lvl w:ilvl="3" w:tplc="04090001" w:tentative="1">
      <w:start w:val="1"/>
      <w:numFmt w:val="bullet"/>
      <w:lvlText w:val=""/>
      <w:lvlJc w:val="left"/>
      <w:pPr>
        <w:ind w:left="4950" w:hanging="360"/>
      </w:pPr>
      <w:rPr>
        <w:rFonts w:ascii="Symbol" w:hAnsi="Symbol" w:hint="default"/>
      </w:rPr>
    </w:lvl>
    <w:lvl w:ilvl="4" w:tplc="04090003" w:tentative="1">
      <w:start w:val="1"/>
      <w:numFmt w:val="bullet"/>
      <w:lvlText w:val="o"/>
      <w:lvlJc w:val="left"/>
      <w:pPr>
        <w:ind w:left="5670" w:hanging="360"/>
      </w:pPr>
      <w:rPr>
        <w:rFonts w:ascii="Courier New" w:hAnsi="Courier New" w:cs="Courier New" w:hint="default"/>
      </w:rPr>
    </w:lvl>
    <w:lvl w:ilvl="5" w:tplc="04090005" w:tentative="1">
      <w:start w:val="1"/>
      <w:numFmt w:val="bullet"/>
      <w:lvlText w:val=""/>
      <w:lvlJc w:val="left"/>
      <w:pPr>
        <w:ind w:left="6390" w:hanging="360"/>
      </w:pPr>
      <w:rPr>
        <w:rFonts w:ascii="Wingdings" w:hAnsi="Wingdings" w:hint="default"/>
      </w:rPr>
    </w:lvl>
    <w:lvl w:ilvl="6" w:tplc="04090001" w:tentative="1">
      <w:start w:val="1"/>
      <w:numFmt w:val="bullet"/>
      <w:lvlText w:val=""/>
      <w:lvlJc w:val="left"/>
      <w:pPr>
        <w:ind w:left="7110" w:hanging="360"/>
      </w:pPr>
      <w:rPr>
        <w:rFonts w:ascii="Symbol" w:hAnsi="Symbol" w:hint="default"/>
      </w:rPr>
    </w:lvl>
    <w:lvl w:ilvl="7" w:tplc="04090003" w:tentative="1">
      <w:start w:val="1"/>
      <w:numFmt w:val="bullet"/>
      <w:lvlText w:val="o"/>
      <w:lvlJc w:val="left"/>
      <w:pPr>
        <w:ind w:left="7830" w:hanging="360"/>
      </w:pPr>
      <w:rPr>
        <w:rFonts w:ascii="Courier New" w:hAnsi="Courier New" w:cs="Courier New" w:hint="default"/>
      </w:rPr>
    </w:lvl>
    <w:lvl w:ilvl="8" w:tplc="04090005" w:tentative="1">
      <w:start w:val="1"/>
      <w:numFmt w:val="bullet"/>
      <w:lvlText w:val=""/>
      <w:lvlJc w:val="left"/>
      <w:pPr>
        <w:ind w:left="855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6AF"/>
    <w:rsid w:val="003C26AF"/>
    <w:rsid w:val="00511F6D"/>
    <w:rsid w:val="00522F96"/>
    <w:rsid w:val="007F237B"/>
    <w:rsid w:val="00A71F3A"/>
    <w:rsid w:val="00B42EDA"/>
    <w:rsid w:val="00D37985"/>
    <w:rsid w:val="00D627D8"/>
    <w:rsid w:val="00EF67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1E3E5D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627D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627D8"/>
    <w:rPr>
      <w:rFonts w:ascii="Lucida Grande" w:hAnsi="Lucida Grande" w:cs="Lucida Grande"/>
      <w:sz w:val="18"/>
      <w:szCs w:val="18"/>
    </w:rPr>
  </w:style>
  <w:style w:type="paragraph" w:styleId="NormalWeb">
    <w:name w:val="Normal (Web)"/>
    <w:basedOn w:val="Normal"/>
    <w:uiPriority w:val="99"/>
    <w:semiHidden/>
    <w:unhideWhenUsed/>
    <w:rsid w:val="00D627D8"/>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EF67D3"/>
    <w:pPr>
      <w:spacing w:after="200" w:line="276" w:lineRule="auto"/>
      <w:ind w:left="720"/>
      <w:contextualSpacing/>
    </w:pPr>
    <w:rPr>
      <w:rFonts w:eastAsiaTheme="minorHAnsi"/>
      <w:sz w:val="22"/>
      <w:szCs w:val="22"/>
    </w:rPr>
  </w:style>
  <w:style w:type="character" w:styleId="Hyperlink">
    <w:name w:val="Hyperlink"/>
    <w:basedOn w:val="DefaultParagraphFont"/>
    <w:uiPriority w:val="99"/>
    <w:unhideWhenUsed/>
    <w:rsid w:val="00EF67D3"/>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627D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627D8"/>
    <w:rPr>
      <w:rFonts w:ascii="Lucida Grande" w:hAnsi="Lucida Grande" w:cs="Lucida Grande"/>
      <w:sz w:val="18"/>
      <w:szCs w:val="18"/>
    </w:rPr>
  </w:style>
  <w:style w:type="paragraph" w:styleId="NormalWeb">
    <w:name w:val="Normal (Web)"/>
    <w:basedOn w:val="Normal"/>
    <w:uiPriority w:val="99"/>
    <w:semiHidden/>
    <w:unhideWhenUsed/>
    <w:rsid w:val="00D627D8"/>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EF67D3"/>
    <w:pPr>
      <w:spacing w:after="200" w:line="276" w:lineRule="auto"/>
      <w:ind w:left="720"/>
      <w:contextualSpacing/>
    </w:pPr>
    <w:rPr>
      <w:rFonts w:eastAsiaTheme="minorHAnsi"/>
      <w:sz w:val="22"/>
      <w:szCs w:val="22"/>
    </w:rPr>
  </w:style>
  <w:style w:type="character" w:styleId="Hyperlink">
    <w:name w:val="Hyperlink"/>
    <w:basedOn w:val="DefaultParagraphFont"/>
    <w:uiPriority w:val="99"/>
    <w:unhideWhenUsed/>
    <w:rsid w:val="00EF67D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478911">
      <w:bodyDiv w:val="1"/>
      <w:marLeft w:val="0"/>
      <w:marRight w:val="0"/>
      <w:marTop w:val="0"/>
      <w:marBottom w:val="0"/>
      <w:divBdr>
        <w:top w:val="none" w:sz="0" w:space="0" w:color="auto"/>
        <w:left w:val="none" w:sz="0" w:space="0" w:color="auto"/>
        <w:bottom w:val="none" w:sz="0" w:space="0" w:color="auto"/>
        <w:right w:val="none" w:sz="0" w:space="0" w:color="auto"/>
      </w:divBdr>
    </w:div>
    <w:div w:id="305740273">
      <w:bodyDiv w:val="1"/>
      <w:marLeft w:val="0"/>
      <w:marRight w:val="0"/>
      <w:marTop w:val="0"/>
      <w:marBottom w:val="0"/>
      <w:divBdr>
        <w:top w:val="none" w:sz="0" w:space="0" w:color="auto"/>
        <w:left w:val="none" w:sz="0" w:space="0" w:color="auto"/>
        <w:bottom w:val="none" w:sz="0" w:space="0" w:color="auto"/>
        <w:right w:val="none" w:sz="0" w:space="0" w:color="auto"/>
      </w:divBdr>
    </w:div>
    <w:div w:id="720708495">
      <w:bodyDiv w:val="1"/>
      <w:marLeft w:val="0"/>
      <w:marRight w:val="0"/>
      <w:marTop w:val="0"/>
      <w:marBottom w:val="0"/>
      <w:divBdr>
        <w:top w:val="none" w:sz="0" w:space="0" w:color="auto"/>
        <w:left w:val="none" w:sz="0" w:space="0" w:color="auto"/>
        <w:bottom w:val="none" w:sz="0" w:space="0" w:color="auto"/>
        <w:right w:val="none" w:sz="0" w:space="0" w:color="auto"/>
      </w:divBdr>
    </w:div>
    <w:div w:id="879125830">
      <w:bodyDiv w:val="1"/>
      <w:marLeft w:val="0"/>
      <w:marRight w:val="0"/>
      <w:marTop w:val="0"/>
      <w:marBottom w:val="0"/>
      <w:divBdr>
        <w:top w:val="none" w:sz="0" w:space="0" w:color="auto"/>
        <w:left w:val="none" w:sz="0" w:space="0" w:color="auto"/>
        <w:bottom w:val="none" w:sz="0" w:space="0" w:color="auto"/>
        <w:right w:val="none" w:sz="0" w:space="0" w:color="auto"/>
      </w:divBdr>
    </w:div>
    <w:div w:id="1009065707">
      <w:bodyDiv w:val="1"/>
      <w:marLeft w:val="0"/>
      <w:marRight w:val="0"/>
      <w:marTop w:val="0"/>
      <w:marBottom w:val="0"/>
      <w:divBdr>
        <w:top w:val="none" w:sz="0" w:space="0" w:color="auto"/>
        <w:left w:val="none" w:sz="0" w:space="0" w:color="auto"/>
        <w:bottom w:val="none" w:sz="0" w:space="0" w:color="auto"/>
        <w:right w:val="none" w:sz="0" w:space="0" w:color="auto"/>
      </w:divBdr>
    </w:div>
    <w:div w:id="147129006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g"/><Relationship Id="rId7" Type="http://schemas.openxmlformats.org/officeDocument/2006/relationships/hyperlink" Target="http://www.ada.org"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344</Words>
  <Characters>1966</Characters>
  <Application>Microsoft Macintosh Word</Application>
  <DocSecurity>0</DocSecurity>
  <Lines>16</Lines>
  <Paragraphs>4</Paragraphs>
  <ScaleCrop>false</ScaleCrop>
  <Company/>
  <LinksUpToDate>false</LinksUpToDate>
  <CharactersWithSpaces>2306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Ranelle Kirchner</dc:creator>
  <cp:keywords/>
  <dc:description/>
  <cp:lastModifiedBy>Ranelle Kirchner</cp:lastModifiedBy>
  <cp:revision>5</cp:revision>
  <dcterms:created xsi:type="dcterms:W3CDTF">2013-04-16T19:24:00Z</dcterms:created>
  <dcterms:modified xsi:type="dcterms:W3CDTF">2013-04-25T00:53:00Z</dcterms:modified>
</cp:coreProperties>
</file>