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1A1A1A"/>
          <w:sz w:val="28"/>
          <w:szCs w:val="28"/>
          <w:lang w:eastAsia="ja-JP"/>
        </w:rPr>
      </w:pPr>
      <w:r w:rsidRPr="00984CE6">
        <w:rPr>
          <w:rFonts w:ascii="Century Gothic" w:hAnsi="Century Gothic" w:cs="Arial"/>
          <w:b/>
          <w:color w:val="1A1A1A"/>
          <w:sz w:val="28"/>
          <w:szCs w:val="28"/>
          <w:lang w:eastAsia="ja-JP"/>
        </w:rPr>
        <w:t>2015 Teaching Institute Decision Notifications</w:t>
      </w: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1A1A1A"/>
          <w:sz w:val="28"/>
          <w:szCs w:val="28"/>
          <w:lang w:eastAsia="ja-JP"/>
        </w:rPr>
      </w:pP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1A1A1A"/>
          <w:sz w:val="28"/>
          <w:szCs w:val="28"/>
          <w:lang w:eastAsia="ja-JP"/>
        </w:rPr>
      </w:pPr>
      <w:r w:rsidRPr="00984CE6">
        <w:rPr>
          <w:rFonts w:ascii="Century Gothic" w:hAnsi="Century Gothic" w:cs="Arial"/>
          <w:color w:val="1A1A1A"/>
          <w:sz w:val="28"/>
          <w:szCs w:val="28"/>
          <w:lang w:eastAsia="ja-JP"/>
        </w:rPr>
        <w:t>January 12</w:t>
      </w:r>
      <w:r w:rsidRPr="00984CE6">
        <w:rPr>
          <w:rFonts w:ascii="Century Gothic" w:hAnsi="Century Gothic" w:cs="Arial"/>
          <w:color w:val="1A1A1A"/>
          <w:sz w:val="28"/>
          <w:szCs w:val="28"/>
          <w:vertAlign w:val="superscript"/>
          <w:lang w:eastAsia="ja-JP"/>
        </w:rPr>
        <w:t>th</w:t>
      </w:r>
      <w:r w:rsidRPr="00984CE6">
        <w:rPr>
          <w:rFonts w:ascii="Century Gothic" w:hAnsi="Century Gothic" w:cs="Arial"/>
          <w:color w:val="1A1A1A"/>
          <w:sz w:val="28"/>
          <w:szCs w:val="28"/>
          <w:lang w:eastAsia="ja-JP"/>
        </w:rPr>
        <w:t>, 2015</w:t>
      </w: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1A1A1A"/>
          <w:sz w:val="28"/>
          <w:szCs w:val="28"/>
          <w:lang w:eastAsia="ja-JP"/>
        </w:rPr>
      </w:pPr>
    </w:p>
    <w:p w:rsid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  <w:r>
        <w:rPr>
          <w:rFonts w:ascii="Century Gothic" w:hAnsi="Century Gothic" w:cs="Calibri"/>
          <w:color w:val="1A1A1A"/>
          <w:sz w:val="28"/>
          <w:szCs w:val="28"/>
          <w:lang w:eastAsia="ja-JP"/>
        </w:rPr>
        <w:t>Diana Shepherd, Hanna Price, and Lisa Newland,</w:t>
      </w:r>
    </w:p>
    <w:p w:rsid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  <w:bookmarkStart w:id="0" w:name="_GoBack"/>
      <w:bookmarkEnd w:id="0"/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Congratulations on being accepted to the 2015 Developmental Science Teaching Institute, being held at the Downtown Philadelphia Marriott March 18, 2015. This </w:t>
      </w:r>
      <w:proofErr w:type="gramStart"/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>one day</w:t>
      </w:r>
      <w:proofErr w:type="gramEnd"/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 pre-conference will start at 9:00am and will conclude at 6:30pm. Please see the session details below. Should you have any questions regarding the program, please contact Kathie </w:t>
      </w:r>
      <w:proofErr w:type="spellStart"/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>Galotti</w:t>
      </w:r>
      <w:proofErr w:type="spellEnd"/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 at </w:t>
      </w:r>
      <w:hyperlink r:id="rId5" w:history="1">
        <w:r w:rsidRPr="00984CE6">
          <w:rPr>
            <w:rFonts w:ascii="Century Gothic" w:hAnsi="Century Gothic" w:cs="Calibri"/>
            <w:color w:val="1237CA"/>
            <w:sz w:val="28"/>
            <w:szCs w:val="28"/>
            <w:u w:val="single" w:color="1237CA"/>
            <w:lang w:eastAsia="ja-JP"/>
          </w:rPr>
          <w:t>kgalotti@carleton.edu</w:t>
        </w:r>
      </w:hyperlink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 or Judy Bryant at </w:t>
      </w:r>
      <w:hyperlink r:id="rId6" w:history="1">
        <w:r w:rsidRPr="00984CE6">
          <w:rPr>
            <w:rFonts w:ascii="Century Gothic" w:hAnsi="Century Gothic" w:cs="Calibri"/>
            <w:color w:val="1237CA"/>
            <w:sz w:val="28"/>
            <w:szCs w:val="28"/>
            <w:u w:val="single" w:color="1237CA"/>
            <w:lang w:eastAsia="ja-JP"/>
          </w:rPr>
          <w:t>judithbryant@usf.edu</w:t>
        </w:r>
      </w:hyperlink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. Be sure to register for the event </w:t>
      </w:r>
      <w:hyperlink r:id="rId7" w:history="1">
        <w:r w:rsidRPr="00984CE6">
          <w:rPr>
            <w:rFonts w:ascii="Century Gothic" w:hAnsi="Century Gothic" w:cs="Calibri"/>
            <w:color w:val="1237CA"/>
            <w:sz w:val="28"/>
            <w:szCs w:val="28"/>
            <w:u w:val="single" w:color="1237CA"/>
            <w:lang w:eastAsia="ja-JP"/>
          </w:rPr>
          <w:t>here</w:t>
        </w:r>
      </w:hyperlink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>.</w:t>
      </w: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  <w:r w:rsidRPr="00984CE6">
        <w:rPr>
          <w:rFonts w:ascii="Century Gothic" w:hAnsi="Century Gothic" w:cs="Calibri"/>
          <w:b/>
          <w:bCs/>
          <w:color w:val="1A1A1A"/>
          <w:sz w:val="28"/>
          <w:szCs w:val="28"/>
          <w:lang w:eastAsia="ja-JP"/>
        </w:rPr>
        <w:t> </w:t>
      </w: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  <w:r w:rsidRPr="00984CE6">
        <w:rPr>
          <w:rFonts w:ascii="Century Gothic" w:hAnsi="Century Gothic" w:cs="Calibri"/>
          <w:b/>
          <w:bCs/>
          <w:color w:val="1A1A1A"/>
          <w:sz w:val="28"/>
          <w:szCs w:val="28"/>
          <w:lang w:eastAsia="ja-JP"/>
        </w:rPr>
        <w:t>Title:</w:t>
      </w:r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 Student Perceived Knowledge and Valuing of National and Global Perspectives of Childhood Diversity </w:t>
      </w: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  <w:r w:rsidRPr="00984CE6">
        <w:rPr>
          <w:rFonts w:ascii="Century Gothic" w:hAnsi="Century Gothic" w:cs="Calibri"/>
          <w:b/>
          <w:bCs/>
          <w:color w:val="1A1A1A"/>
          <w:sz w:val="28"/>
          <w:szCs w:val="28"/>
          <w:lang w:eastAsia="ja-JP"/>
        </w:rPr>
        <w:t>Session Format:</w:t>
      </w:r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 Poster #14 </w:t>
      </w: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  <w:r w:rsidRPr="00984CE6">
        <w:rPr>
          <w:rFonts w:ascii="Century Gothic" w:hAnsi="Century Gothic" w:cs="Calibri"/>
          <w:b/>
          <w:bCs/>
          <w:color w:val="1A1A1A"/>
          <w:sz w:val="28"/>
          <w:szCs w:val="28"/>
          <w:lang w:eastAsia="ja-JP"/>
        </w:rPr>
        <w:t>Session Time:</w:t>
      </w:r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 5-6:30</w:t>
      </w: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>We look forward to seeing you in March!</w:t>
      </w: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</w:p>
    <w:p w:rsidR="00984CE6" w:rsidRPr="00984CE6" w:rsidRDefault="00984CE6" w:rsidP="00984CE6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1A1A1A"/>
          <w:sz w:val="28"/>
          <w:szCs w:val="28"/>
          <w:lang w:eastAsia="ja-JP"/>
        </w:rPr>
      </w:pPr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Kathie </w:t>
      </w:r>
      <w:proofErr w:type="spellStart"/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>Galotti</w:t>
      </w:r>
      <w:proofErr w:type="spellEnd"/>
      <w:r w:rsidRPr="00984CE6">
        <w:rPr>
          <w:rFonts w:ascii="Century Gothic" w:hAnsi="Century Gothic" w:cs="Calibri"/>
          <w:color w:val="1A1A1A"/>
          <w:sz w:val="28"/>
          <w:szCs w:val="28"/>
          <w:lang w:eastAsia="ja-JP"/>
        </w:rPr>
        <w:t xml:space="preserve">, </w:t>
      </w:r>
      <w:r w:rsidRPr="00984CE6">
        <w:rPr>
          <w:rFonts w:ascii="Century Gothic" w:hAnsi="Century Gothic" w:cs="Calibri"/>
          <w:i/>
          <w:iCs/>
          <w:color w:val="1A1A1A"/>
          <w:sz w:val="28"/>
          <w:szCs w:val="28"/>
          <w:lang w:eastAsia="ja-JP"/>
        </w:rPr>
        <w:t>Teaching Committee Chair</w:t>
      </w:r>
    </w:p>
    <w:p w:rsidR="005C4BA2" w:rsidRPr="00984CE6" w:rsidRDefault="00984CE6" w:rsidP="00984CE6">
      <w:pPr>
        <w:rPr>
          <w:rFonts w:ascii="Century Gothic" w:hAnsi="Century Gothic"/>
        </w:rPr>
      </w:pPr>
      <w:r w:rsidRPr="00984CE6">
        <w:rPr>
          <w:rFonts w:ascii="Century Gothic" w:hAnsi="Century Gothic" w:cs="Calibri"/>
          <w:color w:val="1A1A1A"/>
          <w:lang w:eastAsia="ja-JP"/>
        </w:rPr>
        <w:t> </w:t>
      </w:r>
    </w:p>
    <w:sectPr w:rsidR="005C4BA2" w:rsidRPr="00984CE6" w:rsidSect="005C4B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E6"/>
    <w:rsid w:val="005C4BA2"/>
    <w:rsid w:val="009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8B0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galotti@carleton.edu" TargetMode="External"/><Relationship Id="rId6" Type="http://schemas.openxmlformats.org/officeDocument/2006/relationships/hyperlink" Target="mailto:judithbryant@usf.edu" TargetMode="External"/><Relationship Id="rId7" Type="http://schemas.openxmlformats.org/officeDocument/2006/relationships/hyperlink" Target="http://www.srcd.org/meetings/biennial-meeting/registration-hotel-information/registra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Macintosh Word</Application>
  <DocSecurity>0</DocSecurity>
  <Lines>7</Lines>
  <Paragraphs>2</Paragraphs>
  <ScaleCrop>false</ScaleCrop>
  <Company>Graphic Design by Price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Price</dc:creator>
  <cp:keywords/>
  <dc:description/>
  <cp:lastModifiedBy>Hanna Price</cp:lastModifiedBy>
  <cp:revision>1</cp:revision>
  <dcterms:created xsi:type="dcterms:W3CDTF">2015-03-30T01:38:00Z</dcterms:created>
  <dcterms:modified xsi:type="dcterms:W3CDTF">2015-03-30T01:42:00Z</dcterms:modified>
</cp:coreProperties>
</file>