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AD" w:rsidRPr="00F345C0" w:rsidRDefault="007643AD" w:rsidP="00716A59">
      <w:pPr>
        <w:pBdr>
          <w:bottom w:val="single" w:sz="4" w:space="1" w:color="auto"/>
        </w:pBdr>
        <w:rPr>
          <w:b/>
          <w:caps/>
          <w:sz w:val="20"/>
          <w:szCs w:val="20"/>
        </w:rPr>
      </w:pPr>
      <w:r w:rsidRPr="00F345C0">
        <w:rPr>
          <w:b/>
          <w:caps/>
          <w:sz w:val="20"/>
          <w:szCs w:val="20"/>
        </w:rPr>
        <w:t>Education</w:t>
      </w:r>
    </w:p>
    <w:p w:rsidR="00716A59" w:rsidRDefault="00716A59" w:rsidP="00716A59">
      <w:pPr>
        <w:tabs>
          <w:tab w:val="right" w:pos="10080"/>
        </w:tabs>
        <w:rPr>
          <w:sz w:val="20"/>
          <w:szCs w:val="20"/>
        </w:rPr>
      </w:pPr>
      <w:r w:rsidRPr="00F345C0">
        <w:rPr>
          <w:b/>
          <w:caps/>
          <w:sz w:val="20"/>
          <w:szCs w:val="20"/>
        </w:rPr>
        <w:t>Texas Southern University</w:t>
      </w:r>
      <w:r w:rsidR="00C1604F" w:rsidRPr="00F345C0">
        <w:rPr>
          <w:b/>
          <w:caps/>
          <w:sz w:val="20"/>
          <w:szCs w:val="20"/>
        </w:rPr>
        <w:t xml:space="preserve"> (TSU)</w:t>
      </w:r>
      <w:r w:rsidRPr="00F345C0">
        <w:rPr>
          <w:b/>
          <w:caps/>
          <w:sz w:val="20"/>
          <w:szCs w:val="20"/>
        </w:rPr>
        <w:t xml:space="preserve">, </w:t>
      </w:r>
      <w:r w:rsidRPr="00F345C0">
        <w:rPr>
          <w:b/>
          <w:sz w:val="20"/>
          <w:szCs w:val="20"/>
        </w:rPr>
        <w:t>Houston, TX</w:t>
      </w:r>
      <w:r w:rsidRPr="007643AD">
        <w:rPr>
          <w:sz w:val="20"/>
          <w:szCs w:val="20"/>
        </w:rPr>
        <w:t xml:space="preserve">    </w:t>
      </w:r>
      <w:r>
        <w:rPr>
          <w:sz w:val="20"/>
          <w:szCs w:val="20"/>
        </w:rPr>
        <w:tab/>
      </w:r>
      <w:r w:rsidRPr="00F345C0">
        <w:rPr>
          <w:b/>
          <w:sz w:val="20"/>
          <w:szCs w:val="20"/>
        </w:rPr>
        <w:t>2012 - Present</w:t>
      </w:r>
    </w:p>
    <w:p w:rsidR="00716A59" w:rsidRPr="00716A59" w:rsidRDefault="007643AD" w:rsidP="00716A59">
      <w:pPr>
        <w:pStyle w:val="ListParagraph"/>
        <w:numPr>
          <w:ilvl w:val="0"/>
          <w:numId w:val="1"/>
        </w:numPr>
        <w:rPr>
          <w:sz w:val="20"/>
          <w:szCs w:val="20"/>
        </w:rPr>
      </w:pPr>
      <w:r w:rsidRPr="00716A59">
        <w:rPr>
          <w:sz w:val="20"/>
          <w:szCs w:val="20"/>
        </w:rPr>
        <w:t xml:space="preserve">Bachelors </w:t>
      </w:r>
      <w:r w:rsidR="00716A59" w:rsidRPr="00716A59">
        <w:rPr>
          <w:sz w:val="20"/>
          <w:szCs w:val="20"/>
        </w:rPr>
        <w:t xml:space="preserve">of Science </w:t>
      </w:r>
      <w:r w:rsidRPr="00716A59">
        <w:rPr>
          <w:sz w:val="20"/>
          <w:szCs w:val="20"/>
        </w:rPr>
        <w:t>in Finance</w:t>
      </w:r>
      <w:r w:rsidR="00716A59" w:rsidRPr="00716A59">
        <w:rPr>
          <w:sz w:val="20"/>
          <w:szCs w:val="20"/>
        </w:rPr>
        <w:t>, expected in May 2016</w:t>
      </w:r>
    </w:p>
    <w:p w:rsidR="00716A59" w:rsidRPr="00716A59" w:rsidRDefault="00716A59" w:rsidP="00716A59">
      <w:pPr>
        <w:pStyle w:val="ListParagraph"/>
        <w:numPr>
          <w:ilvl w:val="0"/>
          <w:numId w:val="1"/>
        </w:numPr>
        <w:rPr>
          <w:sz w:val="20"/>
          <w:szCs w:val="20"/>
        </w:rPr>
      </w:pPr>
      <w:r w:rsidRPr="00716A59">
        <w:rPr>
          <w:sz w:val="20"/>
          <w:szCs w:val="20"/>
        </w:rPr>
        <w:t>Awards and Recognition:  President’s List; Dean’s List; Thomas F. Freeman Honor’s College Member; National Society of Collegiate Scholars Inductee;</w:t>
      </w:r>
      <w:r w:rsidR="00207732">
        <w:rPr>
          <w:sz w:val="20"/>
          <w:szCs w:val="20"/>
        </w:rPr>
        <w:t xml:space="preserve"> Tom Joyner Foundation Hercules Scholar;</w:t>
      </w:r>
      <w:r w:rsidR="006624BB">
        <w:rPr>
          <w:sz w:val="20"/>
          <w:szCs w:val="20"/>
        </w:rPr>
        <w:t xml:space="preserve"> </w:t>
      </w:r>
      <w:r w:rsidR="00C1604F">
        <w:rPr>
          <w:sz w:val="20"/>
          <w:szCs w:val="20"/>
        </w:rPr>
        <w:t>TSU</w:t>
      </w:r>
      <w:r w:rsidRPr="00716A59">
        <w:rPr>
          <w:sz w:val="20"/>
          <w:szCs w:val="20"/>
        </w:rPr>
        <w:t xml:space="preserve"> General University and  Jesse H. Jones School of Business Scholarships</w:t>
      </w:r>
      <w:r w:rsidR="006624BB">
        <w:rPr>
          <w:sz w:val="20"/>
          <w:szCs w:val="20"/>
        </w:rPr>
        <w:t>; Mr. Thomas F. Freeman Honors College (Fall 2014)</w:t>
      </w:r>
      <w:r w:rsidR="008D5C57">
        <w:rPr>
          <w:sz w:val="20"/>
          <w:szCs w:val="20"/>
        </w:rPr>
        <w:t xml:space="preserve">; FEI Scholarship Recipient </w:t>
      </w:r>
    </w:p>
    <w:p w:rsidR="00716A59" w:rsidRDefault="00716A59" w:rsidP="00716A59">
      <w:pPr>
        <w:pStyle w:val="ListParagraph"/>
        <w:numPr>
          <w:ilvl w:val="0"/>
          <w:numId w:val="1"/>
        </w:numPr>
        <w:rPr>
          <w:sz w:val="20"/>
          <w:szCs w:val="20"/>
        </w:rPr>
      </w:pPr>
      <w:r w:rsidRPr="00716A59">
        <w:rPr>
          <w:sz w:val="20"/>
          <w:szCs w:val="20"/>
        </w:rPr>
        <w:t xml:space="preserve">Cumulative </w:t>
      </w:r>
      <w:r w:rsidR="00D74A71">
        <w:rPr>
          <w:sz w:val="20"/>
          <w:szCs w:val="20"/>
        </w:rPr>
        <w:t>GPA: 3.87</w:t>
      </w:r>
      <w:r w:rsidRPr="00716A59">
        <w:rPr>
          <w:sz w:val="20"/>
          <w:szCs w:val="20"/>
        </w:rPr>
        <w:t xml:space="preserve"> / 4.00</w:t>
      </w:r>
    </w:p>
    <w:p w:rsidR="007643AD" w:rsidRPr="00716A59" w:rsidRDefault="007643AD" w:rsidP="00716A59">
      <w:pPr>
        <w:pStyle w:val="ListParagraph"/>
        <w:numPr>
          <w:ilvl w:val="0"/>
          <w:numId w:val="1"/>
        </w:numPr>
        <w:rPr>
          <w:sz w:val="20"/>
          <w:szCs w:val="20"/>
        </w:rPr>
      </w:pPr>
      <w:r w:rsidRPr="00716A59">
        <w:rPr>
          <w:sz w:val="20"/>
          <w:szCs w:val="20"/>
        </w:rPr>
        <w:t>Relevant Cours</w:t>
      </w:r>
      <w:r w:rsidR="00716A59">
        <w:rPr>
          <w:sz w:val="20"/>
          <w:szCs w:val="20"/>
        </w:rPr>
        <w:t>ework: Principle</w:t>
      </w:r>
      <w:r w:rsidR="00C31FA3">
        <w:rPr>
          <w:sz w:val="20"/>
          <w:szCs w:val="20"/>
        </w:rPr>
        <w:t>s</w:t>
      </w:r>
      <w:r w:rsidR="00716A59">
        <w:rPr>
          <w:sz w:val="20"/>
          <w:szCs w:val="20"/>
        </w:rPr>
        <w:t xml:space="preserve"> of Accounting</w:t>
      </w:r>
      <w:r w:rsidRPr="00716A59">
        <w:rPr>
          <w:sz w:val="20"/>
          <w:szCs w:val="20"/>
        </w:rPr>
        <w:t>,</w:t>
      </w:r>
      <w:r w:rsidR="00C31FA3">
        <w:rPr>
          <w:sz w:val="20"/>
          <w:szCs w:val="20"/>
        </w:rPr>
        <w:t xml:space="preserve"> Principles of Accounting II, </w:t>
      </w:r>
      <w:r w:rsidRPr="00716A59">
        <w:rPr>
          <w:sz w:val="20"/>
          <w:szCs w:val="20"/>
        </w:rPr>
        <w:t>Intro</w:t>
      </w:r>
      <w:r w:rsidR="00716A59">
        <w:rPr>
          <w:sz w:val="20"/>
          <w:szCs w:val="20"/>
        </w:rPr>
        <w:t>duction</w:t>
      </w:r>
      <w:r w:rsidRPr="00716A59">
        <w:rPr>
          <w:sz w:val="20"/>
          <w:szCs w:val="20"/>
        </w:rPr>
        <w:t xml:space="preserve"> to Business, Government &amp; Society, Business Professional Communicat</w:t>
      </w:r>
      <w:r w:rsidR="00716A59">
        <w:rPr>
          <w:sz w:val="20"/>
          <w:szCs w:val="20"/>
        </w:rPr>
        <w:t xml:space="preserve">ion, </w:t>
      </w:r>
      <w:r w:rsidR="00C31FA3">
        <w:rPr>
          <w:sz w:val="20"/>
          <w:szCs w:val="20"/>
        </w:rPr>
        <w:t xml:space="preserve">Legal &amp; Regulatory Environment of Business, Fundamentals of Information Systems, </w:t>
      </w:r>
      <w:r w:rsidR="00716A59">
        <w:rPr>
          <w:sz w:val="20"/>
          <w:szCs w:val="20"/>
        </w:rPr>
        <w:t>I</w:t>
      </w:r>
      <w:r w:rsidR="001025B5">
        <w:rPr>
          <w:sz w:val="20"/>
          <w:szCs w:val="20"/>
        </w:rPr>
        <w:t>ntroduction to Computer Science, Principles of Economics, Basic Financial Management, Principles of Management, Business Statistics, Principles of Marketing</w:t>
      </w:r>
      <w:bookmarkStart w:id="0" w:name="_GoBack"/>
      <w:bookmarkEnd w:id="0"/>
    </w:p>
    <w:p w:rsidR="00C1604F" w:rsidRDefault="00C1604F" w:rsidP="007643AD">
      <w:pPr>
        <w:rPr>
          <w:sz w:val="20"/>
          <w:szCs w:val="20"/>
        </w:rPr>
      </w:pPr>
    </w:p>
    <w:p w:rsidR="007643AD" w:rsidRPr="00F345C0" w:rsidRDefault="0022463D" w:rsidP="00C1604F">
      <w:pPr>
        <w:pBdr>
          <w:bottom w:val="single" w:sz="4" w:space="1" w:color="auto"/>
        </w:pBdr>
        <w:rPr>
          <w:b/>
          <w:sz w:val="20"/>
          <w:szCs w:val="20"/>
        </w:rPr>
      </w:pPr>
      <w:r w:rsidRPr="00F345C0">
        <w:rPr>
          <w:b/>
          <w:sz w:val="20"/>
          <w:szCs w:val="20"/>
        </w:rPr>
        <w:t>EXPERIENCE</w:t>
      </w:r>
    </w:p>
    <w:p w:rsidR="002E58BD" w:rsidRPr="003062E5" w:rsidRDefault="002E58BD" w:rsidP="002E58BD">
      <w:pPr>
        <w:pStyle w:val="NoSpacing"/>
        <w:rPr>
          <w:rFonts w:asciiTheme="minorHAnsi" w:hAnsiTheme="minorHAnsi"/>
          <w:sz w:val="20"/>
          <w:szCs w:val="20"/>
        </w:rPr>
      </w:pPr>
      <w:r w:rsidRPr="00F345C0">
        <w:rPr>
          <w:rFonts w:asciiTheme="minorHAnsi" w:hAnsiTheme="minorHAnsi"/>
          <w:b/>
          <w:sz w:val="20"/>
          <w:szCs w:val="20"/>
        </w:rPr>
        <w:t>WELLS FARGO BANK, N.A., Houston, TX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F345C0">
        <w:rPr>
          <w:rFonts w:asciiTheme="minorHAnsi" w:hAnsiTheme="minorHAnsi"/>
          <w:b/>
          <w:sz w:val="20"/>
          <w:szCs w:val="20"/>
        </w:rPr>
        <w:t xml:space="preserve">   </w:t>
      </w:r>
      <w:r w:rsidR="00F345C0">
        <w:rPr>
          <w:rFonts w:asciiTheme="minorHAnsi" w:hAnsiTheme="minorHAnsi"/>
          <w:b/>
          <w:sz w:val="20"/>
          <w:szCs w:val="20"/>
        </w:rPr>
        <w:t xml:space="preserve"> </w:t>
      </w:r>
      <w:r w:rsidRPr="00F345C0">
        <w:rPr>
          <w:rFonts w:asciiTheme="minorHAnsi" w:hAnsiTheme="minorHAnsi"/>
          <w:b/>
          <w:sz w:val="20"/>
          <w:szCs w:val="20"/>
        </w:rPr>
        <w:t xml:space="preserve">  </w:t>
      </w:r>
      <w:r w:rsidR="005676F9" w:rsidRPr="00F345C0">
        <w:rPr>
          <w:rFonts w:asciiTheme="minorHAnsi" w:hAnsiTheme="minorHAnsi"/>
          <w:b/>
          <w:sz w:val="20"/>
          <w:szCs w:val="20"/>
        </w:rPr>
        <w:t>Summer 2014</w:t>
      </w:r>
    </w:p>
    <w:p w:rsidR="002E58BD" w:rsidRPr="00F345C0" w:rsidRDefault="002E58BD" w:rsidP="002E58BD">
      <w:pPr>
        <w:pStyle w:val="NoSpacing"/>
        <w:rPr>
          <w:rFonts w:asciiTheme="minorHAnsi" w:hAnsiTheme="minorHAnsi"/>
          <w:b/>
          <w:i/>
          <w:sz w:val="20"/>
          <w:szCs w:val="20"/>
        </w:rPr>
      </w:pPr>
      <w:r w:rsidRPr="00F345C0">
        <w:rPr>
          <w:rFonts w:asciiTheme="minorHAnsi" w:hAnsiTheme="minorHAnsi"/>
          <w:b/>
          <w:i/>
          <w:sz w:val="20"/>
          <w:szCs w:val="20"/>
        </w:rPr>
        <w:t xml:space="preserve">Commercial Banking Financial Analyst Intern </w:t>
      </w:r>
    </w:p>
    <w:p w:rsidR="002E58BD" w:rsidRPr="003062E5" w:rsidRDefault="002E58BD" w:rsidP="0092722A">
      <w:pPr>
        <w:pStyle w:val="NoSpacing"/>
        <w:numPr>
          <w:ilvl w:val="0"/>
          <w:numId w:val="9"/>
        </w:numPr>
        <w:rPr>
          <w:rFonts w:asciiTheme="minorHAnsi" w:hAnsiTheme="minorHAnsi"/>
          <w:sz w:val="20"/>
          <w:szCs w:val="20"/>
        </w:rPr>
      </w:pPr>
      <w:r>
        <w:rPr>
          <w:rFonts w:asciiTheme="minorHAnsi" w:hAnsiTheme="minorHAnsi"/>
          <w:sz w:val="20"/>
          <w:szCs w:val="20"/>
        </w:rPr>
        <w:t>Receiving e</w:t>
      </w:r>
      <w:r w:rsidRPr="003062E5">
        <w:rPr>
          <w:rFonts w:asciiTheme="minorHAnsi" w:hAnsiTheme="minorHAnsi"/>
          <w:sz w:val="20"/>
          <w:szCs w:val="20"/>
        </w:rPr>
        <w:t xml:space="preserve">xposure to </w:t>
      </w:r>
      <w:r>
        <w:rPr>
          <w:rFonts w:asciiTheme="minorHAnsi" w:hAnsiTheme="minorHAnsi"/>
          <w:sz w:val="20"/>
          <w:szCs w:val="20"/>
        </w:rPr>
        <w:t>corporate</w:t>
      </w:r>
      <w:r w:rsidRPr="003062E5">
        <w:rPr>
          <w:rFonts w:asciiTheme="minorHAnsi" w:hAnsiTheme="minorHAnsi"/>
          <w:sz w:val="20"/>
          <w:szCs w:val="20"/>
        </w:rPr>
        <w:t xml:space="preserve"> culture</w:t>
      </w:r>
      <w:r>
        <w:rPr>
          <w:rFonts w:asciiTheme="minorHAnsi" w:hAnsiTheme="minorHAnsi"/>
          <w:sz w:val="20"/>
          <w:szCs w:val="20"/>
        </w:rPr>
        <w:t xml:space="preserve">, </w:t>
      </w:r>
      <w:r w:rsidRPr="003062E5">
        <w:rPr>
          <w:rFonts w:asciiTheme="minorHAnsi" w:hAnsiTheme="minorHAnsi"/>
          <w:sz w:val="20"/>
          <w:szCs w:val="20"/>
        </w:rPr>
        <w:t>networking</w:t>
      </w:r>
      <w:r>
        <w:rPr>
          <w:rFonts w:asciiTheme="minorHAnsi" w:hAnsiTheme="minorHAnsi"/>
          <w:sz w:val="20"/>
          <w:szCs w:val="20"/>
        </w:rPr>
        <w:t xml:space="preserve"> and business development skills, and client interaction.</w:t>
      </w:r>
    </w:p>
    <w:p w:rsidR="002E58BD" w:rsidRPr="003062E5" w:rsidRDefault="002E58BD" w:rsidP="0092722A">
      <w:pPr>
        <w:pStyle w:val="NoSpacing"/>
        <w:numPr>
          <w:ilvl w:val="0"/>
          <w:numId w:val="9"/>
        </w:numPr>
        <w:rPr>
          <w:rFonts w:asciiTheme="minorHAnsi" w:hAnsiTheme="minorHAnsi"/>
          <w:sz w:val="20"/>
          <w:szCs w:val="20"/>
        </w:rPr>
      </w:pPr>
      <w:r w:rsidRPr="003062E5">
        <w:rPr>
          <w:rFonts w:asciiTheme="minorHAnsi" w:hAnsiTheme="minorHAnsi"/>
          <w:sz w:val="20"/>
          <w:szCs w:val="20"/>
        </w:rPr>
        <w:t>Prepar</w:t>
      </w:r>
      <w:r>
        <w:rPr>
          <w:rFonts w:asciiTheme="minorHAnsi" w:hAnsiTheme="minorHAnsi"/>
          <w:sz w:val="20"/>
          <w:szCs w:val="20"/>
        </w:rPr>
        <w:t>ing</w:t>
      </w:r>
      <w:r w:rsidRPr="003062E5">
        <w:rPr>
          <w:rFonts w:asciiTheme="minorHAnsi" w:hAnsiTheme="minorHAnsi"/>
          <w:sz w:val="20"/>
          <w:szCs w:val="20"/>
        </w:rPr>
        <w:t xml:space="preserve"> a</w:t>
      </w:r>
      <w:r>
        <w:rPr>
          <w:rFonts w:asciiTheme="minorHAnsi" w:hAnsiTheme="minorHAnsi"/>
          <w:sz w:val="20"/>
          <w:szCs w:val="20"/>
        </w:rPr>
        <w:t xml:space="preserve"> full</w:t>
      </w:r>
      <w:r w:rsidRPr="003062E5">
        <w:rPr>
          <w:rFonts w:asciiTheme="minorHAnsi" w:hAnsiTheme="minorHAnsi"/>
          <w:sz w:val="20"/>
          <w:szCs w:val="20"/>
        </w:rPr>
        <w:t xml:space="preserve"> underwriting memorandum </w:t>
      </w:r>
      <w:r>
        <w:rPr>
          <w:rFonts w:asciiTheme="minorHAnsi" w:hAnsiTheme="minorHAnsi"/>
          <w:sz w:val="20"/>
          <w:szCs w:val="20"/>
        </w:rPr>
        <w:t xml:space="preserve">for a middle market company </w:t>
      </w:r>
      <w:r w:rsidRPr="003062E5">
        <w:rPr>
          <w:rFonts w:asciiTheme="minorHAnsi" w:hAnsiTheme="minorHAnsi"/>
          <w:sz w:val="20"/>
          <w:szCs w:val="20"/>
        </w:rPr>
        <w:t xml:space="preserve">focusing on business </w:t>
      </w:r>
      <w:r>
        <w:rPr>
          <w:rFonts w:asciiTheme="minorHAnsi" w:hAnsiTheme="minorHAnsi"/>
          <w:sz w:val="20"/>
          <w:szCs w:val="20"/>
        </w:rPr>
        <w:t>analysis</w:t>
      </w:r>
      <w:r w:rsidRPr="003062E5">
        <w:rPr>
          <w:rFonts w:asciiTheme="minorHAnsi" w:hAnsiTheme="minorHAnsi"/>
          <w:sz w:val="20"/>
          <w:szCs w:val="20"/>
        </w:rPr>
        <w:t>, borrow</w:t>
      </w:r>
      <w:r>
        <w:rPr>
          <w:rFonts w:asciiTheme="minorHAnsi" w:hAnsiTheme="minorHAnsi"/>
          <w:sz w:val="20"/>
          <w:szCs w:val="20"/>
        </w:rPr>
        <w:t>ing needs</w:t>
      </w:r>
      <w:r w:rsidRPr="003062E5">
        <w:rPr>
          <w:rFonts w:asciiTheme="minorHAnsi" w:hAnsiTheme="minorHAnsi"/>
          <w:sz w:val="20"/>
          <w:szCs w:val="20"/>
        </w:rPr>
        <w:t xml:space="preserve">, </w:t>
      </w:r>
      <w:r>
        <w:rPr>
          <w:rFonts w:asciiTheme="minorHAnsi" w:hAnsiTheme="minorHAnsi"/>
          <w:sz w:val="20"/>
          <w:szCs w:val="20"/>
        </w:rPr>
        <w:t xml:space="preserve">quality of </w:t>
      </w:r>
      <w:r w:rsidRPr="003062E5">
        <w:rPr>
          <w:rFonts w:asciiTheme="minorHAnsi" w:hAnsiTheme="minorHAnsi"/>
          <w:sz w:val="20"/>
          <w:szCs w:val="20"/>
        </w:rPr>
        <w:t xml:space="preserve">management, industry </w:t>
      </w:r>
      <w:r>
        <w:rPr>
          <w:rFonts w:asciiTheme="minorHAnsi" w:hAnsiTheme="minorHAnsi"/>
          <w:sz w:val="20"/>
          <w:szCs w:val="20"/>
        </w:rPr>
        <w:t>trends, key risk factors</w:t>
      </w:r>
      <w:r w:rsidRPr="003062E5">
        <w:rPr>
          <w:rFonts w:asciiTheme="minorHAnsi" w:hAnsiTheme="minorHAnsi"/>
          <w:sz w:val="20"/>
          <w:szCs w:val="20"/>
        </w:rPr>
        <w:t xml:space="preserve"> and ability to </w:t>
      </w:r>
      <w:r>
        <w:rPr>
          <w:rFonts w:asciiTheme="minorHAnsi" w:hAnsiTheme="minorHAnsi"/>
          <w:sz w:val="20"/>
          <w:szCs w:val="20"/>
        </w:rPr>
        <w:t>repay obligations.</w:t>
      </w:r>
    </w:p>
    <w:p w:rsidR="002E58BD" w:rsidRPr="002E58BD" w:rsidRDefault="002E58BD" w:rsidP="0092722A">
      <w:pPr>
        <w:pStyle w:val="NoSpacing"/>
        <w:numPr>
          <w:ilvl w:val="0"/>
          <w:numId w:val="9"/>
        </w:numPr>
        <w:rPr>
          <w:rFonts w:asciiTheme="minorHAnsi" w:hAnsiTheme="minorHAnsi"/>
          <w:sz w:val="20"/>
          <w:szCs w:val="20"/>
        </w:rPr>
      </w:pPr>
      <w:r>
        <w:rPr>
          <w:rFonts w:asciiTheme="minorHAnsi" w:hAnsiTheme="minorHAnsi"/>
          <w:sz w:val="20"/>
          <w:szCs w:val="20"/>
        </w:rPr>
        <w:t xml:space="preserve">Developing an </w:t>
      </w:r>
      <w:r w:rsidRPr="003062E5">
        <w:rPr>
          <w:rFonts w:asciiTheme="minorHAnsi" w:hAnsiTheme="minorHAnsi"/>
          <w:sz w:val="20"/>
          <w:szCs w:val="20"/>
        </w:rPr>
        <w:t>understand</w:t>
      </w:r>
      <w:r>
        <w:rPr>
          <w:rFonts w:asciiTheme="minorHAnsi" w:hAnsiTheme="minorHAnsi"/>
          <w:sz w:val="20"/>
          <w:szCs w:val="20"/>
        </w:rPr>
        <w:t>ing of client</w:t>
      </w:r>
      <w:r w:rsidRPr="003062E5">
        <w:rPr>
          <w:rFonts w:asciiTheme="minorHAnsi" w:hAnsiTheme="minorHAnsi"/>
          <w:sz w:val="20"/>
          <w:szCs w:val="20"/>
        </w:rPr>
        <w:t xml:space="preserve"> needs</w:t>
      </w:r>
      <w:r>
        <w:rPr>
          <w:rFonts w:asciiTheme="minorHAnsi" w:hAnsiTheme="minorHAnsi"/>
          <w:sz w:val="20"/>
          <w:szCs w:val="20"/>
        </w:rPr>
        <w:t xml:space="preserve">, specifically identifying the </w:t>
      </w:r>
      <w:r w:rsidRPr="003062E5">
        <w:rPr>
          <w:rFonts w:asciiTheme="minorHAnsi" w:hAnsiTheme="minorHAnsi"/>
          <w:sz w:val="20"/>
          <w:szCs w:val="20"/>
        </w:rPr>
        <w:t xml:space="preserve">products </w:t>
      </w:r>
      <w:r>
        <w:rPr>
          <w:rFonts w:asciiTheme="minorHAnsi" w:hAnsiTheme="minorHAnsi"/>
          <w:sz w:val="20"/>
          <w:szCs w:val="20"/>
        </w:rPr>
        <w:t>and</w:t>
      </w:r>
      <w:r w:rsidRPr="003062E5">
        <w:rPr>
          <w:rFonts w:asciiTheme="minorHAnsi" w:hAnsiTheme="minorHAnsi"/>
          <w:sz w:val="20"/>
          <w:szCs w:val="20"/>
        </w:rPr>
        <w:t xml:space="preserve"> services</w:t>
      </w:r>
      <w:r>
        <w:rPr>
          <w:rFonts w:asciiTheme="minorHAnsi" w:hAnsiTheme="minorHAnsi"/>
          <w:sz w:val="20"/>
          <w:szCs w:val="20"/>
        </w:rPr>
        <w:t xml:space="preserve"> that can assist our clients in achieving their goals.</w:t>
      </w:r>
    </w:p>
    <w:p w:rsidR="002E58BD" w:rsidRDefault="002E58BD" w:rsidP="00C1604F">
      <w:pPr>
        <w:tabs>
          <w:tab w:val="right" w:pos="10080"/>
        </w:tabs>
        <w:rPr>
          <w:caps/>
          <w:sz w:val="20"/>
          <w:szCs w:val="20"/>
        </w:rPr>
      </w:pPr>
    </w:p>
    <w:p w:rsidR="00C1604F" w:rsidRPr="00F345C0" w:rsidRDefault="00C1604F" w:rsidP="00C1604F">
      <w:pPr>
        <w:tabs>
          <w:tab w:val="right" w:pos="10080"/>
        </w:tabs>
        <w:rPr>
          <w:b/>
          <w:sz w:val="20"/>
          <w:szCs w:val="20"/>
        </w:rPr>
      </w:pPr>
      <w:r w:rsidRPr="00F345C0">
        <w:rPr>
          <w:b/>
          <w:caps/>
          <w:sz w:val="20"/>
          <w:szCs w:val="20"/>
        </w:rPr>
        <w:t xml:space="preserve">Texas Southern University, </w:t>
      </w:r>
      <w:r w:rsidRPr="00F345C0">
        <w:rPr>
          <w:b/>
          <w:sz w:val="20"/>
          <w:szCs w:val="20"/>
        </w:rPr>
        <w:t xml:space="preserve">Houston, TX    </w:t>
      </w:r>
      <w:r w:rsidRPr="00F345C0">
        <w:rPr>
          <w:b/>
          <w:sz w:val="20"/>
          <w:szCs w:val="20"/>
        </w:rPr>
        <w:tab/>
      </w:r>
      <w:r w:rsidR="008D5C57">
        <w:rPr>
          <w:b/>
          <w:sz w:val="20"/>
          <w:szCs w:val="20"/>
        </w:rPr>
        <w:t>Academic Years</w:t>
      </w:r>
      <w:r w:rsidR="00D16A5C">
        <w:rPr>
          <w:b/>
          <w:sz w:val="20"/>
          <w:szCs w:val="20"/>
        </w:rPr>
        <w:t xml:space="preserve"> 2013, 2014</w:t>
      </w:r>
      <w:r w:rsidR="008D5C57">
        <w:rPr>
          <w:b/>
          <w:sz w:val="20"/>
          <w:szCs w:val="20"/>
        </w:rPr>
        <w:t>, 2015</w:t>
      </w:r>
    </w:p>
    <w:p w:rsidR="007643AD" w:rsidRPr="00F345C0" w:rsidRDefault="007643AD" w:rsidP="00C1604F">
      <w:pPr>
        <w:rPr>
          <w:b/>
          <w:sz w:val="20"/>
          <w:szCs w:val="20"/>
        </w:rPr>
      </w:pPr>
      <w:r w:rsidRPr="00F345C0">
        <w:rPr>
          <w:b/>
          <w:i/>
          <w:sz w:val="20"/>
          <w:szCs w:val="20"/>
        </w:rPr>
        <w:t>Undergraduate Student Aide</w:t>
      </w:r>
      <w:r w:rsidR="00C1604F" w:rsidRPr="00F345C0">
        <w:rPr>
          <w:b/>
          <w:sz w:val="20"/>
          <w:szCs w:val="20"/>
        </w:rPr>
        <w:t xml:space="preserve"> | Thomas F. Freeman Honors College</w:t>
      </w:r>
      <w:r w:rsidR="00C1604F" w:rsidRPr="00F345C0">
        <w:rPr>
          <w:b/>
          <w:sz w:val="20"/>
          <w:szCs w:val="20"/>
        </w:rPr>
        <w:tab/>
      </w:r>
      <w:r w:rsidRPr="00F345C0">
        <w:rPr>
          <w:b/>
          <w:sz w:val="20"/>
          <w:szCs w:val="20"/>
        </w:rPr>
        <w:tab/>
      </w:r>
      <w:r w:rsidRPr="00F345C0">
        <w:rPr>
          <w:b/>
          <w:sz w:val="20"/>
          <w:szCs w:val="20"/>
        </w:rPr>
        <w:tab/>
      </w:r>
      <w:r w:rsidRPr="00F345C0">
        <w:rPr>
          <w:b/>
          <w:sz w:val="20"/>
          <w:szCs w:val="20"/>
        </w:rPr>
        <w:tab/>
      </w:r>
      <w:r w:rsidRPr="00F345C0">
        <w:rPr>
          <w:b/>
          <w:sz w:val="20"/>
          <w:szCs w:val="20"/>
        </w:rPr>
        <w:tab/>
        <w:t xml:space="preserve">       </w:t>
      </w:r>
      <w:r w:rsidRPr="00F345C0">
        <w:rPr>
          <w:b/>
          <w:sz w:val="20"/>
          <w:szCs w:val="20"/>
        </w:rPr>
        <w:tab/>
      </w:r>
      <w:r w:rsidRPr="00F345C0">
        <w:rPr>
          <w:b/>
          <w:sz w:val="20"/>
          <w:szCs w:val="20"/>
        </w:rPr>
        <w:tab/>
      </w:r>
    </w:p>
    <w:p w:rsidR="0044089C" w:rsidRDefault="00E57909" w:rsidP="00C1604F">
      <w:pPr>
        <w:pStyle w:val="ListParagraph"/>
        <w:numPr>
          <w:ilvl w:val="0"/>
          <w:numId w:val="2"/>
        </w:numPr>
        <w:rPr>
          <w:rFonts w:cstheme="minorHAnsi"/>
          <w:sz w:val="20"/>
          <w:szCs w:val="20"/>
        </w:rPr>
      </w:pPr>
      <w:r>
        <w:rPr>
          <w:rFonts w:cstheme="minorHAnsi"/>
          <w:sz w:val="20"/>
          <w:szCs w:val="20"/>
        </w:rPr>
        <w:t>Helping</w:t>
      </w:r>
      <w:r w:rsidR="00723829" w:rsidRPr="0044089C">
        <w:rPr>
          <w:rFonts w:cstheme="minorHAnsi"/>
          <w:sz w:val="20"/>
          <w:szCs w:val="20"/>
        </w:rPr>
        <w:t xml:space="preserve"> facilitate Texas Southern University’s</w:t>
      </w:r>
      <w:r w:rsidR="00940EA5" w:rsidRPr="0044089C">
        <w:rPr>
          <w:rFonts w:cstheme="minorHAnsi"/>
          <w:sz w:val="20"/>
          <w:szCs w:val="20"/>
        </w:rPr>
        <w:t xml:space="preserve"> 2014</w:t>
      </w:r>
      <w:r w:rsidR="0044089C">
        <w:rPr>
          <w:rFonts w:cstheme="minorHAnsi"/>
          <w:sz w:val="20"/>
          <w:szCs w:val="20"/>
        </w:rPr>
        <w:t xml:space="preserve"> annual Honors Day</w:t>
      </w:r>
      <w:r w:rsidR="00AB32A4">
        <w:rPr>
          <w:rFonts w:cstheme="minorHAnsi"/>
          <w:sz w:val="20"/>
          <w:szCs w:val="20"/>
        </w:rPr>
        <w:t>.</w:t>
      </w:r>
    </w:p>
    <w:p w:rsidR="0044089C" w:rsidRDefault="00E57909" w:rsidP="00C1604F">
      <w:pPr>
        <w:pStyle w:val="ListParagraph"/>
        <w:numPr>
          <w:ilvl w:val="0"/>
          <w:numId w:val="2"/>
        </w:numPr>
        <w:rPr>
          <w:rFonts w:cstheme="minorHAnsi"/>
          <w:sz w:val="20"/>
          <w:szCs w:val="20"/>
        </w:rPr>
      </w:pPr>
      <w:r>
        <w:rPr>
          <w:rFonts w:cstheme="minorHAnsi"/>
          <w:sz w:val="20"/>
          <w:szCs w:val="20"/>
        </w:rPr>
        <w:t>Enhancing</w:t>
      </w:r>
      <w:r w:rsidR="00316C8F" w:rsidRPr="0044089C">
        <w:rPr>
          <w:rFonts w:cstheme="minorHAnsi"/>
          <w:sz w:val="20"/>
          <w:szCs w:val="20"/>
        </w:rPr>
        <w:t xml:space="preserve"> communication skills </w:t>
      </w:r>
      <w:r w:rsidR="005676F9">
        <w:rPr>
          <w:rFonts w:cstheme="minorHAnsi"/>
          <w:sz w:val="20"/>
          <w:szCs w:val="20"/>
        </w:rPr>
        <w:t>through</w:t>
      </w:r>
      <w:r w:rsidR="00316C8F" w:rsidRPr="0044089C">
        <w:rPr>
          <w:rFonts w:cstheme="minorHAnsi"/>
          <w:sz w:val="20"/>
          <w:szCs w:val="20"/>
        </w:rPr>
        <w:t xml:space="preserve"> additional student and administration </w:t>
      </w:r>
      <w:r w:rsidR="0044089C">
        <w:rPr>
          <w:rFonts w:cstheme="minorHAnsi"/>
          <w:sz w:val="20"/>
          <w:szCs w:val="20"/>
        </w:rPr>
        <w:t>interaction</w:t>
      </w:r>
      <w:r w:rsidR="00AB32A4">
        <w:rPr>
          <w:rFonts w:cstheme="minorHAnsi"/>
          <w:sz w:val="20"/>
          <w:szCs w:val="20"/>
        </w:rPr>
        <w:t>.</w:t>
      </w:r>
    </w:p>
    <w:p w:rsidR="00C1604F" w:rsidRPr="0044089C" w:rsidRDefault="003D16BB" w:rsidP="00C1604F">
      <w:pPr>
        <w:pStyle w:val="ListParagraph"/>
        <w:numPr>
          <w:ilvl w:val="0"/>
          <w:numId w:val="2"/>
        </w:numPr>
        <w:rPr>
          <w:rFonts w:cstheme="minorHAnsi"/>
          <w:sz w:val="20"/>
          <w:szCs w:val="20"/>
        </w:rPr>
      </w:pPr>
      <w:r>
        <w:rPr>
          <w:rFonts w:cstheme="minorHAnsi"/>
          <w:sz w:val="20"/>
          <w:szCs w:val="20"/>
        </w:rPr>
        <w:t>D</w:t>
      </w:r>
      <w:r w:rsidR="00E57909">
        <w:rPr>
          <w:rFonts w:cstheme="minorHAnsi"/>
          <w:sz w:val="20"/>
          <w:szCs w:val="20"/>
        </w:rPr>
        <w:t>eveloping</w:t>
      </w:r>
      <w:r w:rsidR="005676F9">
        <w:rPr>
          <w:rFonts w:cstheme="minorHAnsi"/>
          <w:sz w:val="20"/>
          <w:szCs w:val="20"/>
        </w:rPr>
        <w:t xml:space="preserve"> </w:t>
      </w:r>
      <w:r w:rsidR="00ED2FFC" w:rsidRPr="0044089C">
        <w:rPr>
          <w:rFonts w:cstheme="minorHAnsi"/>
          <w:sz w:val="20"/>
          <w:szCs w:val="20"/>
        </w:rPr>
        <w:t>problem</w:t>
      </w:r>
      <w:r w:rsidR="00CB6932" w:rsidRPr="0044089C">
        <w:rPr>
          <w:rFonts w:cstheme="minorHAnsi"/>
          <w:sz w:val="20"/>
          <w:szCs w:val="20"/>
        </w:rPr>
        <w:t xml:space="preserve"> solving</w:t>
      </w:r>
      <w:r w:rsidR="00ED2FFC" w:rsidRPr="0044089C">
        <w:rPr>
          <w:rFonts w:cstheme="minorHAnsi"/>
          <w:sz w:val="20"/>
          <w:szCs w:val="20"/>
        </w:rPr>
        <w:t xml:space="preserve"> skills by assisting students with various tasks</w:t>
      </w:r>
      <w:r w:rsidR="00AB32A4">
        <w:rPr>
          <w:rFonts w:cstheme="minorHAnsi"/>
          <w:sz w:val="20"/>
          <w:szCs w:val="20"/>
        </w:rPr>
        <w:t>.</w:t>
      </w:r>
    </w:p>
    <w:p w:rsidR="007643AD" w:rsidRPr="002E58BD" w:rsidRDefault="007643AD" w:rsidP="002E58BD">
      <w:pPr>
        <w:pStyle w:val="ListParagraph"/>
        <w:numPr>
          <w:ilvl w:val="0"/>
          <w:numId w:val="2"/>
        </w:numPr>
        <w:rPr>
          <w:sz w:val="20"/>
          <w:szCs w:val="20"/>
        </w:rPr>
      </w:pPr>
      <w:r w:rsidRPr="00C1604F">
        <w:rPr>
          <w:sz w:val="20"/>
          <w:szCs w:val="20"/>
        </w:rPr>
        <w:t>Assist</w:t>
      </w:r>
      <w:r w:rsidR="00E57909">
        <w:rPr>
          <w:sz w:val="20"/>
          <w:szCs w:val="20"/>
        </w:rPr>
        <w:t xml:space="preserve">ing </w:t>
      </w:r>
      <w:r w:rsidRPr="00C1604F">
        <w:rPr>
          <w:sz w:val="20"/>
          <w:szCs w:val="20"/>
        </w:rPr>
        <w:t>advisors an</w:t>
      </w:r>
      <w:r w:rsidR="002E58BD">
        <w:rPr>
          <w:sz w:val="20"/>
          <w:szCs w:val="20"/>
        </w:rPr>
        <w:t xml:space="preserve">d staff in administrative tasks and </w:t>
      </w:r>
      <w:r w:rsidRPr="002E58BD">
        <w:rPr>
          <w:sz w:val="20"/>
          <w:szCs w:val="20"/>
        </w:rPr>
        <w:t>students</w:t>
      </w:r>
      <w:r w:rsidR="00AB32A4" w:rsidRPr="002E58BD">
        <w:rPr>
          <w:sz w:val="20"/>
          <w:szCs w:val="20"/>
        </w:rPr>
        <w:t xml:space="preserve"> in Honors College computer lab.</w:t>
      </w:r>
    </w:p>
    <w:p w:rsidR="00C1604F" w:rsidRDefault="00C1604F" w:rsidP="007643AD">
      <w:pPr>
        <w:rPr>
          <w:sz w:val="20"/>
          <w:szCs w:val="20"/>
        </w:rPr>
      </w:pPr>
    </w:p>
    <w:p w:rsidR="007643AD" w:rsidRPr="00F345C0" w:rsidRDefault="007643AD" w:rsidP="00C1604F">
      <w:pPr>
        <w:tabs>
          <w:tab w:val="right" w:pos="10080"/>
        </w:tabs>
        <w:rPr>
          <w:b/>
          <w:sz w:val="20"/>
          <w:szCs w:val="20"/>
        </w:rPr>
      </w:pPr>
      <w:r w:rsidRPr="00F345C0">
        <w:rPr>
          <w:b/>
          <w:caps/>
          <w:sz w:val="20"/>
          <w:szCs w:val="20"/>
        </w:rPr>
        <w:t>Voice of Hope Ministries</w:t>
      </w:r>
      <w:r w:rsidR="00C1604F" w:rsidRPr="00F345C0">
        <w:rPr>
          <w:b/>
          <w:caps/>
          <w:sz w:val="20"/>
          <w:szCs w:val="20"/>
        </w:rPr>
        <w:t xml:space="preserve">, </w:t>
      </w:r>
      <w:r w:rsidRPr="00F345C0">
        <w:rPr>
          <w:b/>
          <w:sz w:val="20"/>
          <w:szCs w:val="20"/>
        </w:rPr>
        <w:t>Dallas, TX</w:t>
      </w:r>
      <w:r w:rsidR="00C1604F" w:rsidRPr="00F345C0">
        <w:rPr>
          <w:b/>
          <w:sz w:val="20"/>
          <w:szCs w:val="20"/>
        </w:rPr>
        <w:tab/>
      </w:r>
      <w:r w:rsidR="009A4A94">
        <w:rPr>
          <w:b/>
          <w:sz w:val="20"/>
          <w:szCs w:val="20"/>
        </w:rPr>
        <w:t xml:space="preserve">Summer </w:t>
      </w:r>
      <w:r w:rsidR="00C1604F" w:rsidRPr="00F345C0">
        <w:rPr>
          <w:b/>
          <w:sz w:val="20"/>
          <w:szCs w:val="20"/>
        </w:rPr>
        <w:t>2013</w:t>
      </w:r>
    </w:p>
    <w:p w:rsidR="007643AD" w:rsidRPr="00F345C0" w:rsidRDefault="007643AD" w:rsidP="007643AD">
      <w:pPr>
        <w:rPr>
          <w:b/>
          <w:sz w:val="20"/>
          <w:szCs w:val="20"/>
        </w:rPr>
      </w:pPr>
      <w:r w:rsidRPr="00F345C0">
        <w:rPr>
          <w:b/>
          <w:i/>
          <w:sz w:val="20"/>
          <w:szCs w:val="20"/>
        </w:rPr>
        <w:t>Life Coach</w:t>
      </w:r>
    </w:p>
    <w:p w:rsidR="007643AD" w:rsidRPr="00C1604F" w:rsidRDefault="007643AD" w:rsidP="00C1604F">
      <w:pPr>
        <w:pStyle w:val="ListParagraph"/>
        <w:numPr>
          <w:ilvl w:val="0"/>
          <w:numId w:val="4"/>
        </w:numPr>
        <w:rPr>
          <w:sz w:val="20"/>
          <w:szCs w:val="20"/>
        </w:rPr>
      </w:pPr>
      <w:r w:rsidRPr="00C1604F">
        <w:rPr>
          <w:sz w:val="20"/>
          <w:szCs w:val="20"/>
        </w:rPr>
        <w:t>Taught class daily, ranging from sixth grade to ninth grade at a Christian summer camp</w:t>
      </w:r>
      <w:r w:rsidR="00C1604F">
        <w:rPr>
          <w:sz w:val="20"/>
          <w:szCs w:val="20"/>
        </w:rPr>
        <w:t>.</w:t>
      </w:r>
    </w:p>
    <w:p w:rsidR="007643AD" w:rsidRPr="00C1604F" w:rsidRDefault="007643AD" w:rsidP="00C1604F">
      <w:pPr>
        <w:pStyle w:val="ListParagraph"/>
        <w:numPr>
          <w:ilvl w:val="0"/>
          <w:numId w:val="4"/>
        </w:numPr>
        <w:rPr>
          <w:sz w:val="20"/>
          <w:szCs w:val="20"/>
        </w:rPr>
      </w:pPr>
      <w:r w:rsidRPr="00C1604F">
        <w:rPr>
          <w:sz w:val="20"/>
          <w:szCs w:val="20"/>
        </w:rPr>
        <w:t>Developed 8 week lesson plan designed to stimulate intellectual growth and development of life skills</w:t>
      </w:r>
      <w:r w:rsidR="00C1604F">
        <w:rPr>
          <w:sz w:val="20"/>
          <w:szCs w:val="20"/>
        </w:rPr>
        <w:t>.</w:t>
      </w:r>
    </w:p>
    <w:p w:rsidR="007643AD" w:rsidRPr="00C1604F" w:rsidRDefault="007643AD" w:rsidP="00C1604F">
      <w:pPr>
        <w:pStyle w:val="ListParagraph"/>
        <w:numPr>
          <w:ilvl w:val="0"/>
          <w:numId w:val="4"/>
        </w:numPr>
        <w:rPr>
          <w:sz w:val="20"/>
          <w:szCs w:val="20"/>
        </w:rPr>
      </w:pPr>
      <w:r w:rsidRPr="00C1604F">
        <w:rPr>
          <w:sz w:val="20"/>
          <w:szCs w:val="20"/>
        </w:rPr>
        <w:t>Organized and execute</w:t>
      </w:r>
      <w:r w:rsidR="005676F9">
        <w:rPr>
          <w:sz w:val="20"/>
          <w:szCs w:val="20"/>
        </w:rPr>
        <w:t>d</w:t>
      </w:r>
      <w:r w:rsidRPr="00C1604F">
        <w:rPr>
          <w:sz w:val="20"/>
          <w:szCs w:val="20"/>
        </w:rPr>
        <w:t xml:space="preserve"> programs and activities to provide children with spiritual enhancement.</w:t>
      </w:r>
    </w:p>
    <w:p w:rsidR="007643AD" w:rsidRPr="00C1604F" w:rsidRDefault="007643AD" w:rsidP="00C1604F">
      <w:pPr>
        <w:pStyle w:val="ListParagraph"/>
        <w:numPr>
          <w:ilvl w:val="0"/>
          <w:numId w:val="4"/>
        </w:numPr>
        <w:rPr>
          <w:sz w:val="20"/>
          <w:szCs w:val="20"/>
        </w:rPr>
      </w:pPr>
      <w:r w:rsidRPr="00C1604F">
        <w:rPr>
          <w:sz w:val="20"/>
          <w:szCs w:val="20"/>
        </w:rPr>
        <w:t>Provided a warm, safe learning and playing environment for spiritual, academic and social growth</w:t>
      </w:r>
      <w:r w:rsidR="00C1604F">
        <w:rPr>
          <w:sz w:val="20"/>
          <w:szCs w:val="20"/>
        </w:rPr>
        <w:t>.</w:t>
      </w:r>
    </w:p>
    <w:p w:rsidR="00C1604F" w:rsidRDefault="00C1604F" w:rsidP="007643AD">
      <w:pPr>
        <w:rPr>
          <w:sz w:val="20"/>
          <w:szCs w:val="20"/>
        </w:rPr>
      </w:pPr>
    </w:p>
    <w:p w:rsidR="007643AD" w:rsidRPr="00F345C0" w:rsidRDefault="00C1604F" w:rsidP="00C1604F">
      <w:pPr>
        <w:pBdr>
          <w:bottom w:val="single" w:sz="4" w:space="1" w:color="auto"/>
        </w:pBdr>
        <w:rPr>
          <w:b/>
          <w:sz w:val="20"/>
          <w:szCs w:val="20"/>
        </w:rPr>
      </w:pPr>
      <w:r w:rsidRPr="00F345C0">
        <w:rPr>
          <w:b/>
          <w:sz w:val="20"/>
          <w:szCs w:val="20"/>
        </w:rPr>
        <w:t>LEADERSHIP</w:t>
      </w:r>
    </w:p>
    <w:p w:rsidR="00C1604F" w:rsidRPr="00F345C0" w:rsidRDefault="00C1604F" w:rsidP="00C1604F">
      <w:pPr>
        <w:tabs>
          <w:tab w:val="right" w:pos="10080"/>
        </w:tabs>
        <w:rPr>
          <w:rFonts w:cstheme="minorHAnsi"/>
          <w:b/>
          <w:sz w:val="20"/>
          <w:szCs w:val="20"/>
        </w:rPr>
      </w:pPr>
      <w:r w:rsidRPr="00F345C0">
        <w:rPr>
          <w:rFonts w:cstheme="minorHAnsi"/>
          <w:b/>
          <w:i/>
          <w:sz w:val="20"/>
          <w:szCs w:val="20"/>
        </w:rPr>
        <w:t>Sophomore</w:t>
      </w:r>
      <w:r w:rsidRPr="00F345C0">
        <w:rPr>
          <w:rFonts w:cstheme="minorHAnsi"/>
          <w:b/>
          <w:sz w:val="20"/>
          <w:szCs w:val="20"/>
        </w:rPr>
        <w:t xml:space="preserve"> </w:t>
      </w:r>
      <w:r w:rsidRPr="00F345C0">
        <w:rPr>
          <w:rFonts w:cstheme="minorHAnsi"/>
          <w:b/>
          <w:i/>
          <w:sz w:val="20"/>
          <w:szCs w:val="20"/>
        </w:rPr>
        <w:t>Leader</w:t>
      </w:r>
      <w:r w:rsidRPr="00F345C0">
        <w:rPr>
          <w:rFonts w:cstheme="minorHAnsi"/>
          <w:b/>
          <w:sz w:val="20"/>
          <w:szCs w:val="20"/>
        </w:rPr>
        <w:t>, Wells Fargo &amp; Company, Atlanta, GA</w:t>
      </w:r>
      <w:r w:rsidRPr="00F345C0">
        <w:rPr>
          <w:rFonts w:cstheme="minorHAnsi"/>
          <w:b/>
          <w:sz w:val="20"/>
          <w:szCs w:val="20"/>
        </w:rPr>
        <w:tab/>
        <w:t>2014</w:t>
      </w:r>
    </w:p>
    <w:p w:rsidR="00C1604F" w:rsidRDefault="00C1604F" w:rsidP="00C1604F">
      <w:pPr>
        <w:pStyle w:val="ListParagraph"/>
        <w:numPr>
          <w:ilvl w:val="0"/>
          <w:numId w:val="5"/>
        </w:numPr>
        <w:rPr>
          <w:rFonts w:cstheme="minorHAnsi"/>
          <w:sz w:val="20"/>
          <w:szCs w:val="20"/>
        </w:rPr>
      </w:pPr>
      <w:r w:rsidRPr="006E3BF4">
        <w:rPr>
          <w:rFonts w:cstheme="minorHAnsi"/>
          <w:sz w:val="20"/>
          <w:szCs w:val="20"/>
        </w:rPr>
        <w:t>Selected as one of 40 students who were invited to Wells Fargo to learn about the company’s approach to credit and lending in businesses such as Commercial Banking, Corporate Banking, and Commercial Real Estate.</w:t>
      </w:r>
    </w:p>
    <w:p w:rsidR="00D23C8D" w:rsidRDefault="00D23C8D" w:rsidP="00D23C8D">
      <w:pPr>
        <w:rPr>
          <w:rFonts w:cstheme="minorHAnsi"/>
          <w:sz w:val="20"/>
          <w:szCs w:val="20"/>
        </w:rPr>
      </w:pPr>
    </w:p>
    <w:p w:rsidR="00D23C8D" w:rsidRDefault="0023085B" w:rsidP="0023085B">
      <w:pPr>
        <w:rPr>
          <w:rFonts w:cstheme="minorHAnsi"/>
          <w:b/>
          <w:i/>
          <w:sz w:val="20"/>
          <w:szCs w:val="20"/>
        </w:rPr>
      </w:pPr>
      <w:r>
        <w:rPr>
          <w:rFonts w:cstheme="minorHAnsi"/>
          <w:b/>
          <w:i/>
          <w:sz w:val="20"/>
          <w:szCs w:val="20"/>
        </w:rPr>
        <w:t xml:space="preserve">Thurgood Marshall College Fund </w:t>
      </w:r>
      <w:r w:rsidR="00263325">
        <w:rPr>
          <w:rFonts w:cstheme="minorHAnsi"/>
          <w:b/>
          <w:i/>
          <w:sz w:val="20"/>
          <w:szCs w:val="20"/>
        </w:rPr>
        <w:t xml:space="preserve">Leadership Institute, </w:t>
      </w:r>
      <w:r w:rsidR="00D23C8D" w:rsidRPr="0023085B">
        <w:rPr>
          <w:rFonts w:cstheme="minorHAnsi"/>
          <w:b/>
          <w:sz w:val="20"/>
          <w:szCs w:val="20"/>
        </w:rPr>
        <w:t>Washington, D.C.</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2014</w:t>
      </w:r>
    </w:p>
    <w:p w:rsidR="00D65520" w:rsidRDefault="00D23C8D" w:rsidP="0023085B">
      <w:pPr>
        <w:pStyle w:val="ListParagraph"/>
        <w:numPr>
          <w:ilvl w:val="0"/>
          <w:numId w:val="10"/>
        </w:numPr>
        <w:rPr>
          <w:rFonts w:cstheme="minorHAnsi"/>
          <w:sz w:val="20"/>
          <w:szCs w:val="20"/>
        </w:rPr>
      </w:pPr>
      <w:r>
        <w:rPr>
          <w:rFonts w:cstheme="minorHAnsi"/>
          <w:sz w:val="20"/>
          <w:szCs w:val="20"/>
        </w:rPr>
        <w:t>Selecte</w:t>
      </w:r>
      <w:r w:rsidR="0023085B">
        <w:rPr>
          <w:rFonts w:cstheme="minorHAnsi"/>
          <w:sz w:val="20"/>
          <w:szCs w:val="20"/>
        </w:rPr>
        <w:t>d to attend a four-day business conference to learn from executive leaders in government and business</w:t>
      </w:r>
      <w:r w:rsidR="00263325">
        <w:rPr>
          <w:rFonts w:cstheme="minorHAnsi"/>
          <w:sz w:val="20"/>
          <w:szCs w:val="20"/>
        </w:rPr>
        <w:t xml:space="preserve">, </w:t>
      </w:r>
      <w:r w:rsidR="0023085B">
        <w:rPr>
          <w:rFonts w:cstheme="minorHAnsi"/>
          <w:sz w:val="20"/>
          <w:szCs w:val="20"/>
        </w:rPr>
        <w:t>and participate in professional and personal workshops.</w:t>
      </w:r>
    </w:p>
    <w:p w:rsidR="0023085B" w:rsidRDefault="0023085B" w:rsidP="0023085B">
      <w:pPr>
        <w:pStyle w:val="ListParagraph"/>
        <w:ind w:left="360"/>
        <w:rPr>
          <w:rFonts w:cstheme="minorHAnsi"/>
          <w:sz w:val="20"/>
          <w:szCs w:val="20"/>
        </w:rPr>
      </w:pPr>
    </w:p>
    <w:p w:rsidR="00D65520" w:rsidRPr="00F345C0" w:rsidRDefault="00D65520" w:rsidP="00D65520">
      <w:pPr>
        <w:pBdr>
          <w:bottom w:val="single" w:sz="4" w:space="1" w:color="auto"/>
        </w:pBdr>
        <w:rPr>
          <w:rFonts w:cstheme="minorHAnsi"/>
          <w:b/>
          <w:sz w:val="20"/>
          <w:szCs w:val="20"/>
        </w:rPr>
      </w:pPr>
      <w:r w:rsidRPr="00F345C0">
        <w:rPr>
          <w:b/>
          <w:sz w:val="20"/>
          <w:szCs w:val="20"/>
        </w:rPr>
        <w:t>MEMBERSHIPS &amp; COMMUNITY INVOLVEMENT</w:t>
      </w:r>
    </w:p>
    <w:p w:rsidR="00FE7917" w:rsidRPr="009A01EA" w:rsidRDefault="00F345C0" w:rsidP="009A01EA">
      <w:pPr>
        <w:pStyle w:val="ListParagraph"/>
        <w:numPr>
          <w:ilvl w:val="0"/>
          <w:numId w:val="5"/>
        </w:numPr>
        <w:rPr>
          <w:rFonts w:cstheme="minorHAnsi"/>
          <w:sz w:val="20"/>
          <w:szCs w:val="20"/>
        </w:rPr>
      </w:pPr>
      <w:r>
        <w:rPr>
          <w:b/>
          <w:i/>
          <w:sz w:val="20"/>
          <w:szCs w:val="20"/>
        </w:rPr>
        <w:t>Member</w:t>
      </w:r>
      <w:r>
        <w:rPr>
          <w:i/>
          <w:sz w:val="20"/>
          <w:szCs w:val="20"/>
        </w:rPr>
        <w:t>,</w:t>
      </w:r>
      <w:r w:rsidR="008D5C57">
        <w:rPr>
          <w:sz w:val="20"/>
          <w:szCs w:val="20"/>
        </w:rPr>
        <w:t xml:space="preserve"> Enactus (Vice President),</w:t>
      </w:r>
      <w:r>
        <w:rPr>
          <w:i/>
          <w:sz w:val="20"/>
          <w:szCs w:val="20"/>
        </w:rPr>
        <w:t xml:space="preserve"> </w:t>
      </w:r>
      <w:r w:rsidR="006624BB">
        <w:rPr>
          <w:sz w:val="20"/>
          <w:szCs w:val="20"/>
        </w:rPr>
        <w:t>Collegiate 100 Black Men</w:t>
      </w:r>
      <w:r w:rsidR="001025B5">
        <w:rPr>
          <w:sz w:val="20"/>
          <w:szCs w:val="20"/>
        </w:rPr>
        <w:t>, Inc.</w:t>
      </w:r>
      <w:r w:rsidR="008D5C57">
        <w:rPr>
          <w:sz w:val="20"/>
          <w:szCs w:val="20"/>
        </w:rPr>
        <w:t xml:space="preserve"> (Economic Development Chairman)</w:t>
      </w:r>
      <w:r w:rsidR="006624BB">
        <w:rPr>
          <w:sz w:val="20"/>
          <w:szCs w:val="20"/>
        </w:rPr>
        <w:t>,</w:t>
      </w:r>
      <w:r w:rsidR="006C3A3D">
        <w:rPr>
          <w:i/>
          <w:sz w:val="20"/>
          <w:szCs w:val="20"/>
        </w:rPr>
        <w:t xml:space="preserve"> </w:t>
      </w:r>
      <w:r w:rsidR="006C3A3D">
        <w:rPr>
          <w:sz w:val="20"/>
          <w:szCs w:val="20"/>
        </w:rPr>
        <w:t>Golden Key International Honour Society</w:t>
      </w:r>
      <w:r w:rsidR="009A01EA">
        <w:rPr>
          <w:sz w:val="20"/>
          <w:szCs w:val="20"/>
        </w:rPr>
        <w:t xml:space="preserve">, </w:t>
      </w:r>
      <w:r w:rsidR="00565494" w:rsidRPr="009A01EA">
        <w:rPr>
          <w:sz w:val="20"/>
          <w:szCs w:val="20"/>
        </w:rPr>
        <w:t>National Society of Collegiate Scholars</w:t>
      </w:r>
      <w:r w:rsidR="009A01EA">
        <w:rPr>
          <w:sz w:val="20"/>
          <w:szCs w:val="20"/>
        </w:rPr>
        <w:t xml:space="preserve">, </w:t>
      </w:r>
      <w:r w:rsidR="00FE7917" w:rsidRPr="009A01EA">
        <w:rPr>
          <w:sz w:val="20"/>
          <w:szCs w:val="20"/>
        </w:rPr>
        <w:t>National Honors Society</w:t>
      </w:r>
      <w:r w:rsidR="009A01EA">
        <w:rPr>
          <w:sz w:val="20"/>
          <w:szCs w:val="20"/>
        </w:rPr>
        <w:t xml:space="preserve">, </w:t>
      </w:r>
      <w:r w:rsidR="00FE7917" w:rsidRPr="009A01EA">
        <w:rPr>
          <w:sz w:val="20"/>
          <w:szCs w:val="20"/>
        </w:rPr>
        <w:t>National Society of High School Scholars</w:t>
      </w:r>
    </w:p>
    <w:p w:rsidR="00C52729" w:rsidRPr="009A01EA" w:rsidRDefault="00F345C0" w:rsidP="009A01EA">
      <w:pPr>
        <w:pStyle w:val="ListParagraph"/>
        <w:numPr>
          <w:ilvl w:val="0"/>
          <w:numId w:val="5"/>
        </w:numPr>
        <w:tabs>
          <w:tab w:val="right" w:pos="10080"/>
        </w:tabs>
        <w:rPr>
          <w:sz w:val="20"/>
          <w:szCs w:val="20"/>
        </w:rPr>
      </w:pPr>
      <w:r w:rsidRPr="00F345C0">
        <w:rPr>
          <w:b/>
          <w:i/>
          <w:sz w:val="20"/>
          <w:szCs w:val="20"/>
        </w:rPr>
        <w:t>Volunteer</w:t>
      </w:r>
      <w:r>
        <w:rPr>
          <w:i/>
          <w:sz w:val="20"/>
          <w:szCs w:val="20"/>
        </w:rPr>
        <w:t xml:space="preserve">, </w:t>
      </w:r>
      <w:r w:rsidR="00C52729" w:rsidRPr="00F345C0">
        <w:rPr>
          <w:sz w:val="20"/>
          <w:szCs w:val="20"/>
        </w:rPr>
        <w:t>Houston</w:t>
      </w:r>
      <w:r w:rsidR="00C52729">
        <w:rPr>
          <w:sz w:val="20"/>
          <w:szCs w:val="20"/>
        </w:rPr>
        <w:t xml:space="preserve"> Food Bank</w:t>
      </w:r>
      <w:r w:rsidR="009A01EA">
        <w:rPr>
          <w:sz w:val="20"/>
          <w:szCs w:val="20"/>
        </w:rPr>
        <w:t xml:space="preserve">, </w:t>
      </w:r>
      <w:r w:rsidR="00054A43" w:rsidRPr="009A01EA">
        <w:rPr>
          <w:sz w:val="20"/>
          <w:szCs w:val="20"/>
        </w:rPr>
        <w:t>Atlanta Food Bank</w:t>
      </w:r>
      <w:r w:rsidR="009A01EA">
        <w:rPr>
          <w:sz w:val="20"/>
          <w:szCs w:val="20"/>
        </w:rPr>
        <w:t xml:space="preserve">, </w:t>
      </w:r>
      <w:r w:rsidR="00C52729" w:rsidRPr="009A01EA">
        <w:rPr>
          <w:sz w:val="20"/>
          <w:szCs w:val="20"/>
        </w:rPr>
        <w:t>Dallas Life Foundation</w:t>
      </w:r>
    </w:p>
    <w:p w:rsidR="00565494" w:rsidRPr="009A01EA" w:rsidRDefault="00565494" w:rsidP="009A01EA">
      <w:pPr>
        <w:pStyle w:val="ListParagraph"/>
        <w:numPr>
          <w:ilvl w:val="0"/>
          <w:numId w:val="5"/>
        </w:numPr>
        <w:tabs>
          <w:tab w:val="right" w:pos="10080"/>
        </w:tabs>
        <w:rPr>
          <w:sz w:val="20"/>
          <w:szCs w:val="20"/>
        </w:rPr>
      </w:pPr>
      <w:r w:rsidRPr="00F345C0">
        <w:rPr>
          <w:b/>
          <w:i/>
          <w:sz w:val="20"/>
          <w:szCs w:val="20"/>
        </w:rPr>
        <w:t>Participant</w:t>
      </w:r>
      <w:r w:rsidR="00F345C0">
        <w:rPr>
          <w:sz w:val="20"/>
          <w:szCs w:val="20"/>
        </w:rPr>
        <w:t xml:space="preserve">, </w:t>
      </w:r>
      <w:r w:rsidRPr="00F345C0">
        <w:rPr>
          <w:sz w:val="20"/>
          <w:szCs w:val="20"/>
        </w:rPr>
        <w:t>AVON</w:t>
      </w:r>
      <w:r>
        <w:rPr>
          <w:sz w:val="20"/>
          <w:szCs w:val="20"/>
        </w:rPr>
        <w:t xml:space="preserve"> Breast Cancer Walk</w:t>
      </w:r>
      <w:r w:rsidR="00634E7F">
        <w:rPr>
          <w:sz w:val="20"/>
          <w:szCs w:val="20"/>
        </w:rPr>
        <w:t xml:space="preserve">, </w:t>
      </w:r>
      <w:r w:rsidR="007A1EFE" w:rsidRPr="009A01EA">
        <w:rPr>
          <w:sz w:val="20"/>
          <w:szCs w:val="20"/>
        </w:rPr>
        <w:t>Lupus Foundation of America – Lupus Walk</w:t>
      </w:r>
      <w:r w:rsidRPr="009A01EA">
        <w:rPr>
          <w:sz w:val="20"/>
          <w:szCs w:val="20"/>
        </w:rPr>
        <w:tab/>
      </w:r>
    </w:p>
    <w:p w:rsidR="00565494" w:rsidRDefault="00F345C0" w:rsidP="00565494">
      <w:pPr>
        <w:pStyle w:val="ListParagraph"/>
        <w:numPr>
          <w:ilvl w:val="0"/>
          <w:numId w:val="5"/>
        </w:numPr>
        <w:tabs>
          <w:tab w:val="right" w:pos="10080"/>
        </w:tabs>
        <w:rPr>
          <w:sz w:val="20"/>
          <w:szCs w:val="20"/>
        </w:rPr>
      </w:pPr>
      <w:r>
        <w:rPr>
          <w:b/>
          <w:i/>
          <w:sz w:val="20"/>
          <w:szCs w:val="20"/>
        </w:rPr>
        <w:t xml:space="preserve">Children Church </w:t>
      </w:r>
      <w:r w:rsidRPr="00F345C0">
        <w:rPr>
          <w:b/>
          <w:i/>
          <w:sz w:val="20"/>
          <w:szCs w:val="20"/>
        </w:rPr>
        <w:t>Aide</w:t>
      </w:r>
      <w:r>
        <w:rPr>
          <w:i/>
          <w:sz w:val="20"/>
          <w:szCs w:val="20"/>
        </w:rPr>
        <w:t xml:space="preserve">, </w:t>
      </w:r>
      <w:r w:rsidR="00565494" w:rsidRPr="00F345C0">
        <w:rPr>
          <w:sz w:val="20"/>
          <w:szCs w:val="20"/>
        </w:rPr>
        <w:t>Community</w:t>
      </w:r>
      <w:r w:rsidR="00565494" w:rsidRPr="00C1604F">
        <w:rPr>
          <w:sz w:val="20"/>
          <w:szCs w:val="20"/>
        </w:rPr>
        <w:t xml:space="preserve"> Missionary Baptist Church Children’s Church</w:t>
      </w:r>
      <w:r w:rsidR="00565494">
        <w:rPr>
          <w:sz w:val="20"/>
          <w:szCs w:val="20"/>
        </w:rPr>
        <w:tab/>
      </w:r>
    </w:p>
    <w:p w:rsidR="00D327CA" w:rsidRPr="00F330A1" w:rsidRDefault="00565494" w:rsidP="009A01EA">
      <w:pPr>
        <w:pStyle w:val="ListParagraph"/>
        <w:numPr>
          <w:ilvl w:val="0"/>
          <w:numId w:val="5"/>
        </w:numPr>
        <w:tabs>
          <w:tab w:val="right" w:pos="10080"/>
        </w:tabs>
        <w:rPr>
          <w:sz w:val="20"/>
          <w:szCs w:val="20"/>
        </w:rPr>
      </w:pPr>
      <w:r w:rsidRPr="00F345C0">
        <w:rPr>
          <w:b/>
          <w:i/>
          <w:sz w:val="20"/>
          <w:szCs w:val="20"/>
        </w:rPr>
        <w:t>Team</w:t>
      </w:r>
      <w:r w:rsidRPr="00F345C0">
        <w:rPr>
          <w:b/>
          <w:sz w:val="20"/>
          <w:szCs w:val="20"/>
        </w:rPr>
        <w:t xml:space="preserve"> </w:t>
      </w:r>
      <w:r w:rsidRPr="00F345C0">
        <w:rPr>
          <w:b/>
          <w:i/>
          <w:sz w:val="20"/>
          <w:szCs w:val="20"/>
        </w:rPr>
        <w:t>Member</w:t>
      </w:r>
      <w:r w:rsidRPr="00F345C0">
        <w:rPr>
          <w:i/>
          <w:sz w:val="20"/>
          <w:szCs w:val="20"/>
        </w:rPr>
        <w:t>,</w:t>
      </w:r>
      <w:r>
        <w:rPr>
          <w:sz w:val="20"/>
          <w:szCs w:val="20"/>
        </w:rPr>
        <w:t xml:space="preserve"> </w:t>
      </w:r>
      <w:r w:rsidRPr="00C1604F">
        <w:rPr>
          <w:sz w:val="20"/>
          <w:szCs w:val="20"/>
        </w:rPr>
        <w:t>Texas Southern University’s “6 Foot And Under</w:t>
      </w:r>
      <w:r>
        <w:rPr>
          <w:sz w:val="20"/>
          <w:szCs w:val="20"/>
        </w:rPr>
        <w:t>” Intramural Basketball League</w:t>
      </w:r>
    </w:p>
    <w:sectPr w:rsidR="00D327CA" w:rsidRPr="00F330A1" w:rsidSect="00D83873">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5B" w:rsidRDefault="00DB445B" w:rsidP="002849FE">
      <w:r>
        <w:separator/>
      </w:r>
    </w:p>
  </w:endnote>
  <w:endnote w:type="continuationSeparator" w:id="0">
    <w:p w:rsidR="00DB445B" w:rsidRDefault="00DB445B" w:rsidP="0028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5B" w:rsidRDefault="00DB445B" w:rsidP="002849FE">
      <w:r>
        <w:separator/>
      </w:r>
    </w:p>
  </w:footnote>
  <w:footnote w:type="continuationSeparator" w:id="0">
    <w:p w:rsidR="00DB445B" w:rsidRDefault="00DB445B" w:rsidP="0028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73" w:rsidRPr="00F345C0" w:rsidRDefault="00D83873" w:rsidP="00D83873">
    <w:pPr>
      <w:tabs>
        <w:tab w:val="right" w:pos="10080"/>
      </w:tabs>
      <w:jc w:val="center"/>
      <w:rPr>
        <w:b/>
        <w:caps/>
        <w:sz w:val="28"/>
        <w:szCs w:val="28"/>
      </w:rPr>
    </w:pPr>
    <w:r w:rsidRPr="00F345C0">
      <w:rPr>
        <w:b/>
        <w:caps/>
        <w:sz w:val="28"/>
        <w:szCs w:val="28"/>
      </w:rPr>
      <w:t>Derrick Smallwood</w:t>
    </w:r>
  </w:p>
  <w:p w:rsidR="00D83873" w:rsidRPr="007643AD" w:rsidRDefault="00A135B2" w:rsidP="00D83873">
    <w:pPr>
      <w:jc w:val="center"/>
      <w:rPr>
        <w:sz w:val="20"/>
        <w:szCs w:val="20"/>
      </w:rPr>
    </w:pPr>
    <w:r>
      <w:rPr>
        <w:sz w:val="20"/>
        <w:szCs w:val="20"/>
      </w:rPr>
      <w:t xml:space="preserve">6401 </w:t>
    </w:r>
    <w:r w:rsidR="00D83873">
      <w:rPr>
        <w:sz w:val="20"/>
        <w:szCs w:val="20"/>
      </w:rPr>
      <w:t>Del Rio</w:t>
    </w:r>
    <w:r w:rsidR="001025B5">
      <w:rPr>
        <w:sz w:val="20"/>
        <w:szCs w:val="20"/>
      </w:rPr>
      <w:t xml:space="preserve"> St.</w:t>
    </w:r>
    <w:r w:rsidR="00D83873">
      <w:rPr>
        <w:sz w:val="20"/>
        <w:szCs w:val="20"/>
      </w:rPr>
      <w:t xml:space="preserve"> # 1622 </w:t>
    </w:r>
    <w:r w:rsidR="00D83873">
      <w:rPr>
        <w:rFonts w:cstheme="minorHAnsi"/>
        <w:sz w:val="20"/>
        <w:szCs w:val="20"/>
      </w:rPr>
      <w:t>•</w:t>
    </w:r>
    <w:r w:rsidR="001025B5">
      <w:rPr>
        <w:sz w:val="20"/>
        <w:szCs w:val="20"/>
      </w:rPr>
      <w:t xml:space="preserve"> Houston, Texas </w:t>
    </w:r>
    <w:r w:rsidR="00D83873">
      <w:rPr>
        <w:sz w:val="20"/>
        <w:szCs w:val="20"/>
      </w:rPr>
      <w:t>77021</w:t>
    </w:r>
    <w:r w:rsidR="00D83873" w:rsidRPr="007643AD">
      <w:rPr>
        <w:sz w:val="20"/>
        <w:szCs w:val="20"/>
      </w:rPr>
      <w:t xml:space="preserve"> • (469) 471-4428 </w:t>
    </w:r>
    <w:r w:rsidR="00D83873">
      <w:rPr>
        <w:sz w:val="20"/>
        <w:szCs w:val="20"/>
      </w:rPr>
      <w:t xml:space="preserve">(cell) </w:t>
    </w:r>
    <w:r w:rsidR="00D83873" w:rsidRPr="007643AD">
      <w:rPr>
        <w:sz w:val="20"/>
        <w:szCs w:val="20"/>
      </w:rPr>
      <w:t>• derricksmallwood2012@yahoo.com</w:t>
    </w:r>
  </w:p>
  <w:p w:rsidR="00D83873" w:rsidRDefault="00D83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403"/>
    <w:multiLevelType w:val="hybridMultilevel"/>
    <w:tmpl w:val="DDAC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E0A4A"/>
    <w:multiLevelType w:val="hybridMultilevel"/>
    <w:tmpl w:val="CA38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C4CF8"/>
    <w:multiLevelType w:val="hybridMultilevel"/>
    <w:tmpl w:val="C33A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CA487B"/>
    <w:multiLevelType w:val="hybridMultilevel"/>
    <w:tmpl w:val="D2AA567C"/>
    <w:lvl w:ilvl="0" w:tplc="CE8C73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714D05"/>
    <w:multiLevelType w:val="hybridMultilevel"/>
    <w:tmpl w:val="1F04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E93DA9"/>
    <w:multiLevelType w:val="hybridMultilevel"/>
    <w:tmpl w:val="6A2CB8B0"/>
    <w:lvl w:ilvl="0" w:tplc="CE8C73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9E095B"/>
    <w:multiLevelType w:val="hybridMultilevel"/>
    <w:tmpl w:val="26620606"/>
    <w:lvl w:ilvl="0" w:tplc="CE8C73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B80BC8"/>
    <w:multiLevelType w:val="hybridMultilevel"/>
    <w:tmpl w:val="9B522996"/>
    <w:lvl w:ilvl="0" w:tplc="CE8C73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14635B"/>
    <w:multiLevelType w:val="hybridMultilevel"/>
    <w:tmpl w:val="B0E261A2"/>
    <w:lvl w:ilvl="0" w:tplc="CE8C73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A93471"/>
    <w:multiLevelType w:val="hybridMultilevel"/>
    <w:tmpl w:val="38323844"/>
    <w:lvl w:ilvl="0" w:tplc="CE8C739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7"/>
  </w:num>
  <w:num w:numId="6">
    <w:abstractNumId w:val="9"/>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AD"/>
    <w:rsid w:val="00015EAD"/>
    <w:rsid w:val="00052D2C"/>
    <w:rsid w:val="00054A43"/>
    <w:rsid w:val="001025B5"/>
    <w:rsid w:val="001656A2"/>
    <w:rsid w:val="001B0C95"/>
    <w:rsid w:val="00207732"/>
    <w:rsid w:val="0022463D"/>
    <w:rsid w:val="0023085B"/>
    <w:rsid w:val="00263325"/>
    <w:rsid w:val="00263888"/>
    <w:rsid w:val="002849FE"/>
    <w:rsid w:val="002D57E0"/>
    <w:rsid w:val="002E2439"/>
    <w:rsid w:val="002E58BD"/>
    <w:rsid w:val="00313B1F"/>
    <w:rsid w:val="00316C8F"/>
    <w:rsid w:val="003701AC"/>
    <w:rsid w:val="003907C3"/>
    <w:rsid w:val="003D16BB"/>
    <w:rsid w:val="00414F91"/>
    <w:rsid w:val="0044089C"/>
    <w:rsid w:val="00472007"/>
    <w:rsid w:val="004B03A9"/>
    <w:rsid w:val="004B159D"/>
    <w:rsid w:val="00565494"/>
    <w:rsid w:val="00566241"/>
    <w:rsid w:val="005676F9"/>
    <w:rsid w:val="005D7636"/>
    <w:rsid w:val="00634E7F"/>
    <w:rsid w:val="006624BB"/>
    <w:rsid w:val="006C3A3D"/>
    <w:rsid w:val="00713911"/>
    <w:rsid w:val="00716A59"/>
    <w:rsid w:val="00723829"/>
    <w:rsid w:val="007643AD"/>
    <w:rsid w:val="007740A6"/>
    <w:rsid w:val="0078356C"/>
    <w:rsid w:val="007A1EFE"/>
    <w:rsid w:val="00864FB5"/>
    <w:rsid w:val="008D5C57"/>
    <w:rsid w:val="009047CF"/>
    <w:rsid w:val="0092722A"/>
    <w:rsid w:val="00933F67"/>
    <w:rsid w:val="00940EA5"/>
    <w:rsid w:val="0096786B"/>
    <w:rsid w:val="009A01EA"/>
    <w:rsid w:val="009A4A94"/>
    <w:rsid w:val="00A135B2"/>
    <w:rsid w:val="00A205A0"/>
    <w:rsid w:val="00A7508C"/>
    <w:rsid w:val="00AB32A4"/>
    <w:rsid w:val="00AD6608"/>
    <w:rsid w:val="00AF25F7"/>
    <w:rsid w:val="00B9571F"/>
    <w:rsid w:val="00C152C6"/>
    <w:rsid w:val="00C1604F"/>
    <w:rsid w:val="00C31FA3"/>
    <w:rsid w:val="00C52729"/>
    <w:rsid w:val="00C9766D"/>
    <w:rsid w:val="00CB6932"/>
    <w:rsid w:val="00CF212A"/>
    <w:rsid w:val="00D16A5C"/>
    <w:rsid w:val="00D23C8D"/>
    <w:rsid w:val="00D327CA"/>
    <w:rsid w:val="00D65520"/>
    <w:rsid w:val="00D74A71"/>
    <w:rsid w:val="00D83873"/>
    <w:rsid w:val="00DB445B"/>
    <w:rsid w:val="00DC5264"/>
    <w:rsid w:val="00DC6595"/>
    <w:rsid w:val="00E57173"/>
    <w:rsid w:val="00E57909"/>
    <w:rsid w:val="00ED2FFC"/>
    <w:rsid w:val="00F330A1"/>
    <w:rsid w:val="00F345C0"/>
    <w:rsid w:val="00F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59"/>
    <w:pPr>
      <w:ind w:left="720"/>
      <w:contextualSpacing/>
    </w:pPr>
  </w:style>
  <w:style w:type="paragraph" w:styleId="NoSpacing">
    <w:name w:val="No Spacing"/>
    <w:uiPriority w:val="1"/>
    <w:qFormat/>
    <w:rsid w:val="002E58BD"/>
    <w:rPr>
      <w:rFonts w:ascii="Times New Roman" w:hAnsi="Times New Roman" w:cs="Times New Roman"/>
      <w:sz w:val="24"/>
      <w:szCs w:val="24"/>
    </w:rPr>
  </w:style>
  <w:style w:type="paragraph" w:styleId="Header">
    <w:name w:val="header"/>
    <w:basedOn w:val="Normal"/>
    <w:link w:val="HeaderChar"/>
    <w:uiPriority w:val="99"/>
    <w:unhideWhenUsed/>
    <w:rsid w:val="002849FE"/>
    <w:pPr>
      <w:tabs>
        <w:tab w:val="center" w:pos="4680"/>
        <w:tab w:val="right" w:pos="9360"/>
      </w:tabs>
    </w:pPr>
  </w:style>
  <w:style w:type="character" w:customStyle="1" w:styleId="HeaderChar">
    <w:name w:val="Header Char"/>
    <w:basedOn w:val="DefaultParagraphFont"/>
    <w:link w:val="Header"/>
    <w:uiPriority w:val="99"/>
    <w:rsid w:val="002849FE"/>
  </w:style>
  <w:style w:type="paragraph" w:styleId="Footer">
    <w:name w:val="footer"/>
    <w:basedOn w:val="Normal"/>
    <w:link w:val="FooterChar"/>
    <w:uiPriority w:val="99"/>
    <w:unhideWhenUsed/>
    <w:rsid w:val="002849FE"/>
    <w:pPr>
      <w:tabs>
        <w:tab w:val="center" w:pos="4680"/>
        <w:tab w:val="right" w:pos="9360"/>
      </w:tabs>
    </w:pPr>
  </w:style>
  <w:style w:type="character" w:customStyle="1" w:styleId="FooterChar">
    <w:name w:val="Footer Char"/>
    <w:basedOn w:val="DefaultParagraphFont"/>
    <w:link w:val="Footer"/>
    <w:uiPriority w:val="99"/>
    <w:rsid w:val="002849FE"/>
  </w:style>
  <w:style w:type="character" w:customStyle="1" w:styleId="apple-converted-space">
    <w:name w:val="apple-converted-space"/>
    <w:basedOn w:val="DefaultParagraphFont"/>
    <w:rsid w:val="00230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59"/>
    <w:pPr>
      <w:ind w:left="720"/>
      <w:contextualSpacing/>
    </w:pPr>
  </w:style>
  <w:style w:type="paragraph" w:styleId="NoSpacing">
    <w:name w:val="No Spacing"/>
    <w:uiPriority w:val="1"/>
    <w:qFormat/>
    <w:rsid w:val="002E58BD"/>
    <w:rPr>
      <w:rFonts w:ascii="Times New Roman" w:hAnsi="Times New Roman" w:cs="Times New Roman"/>
      <w:sz w:val="24"/>
      <w:szCs w:val="24"/>
    </w:rPr>
  </w:style>
  <w:style w:type="paragraph" w:styleId="Header">
    <w:name w:val="header"/>
    <w:basedOn w:val="Normal"/>
    <w:link w:val="HeaderChar"/>
    <w:uiPriority w:val="99"/>
    <w:unhideWhenUsed/>
    <w:rsid w:val="002849FE"/>
    <w:pPr>
      <w:tabs>
        <w:tab w:val="center" w:pos="4680"/>
        <w:tab w:val="right" w:pos="9360"/>
      </w:tabs>
    </w:pPr>
  </w:style>
  <w:style w:type="character" w:customStyle="1" w:styleId="HeaderChar">
    <w:name w:val="Header Char"/>
    <w:basedOn w:val="DefaultParagraphFont"/>
    <w:link w:val="Header"/>
    <w:uiPriority w:val="99"/>
    <w:rsid w:val="002849FE"/>
  </w:style>
  <w:style w:type="paragraph" w:styleId="Footer">
    <w:name w:val="footer"/>
    <w:basedOn w:val="Normal"/>
    <w:link w:val="FooterChar"/>
    <w:uiPriority w:val="99"/>
    <w:unhideWhenUsed/>
    <w:rsid w:val="002849FE"/>
    <w:pPr>
      <w:tabs>
        <w:tab w:val="center" w:pos="4680"/>
        <w:tab w:val="right" w:pos="9360"/>
      </w:tabs>
    </w:pPr>
  </w:style>
  <w:style w:type="character" w:customStyle="1" w:styleId="FooterChar">
    <w:name w:val="Footer Char"/>
    <w:basedOn w:val="DefaultParagraphFont"/>
    <w:link w:val="Footer"/>
    <w:uiPriority w:val="99"/>
    <w:rsid w:val="002849FE"/>
  </w:style>
  <w:style w:type="character" w:customStyle="1" w:styleId="apple-converted-space">
    <w:name w:val="apple-converted-space"/>
    <w:basedOn w:val="DefaultParagraphFont"/>
    <w:rsid w:val="0023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Orquiola, Ray G.</dc:creator>
  <cp:lastModifiedBy>Dondre Washington</cp:lastModifiedBy>
  <cp:revision>2</cp:revision>
  <cp:lastPrinted>2014-10-28T19:40:00Z</cp:lastPrinted>
  <dcterms:created xsi:type="dcterms:W3CDTF">2015-04-19T18:45:00Z</dcterms:created>
  <dcterms:modified xsi:type="dcterms:W3CDTF">2015-04-19T18:45:00Z</dcterms:modified>
</cp:coreProperties>
</file>