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0E" w:rsidRDefault="00764E0E" w:rsidP="00764E0E">
      <w:pPr>
        <w:pStyle w:val="Title"/>
      </w:pPr>
      <w:r>
        <w:t>DNEM EMB WCMS Content Managers Pilot Training</w:t>
      </w:r>
    </w:p>
    <w:p w:rsidR="00764E0E" w:rsidRDefault="00764E0E" w:rsidP="00764E0E"/>
    <w:p w:rsidR="00764E0E" w:rsidRDefault="00764E0E" w:rsidP="00764E0E">
      <w:pPr>
        <w:pStyle w:val="Heading2"/>
      </w:pPr>
      <w:r>
        <w:t>Questionnaire</w:t>
      </w:r>
    </w:p>
    <w:p w:rsidR="00764E0E" w:rsidRDefault="00764E0E" w:rsidP="00764E0E"/>
    <w:p w:rsidR="00764E0E" w:rsidRDefault="00764E0E" w:rsidP="00764E0E">
      <w:pPr>
        <w:pStyle w:val="Subtitle"/>
      </w:pPr>
      <w:r>
        <w:t>1. Which describes your role(s) and skillset? Select all that apply. [Check all that apply]</w:t>
      </w:r>
    </w:p>
    <w:p w:rsidR="00764E0E" w:rsidRDefault="00764E0E" w:rsidP="00764E0E"/>
    <w:p w:rsidR="00764E0E" w:rsidRPr="00764E0E" w:rsidRDefault="00764E0E" w:rsidP="00764E0E">
      <w:r>
        <w:rPr>
          <w:noProof/>
          <w:lang w:bidi="ar-SA"/>
        </w:rPr>
        <w:drawing>
          <wp:inline distT="0" distB="0" distL="0" distR="0">
            <wp:extent cx="5753100" cy="2076450"/>
            <wp:effectExtent l="19050" t="0" r="0" b="0"/>
            <wp:docPr id="6" name="C260C6222" descr="C260C6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60C6222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E0E" w:rsidRDefault="00764E0E" w:rsidP="00764E0E"/>
    <w:tbl>
      <w:tblPr>
        <w:tblStyle w:val="MediumShading1-Accent1"/>
        <w:tblW w:w="0" w:type="auto"/>
        <w:tblInd w:w="150" w:type="dxa"/>
        <w:tblLook w:val="0420" w:firstRow="1" w:lastRow="0" w:firstColumn="0" w:lastColumn="0" w:noHBand="0" w:noVBand="1"/>
      </w:tblPr>
      <w:tblGrid>
        <w:gridCol w:w="7254"/>
        <w:gridCol w:w="809"/>
        <w:gridCol w:w="993"/>
      </w:tblGrid>
      <w:tr w:rsidR="006D1729" w:rsidTr="006D1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Answer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Count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Percent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Content Manager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13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52%</w:t>
            </w:r>
          </w:p>
        </w:tc>
      </w:tr>
      <w:tr w:rsidR="006D1729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Health Communications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19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76%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Content Manager/Developer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8%</w:t>
            </w:r>
          </w:p>
        </w:tc>
      </w:tr>
      <w:tr w:rsidR="006D1729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Other: Please specify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8%</w:t>
            </w:r>
          </w:p>
        </w:tc>
      </w:tr>
      <w:tr w:rsidR="006D1729" w:rsidRPr="00FE33D2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4" w:type="dxa"/>
          </w:tcPr>
          <w:p w:rsidR="006D1729" w:rsidRPr="00FE33D2" w:rsidRDefault="006D1729" w:rsidP="00FE33D2">
            <w:pPr>
              <w:jc w:val="right"/>
            </w:pPr>
            <w:r w:rsidRPr="00FE33D2">
              <w:rPr>
                <w:b/>
              </w:rPr>
              <w:t>answered question</w:t>
            </w:r>
          </w:p>
        </w:tc>
        <w:tc>
          <w:tcPr>
            <w:tcW w:w="709" w:type="dxa"/>
          </w:tcPr>
          <w:p w:rsidR="006D1729" w:rsidRPr="00FE33D2" w:rsidRDefault="006D1729" w:rsidP="00FE33D2">
            <w:pPr>
              <w:jc w:val="center"/>
            </w:pPr>
            <w:r w:rsidRPr="00FE33D2">
              <w:rPr>
                <w:b/>
              </w:rPr>
              <w:t>25</w:t>
            </w:r>
          </w:p>
        </w:tc>
        <w:tc>
          <w:tcPr>
            <w:tcW w:w="739" w:type="dxa"/>
          </w:tcPr>
          <w:p w:rsidR="006D1729" w:rsidRPr="00FE33D2" w:rsidRDefault="006D1729" w:rsidP="00FE33D2">
            <w:pPr>
              <w:jc w:val="center"/>
            </w:pPr>
          </w:p>
        </w:tc>
      </w:tr>
      <w:tr w:rsidR="006D1729" w:rsidRPr="00FE33D2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4" w:type="dxa"/>
          </w:tcPr>
          <w:p w:rsidR="006D1729" w:rsidRPr="00FE33D2" w:rsidRDefault="006D1729" w:rsidP="00FE33D2">
            <w:pPr>
              <w:jc w:val="right"/>
            </w:pPr>
            <w:r w:rsidRPr="00FE33D2">
              <w:rPr>
                <w:b/>
              </w:rPr>
              <w:t>skipped question</w:t>
            </w:r>
          </w:p>
        </w:tc>
        <w:tc>
          <w:tcPr>
            <w:tcW w:w="709" w:type="dxa"/>
          </w:tcPr>
          <w:p w:rsidR="006D1729" w:rsidRPr="00FE33D2" w:rsidRDefault="006D1729" w:rsidP="00FE33D2">
            <w:pPr>
              <w:jc w:val="center"/>
            </w:pPr>
            <w:r w:rsidRPr="00FE33D2">
              <w:rPr>
                <w:b/>
              </w:rPr>
              <w:t>0</w:t>
            </w:r>
          </w:p>
        </w:tc>
        <w:tc>
          <w:tcPr>
            <w:tcW w:w="739" w:type="dxa"/>
          </w:tcPr>
          <w:p w:rsidR="006D1729" w:rsidRPr="00FE33D2" w:rsidRDefault="006D1729" w:rsidP="00FE33D2">
            <w:pPr>
              <w:jc w:val="center"/>
            </w:pPr>
          </w:p>
        </w:tc>
      </w:tr>
    </w:tbl>
    <w:p w:rsidR="00764E0E" w:rsidRDefault="00764E0E" w:rsidP="00764E0E"/>
    <w:p w:rsidR="00764E0E" w:rsidRDefault="00764E0E" w:rsidP="00764E0E"/>
    <w:tbl>
      <w:tblPr>
        <w:tblStyle w:val="MediumShading1-Accent1"/>
        <w:tblW w:w="0" w:type="auto"/>
        <w:tblInd w:w="150" w:type="dxa"/>
        <w:tblLook w:val="0420" w:firstRow="1" w:lastRow="0" w:firstColumn="0" w:lastColumn="0" w:noHBand="0" w:noVBand="1"/>
      </w:tblPr>
      <w:tblGrid>
        <w:gridCol w:w="9096"/>
      </w:tblGrid>
      <w:tr w:rsidR="006D1729" w:rsidTr="006D1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96" w:type="dxa"/>
          </w:tcPr>
          <w:p w:rsidR="006D1729" w:rsidRDefault="006D1729" w:rsidP="006D1729">
            <w:r>
              <w:t>Other: Please specify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96" w:type="dxa"/>
          </w:tcPr>
          <w:p w:rsidR="006D1729" w:rsidRDefault="006D1729" w:rsidP="006D1729">
            <w:r>
              <w:t>Different tasks</w:t>
            </w:r>
          </w:p>
        </w:tc>
      </w:tr>
      <w:tr w:rsidR="006D1729" w:rsidTr="006D1729">
        <w:tc>
          <w:tcPr>
            <w:tcW w:w="9096" w:type="dxa"/>
          </w:tcPr>
          <w:p w:rsidR="006D1729" w:rsidRDefault="006D1729" w:rsidP="006D1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Team lead</w:t>
            </w:r>
          </w:p>
        </w:tc>
      </w:tr>
    </w:tbl>
    <w:p w:rsidR="00764E0E" w:rsidRDefault="00764E0E" w:rsidP="00764E0E"/>
    <w:p w:rsidR="00764E0E" w:rsidRDefault="00764E0E" w:rsidP="00764E0E"/>
    <w:p w:rsidR="00764E0E" w:rsidRDefault="00764E0E" w:rsidP="00764E0E"/>
    <w:p w:rsidR="00764E0E" w:rsidRDefault="00764E0E" w:rsidP="00764E0E">
      <w:pPr>
        <w:pStyle w:val="Subtitle"/>
      </w:pPr>
      <w:r>
        <w:t>2. How proficient are you with the following? Select all that apply. [Check all that apply]</w:t>
      </w:r>
    </w:p>
    <w:p w:rsidR="00764E0E" w:rsidRDefault="00764E0E" w:rsidP="00764E0E"/>
    <w:p w:rsidR="00764E0E" w:rsidRPr="00764E0E" w:rsidRDefault="00764E0E" w:rsidP="00764E0E">
      <w:r>
        <w:rPr>
          <w:noProof/>
          <w:lang w:bidi="ar-SA"/>
        </w:rPr>
        <w:lastRenderedPageBreak/>
        <w:drawing>
          <wp:inline distT="0" distB="0" distL="0" distR="0">
            <wp:extent cx="5753100" cy="2495550"/>
            <wp:effectExtent l="19050" t="0" r="0" b="0"/>
            <wp:docPr id="7" name="C260C6223" descr="C260C62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60C6223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E0E" w:rsidRDefault="00764E0E" w:rsidP="00764E0E"/>
    <w:tbl>
      <w:tblPr>
        <w:tblStyle w:val="MediumShading1-Accent1"/>
        <w:tblW w:w="0" w:type="auto"/>
        <w:tblInd w:w="150" w:type="dxa"/>
        <w:tblLook w:val="0420" w:firstRow="1" w:lastRow="0" w:firstColumn="0" w:lastColumn="0" w:noHBand="0" w:noVBand="1"/>
      </w:tblPr>
      <w:tblGrid>
        <w:gridCol w:w="7254"/>
        <w:gridCol w:w="809"/>
        <w:gridCol w:w="993"/>
      </w:tblGrid>
      <w:tr w:rsidR="006D1729" w:rsidTr="006D1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Answer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Count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Percent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HTML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16%</w:t>
            </w:r>
          </w:p>
        </w:tc>
      </w:tr>
      <w:tr w:rsidR="006D1729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CSS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0%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proofErr w:type="spellStart"/>
            <w:r>
              <w:t>Javascript</w:t>
            </w:r>
            <w:proofErr w:type="spellEnd"/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0%</w:t>
            </w:r>
          </w:p>
        </w:tc>
      </w:tr>
      <w:tr w:rsidR="006D1729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Dreamweaver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8%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Not Applicable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21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84%</w:t>
            </w:r>
          </w:p>
        </w:tc>
      </w:tr>
      <w:tr w:rsidR="006D1729" w:rsidRPr="00FE33D2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4" w:type="dxa"/>
          </w:tcPr>
          <w:p w:rsidR="006D1729" w:rsidRPr="00FE33D2" w:rsidRDefault="006D1729" w:rsidP="00FE33D2">
            <w:pPr>
              <w:jc w:val="right"/>
            </w:pPr>
            <w:r w:rsidRPr="00FE33D2">
              <w:rPr>
                <w:b/>
              </w:rPr>
              <w:t>answered question</w:t>
            </w:r>
          </w:p>
        </w:tc>
        <w:tc>
          <w:tcPr>
            <w:tcW w:w="709" w:type="dxa"/>
          </w:tcPr>
          <w:p w:rsidR="006D1729" w:rsidRPr="00FE33D2" w:rsidRDefault="006D1729" w:rsidP="00FE33D2">
            <w:pPr>
              <w:jc w:val="center"/>
            </w:pPr>
            <w:r w:rsidRPr="00FE33D2">
              <w:rPr>
                <w:b/>
              </w:rPr>
              <w:t>25</w:t>
            </w:r>
          </w:p>
        </w:tc>
        <w:tc>
          <w:tcPr>
            <w:tcW w:w="739" w:type="dxa"/>
          </w:tcPr>
          <w:p w:rsidR="006D1729" w:rsidRPr="00FE33D2" w:rsidRDefault="006D1729" w:rsidP="00FE33D2">
            <w:pPr>
              <w:jc w:val="center"/>
            </w:pPr>
          </w:p>
        </w:tc>
      </w:tr>
      <w:tr w:rsidR="006D1729" w:rsidRPr="00FE33D2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4" w:type="dxa"/>
          </w:tcPr>
          <w:p w:rsidR="006D1729" w:rsidRPr="00FE33D2" w:rsidRDefault="006D1729" w:rsidP="00FE33D2">
            <w:pPr>
              <w:jc w:val="right"/>
            </w:pPr>
            <w:r w:rsidRPr="00FE33D2">
              <w:rPr>
                <w:b/>
              </w:rPr>
              <w:t>skipped question</w:t>
            </w:r>
          </w:p>
        </w:tc>
        <w:tc>
          <w:tcPr>
            <w:tcW w:w="709" w:type="dxa"/>
          </w:tcPr>
          <w:p w:rsidR="006D1729" w:rsidRPr="00FE33D2" w:rsidRDefault="006D1729" w:rsidP="00FE33D2">
            <w:pPr>
              <w:jc w:val="center"/>
            </w:pPr>
            <w:r w:rsidRPr="00FE33D2">
              <w:rPr>
                <w:b/>
              </w:rPr>
              <w:t>0</w:t>
            </w:r>
          </w:p>
        </w:tc>
        <w:tc>
          <w:tcPr>
            <w:tcW w:w="739" w:type="dxa"/>
          </w:tcPr>
          <w:p w:rsidR="006D1729" w:rsidRPr="00FE33D2" w:rsidRDefault="006D1729" w:rsidP="00FE33D2">
            <w:pPr>
              <w:jc w:val="center"/>
            </w:pPr>
          </w:p>
        </w:tc>
      </w:tr>
    </w:tbl>
    <w:p w:rsidR="00764E0E" w:rsidRDefault="00764E0E" w:rsidP="00764E0E"/>
    <w:p w:rsidR="00764E0E" w:rsidRDefault="00764E0E" w:rsidP="00764E0E"/>
    <w:p w:rsidR="00764E0E" w:rsidRDefault="00764E0E" w:rsidP="00764E0E"/>
    <w:p w:rsidR="00764E0E" w:rsidRDefault="00764E0E" w:rsidP="00764E0E">
      <w:pPr>
        <w:pStyle w:val="Subtitle"/>
      </w:pPr>
      <w:r>
        <w:t>3. Which web activities do you perform, on your current site? Check all that apply.</w:t>
      </w:r>
    </w:p>
    <w:p w:rsidR="00764E0E" w:rsidRDefault="00764E0E" w:rsidP="00764E0E"/>
    <w:p w:rsidR="00764E0E" w:rsidRPr="00764E0E" w:rsidRDefault="00764E0E" w:rsidP="00764E0E">
      <w:r>
        <w:rPr>
          <w:noProof/>
          <w:lang w:bidi="ar-SA"/>
        </w:rPr>
        <w:drawing>
          <wp:inline distT="0" distB="0" distL="0" distR="0">
            <wp:extent cx="5753100" cy="2495550"/>
            <wp:effectExtent l="19050" t="0" r="0" b="0"/>
            <wp:docPr id="8" name="C260C6233" descr="C260C62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60C6233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E0E" w:rsidRDefault="00764E0E" w:rsidP="00764E0E"/>
    <w:tbl>
      <w:tblPr>
        <w:tblStyle w:val="MediumShading1-Accent1"/>
        <w:tblW w:w="0" w:type="auto"/>
        <w:tblInd w:w="150" w:type="dxa"/>
        <w:tblLook w:val="0420" w:firstRow="1" w:lastRow="0" w:firstColumn="0" w:lastColumn="0" w:noHBand="0" w:noVBand="1"/>
      </w:tblPr>
      <w:tblGrid>
        <w:gridCol w:w="7254"/>
        <w:gridCol w:w="809"/>
        <w:gridCol w:w="993"/>
      </w:tblGrid>
      <w:tr w:rsidR="006D1729" w:rsidTr="006D1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Answer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Count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Percent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Making simple web updates.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16%</w:t>
            </w:r>
          </w:p>
        </w:tc>
      </w:tr>
      <w:tr w:rsidR="006D1729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Reviewing web analytic reports.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60%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Proofreading and editing content.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22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88%</w:t>
            </w:r>
          </w:p>
        </w:tc>
      </w:tr>
      <w:tr w:rsidR="006D1729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Reviewing site information architecture and usability.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16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64%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Not Applicable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4%</w:t>
            </w:r>
          </w:p>
        </w:tc>
      </w:tr>
      <w:tr w:rsidR="006D1729" w:rsidRPr="00FE33D2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4" w:type="dxa"/>
          </w:tcPr>
          <w:p w:rsidR="006D1729" w:rsidRPr="00FE33D2" w:rsidRDefault="006D1729" w:rsidP="00FE33D2">
            <w:pPr>
              <w:jc w:val="right"/>
            </w:pPr>
            <w:r w:rsidRPr="00FE33D2">
              <w:rPr>
                <w:b/>
              </w:rPr>
              <w:t>answered question</w:t>
            </w:r>
          </w:p>
        </w:tc>
        <w:tc>
          <w:tcPr>
            <w:tcW w:w="709" w:type="dxa"/>
          </w:tcPr>
          <w:p w:rsidR="006D1729" w:rsidRPr="00FE33D2" w:rsidRDefault="006D1729" w:rsidP="00FE33D2">
            <w:pPr>
              <w:jc w:val="center"/>
            </w:pPr>
            <w:r w:rsidRPr="00FE33D2">
              <w:rPr>
                <w:b/>
              </w:rPr>
              <w:t>25</w:t>
            </w:r>
          </w:p>
        </w:tc>
        <w:tc>
          <w:tcPr>
            <w:tcW w:w="739" w:type="dxa"/>
          </w:tcPr>
          <w:p w:rsidR="006D1729" w:rsidRPr="00FE33D2" w:rsidRDefault="006D1729" w:rsidP="00FE33D2">
            <w:pPr>
              <w:jc w:val="center"/>
            </w:pPr>
          </w:p>
        </w:tc>
      </w:tr>
      <w:tr w:rsidR="006D1729" w:rsidRPr="00FE33D2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4" w:type="dxa"/>
          </w:tcPr>
          <w:p w:rsidR="006D1729" w:rsidRPr="00FE33D2" w:rsidRDefault="006D1729" w:rsidP="00FE33D2">
            <w:pPr>
              <w:jc w:val="right"/>
            </w:pPr>
            <w:r w:rsidRPr="00FE33D2">
              <w:rPr>
                <w:b/>
              </w:rPr>
              <w:t>skipped question</w:t>
            </w:r>
          </w:p>
        </w:tc>
        <w:tc>
          <w:tcPr>
            <w:tcW w:w="709" w:type="dxa"/>
          </w:tcPr>
          <w:p w:rsidR="006D1729" w:rsidRPr="00FE33D2" w:rsidRDefault="006D1729" w:rsidP="00FE33D2">
            <w:pPr>
              <w:jc w:val="center"/>
            </w:pPr>
            <w:r w:rsidRPr="00FE33D2">
              <w:rPr>
                <w:b/>
              </w:rPr>
              <w:t>0</w:t>
            </w:r>
          </w:p>
        </w:tc>
        <w:tc>
          <w:tcPr>
            <w:tcW w:w="739" w:type="dxa"/>
          </w:tcPr>
          <w:p w:rsidR="006D1729" w:rsidRPr="00FE33D2" w:rsidRDefault="006D1729" w:rsidP="00FE33D2">
            <w:pPr>
              <w:jc w:val="center"/>
            </w:pPr>
          </w:p>
        </w:tc>
      </w:tr>
    </w:tbl>
    <w:p w:rsidR="00764E0E" w:rsidRDefault="00764E0E" w:rsidP="00764E0E"/>
    <w:p w:rsidR="00764E0E" w:rsidRDefault="00764E0E" w:rsidP="00764E0E"/>
    <w:p w:rsidR="00764E0E" w:rsidRDefault="00764E0E" w:rsidP="00764E0E"/>
    <w:p w:rsidR="00764E0E" w:rsidRDefault="00764E0E" w:rsidP="00764E0E">
      <w:pPr>
        <w:pStyle w:val="Subtitle"/>
      </w:pPr>
      <w:r>
        <w:t>4. On average, how much time do you spend on web activities per WEEK?</w:t>
      </w:r>
    </w:p>
    <w:p w:rsidR="00764E0E" w:rsidRDefault="00764E0E" w:rsidP="00764E0E"/>
    <w:p w:rsidR="00764E0E" w:rsidRPr="00764E0E" w:rsidRDefault="00764E0E" w:rsidP="00764E0E">
      <w:r>
        <w:rPr>
          <w:noProof/>
          <w:lang w:bidi="ar-SA"/>
        </w:rPr>
        <w:drawing>
          <wp:inline distT="0" distB="0" distL="0" distR="0">
            <wp:extent cx="5753100" cy="2495550"/>
            <wp:effectExtent l="19050" t="0" r="0" b="0"/>
            <wp:docPr id="9" name="C260C6224" descr="C260C62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60C6224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E0E" w:rsidRDefault="00764E0E" w:rsidP="00764E0E"/>
    <w:tbl>
      <w:tblPr>
        <w:tblStyle w:val="MediumShading1-Accent1"/>
        <w:tblW w:w="0" w:type="auto"/>
        <w:tblInd w:w="150" w:type="dxa"/>
        <w:tblLook w:val="0420" w:firstRow="1" w:lastRow="0" w:firstColumn="0" w:lastColumn="0" w:noHBand="0" w:noVBand="1"/>
      </w:tblPr>
      <w:tblGrid>
        <w:gridCol w:w="7254"/>
        <w:gridCol w:w="809"/>
        <w:gridCol w:w="993"/>
      </w:tblGrid>
      <w:tr w:rsidR="006D1729" w:rsidTr="006D1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Answer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Count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Percent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Less than 1 hour per week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24%</w:t>
            </w:r>
          </w:p>
        </w:tc>
      </w:tr>
      <w:tr w:rsidR="006D1729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1 – 5 hours per week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16%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6 – 10 hours per week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8%</w:t>
            </w:r>
          </w:p>
        </w:tc>
      </w:tr>
      <w:tr w:rsidR="006D1729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11 – 15  hours per week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24%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4" w:type="dxa"/>
          </w:tcPr>
          <w:p w:rsidR="006D1729" w:rsidRDefault="006D1729" w:rsidP="006D1729">
            <w:r>
              <w:t>More than 15 hours per week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6D1729" w:rsidRDefault="006D1729" w:rsidP="006D1729">
            <w:pPr>
              <w:jc w:val="center"/>
            </w:pPr>
            <w:r>
              <w:t>28%</w:t>
            </w:r>
          </w:p>
        </w:tc>
      </w:tr>
      <w:tr w:rsidR="006D1729" w:rsidRPr="00FE33D2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4" w:type="dxa"/>
          </w:tcPr>
          <w:p w:rsidR="006D1729" w:rsidRPr="00FE33D2" w:rsidRDefault="006D1729" w:rsidP="00FE33D2">
            <w:pPr>
              <w:jc w:val="right"/>
            </w:pPr>
            <w:r w:rsidRPr="00FE33D2">
              <w:rPr>
                <w:b/>
              </w:rPr>
              <w:t>answered question</w:t>
            </w:r>
          </w:p>
        </w:tc>
        <w:tc>
          <w:tcPr>
            <w:tcW w:w="709" w:type="dxa"/>
          </w:tcPr>
          <w:p w:rsidR="006D1729" w:rsidRPr="00FE33D2" w:rsidRDefault="006D1729" w:rsidP="00FE33D2">
            <w:pPr>
              <w:jc w:val="center"/>
            </w:pPr>
            <w:r w:rsidRPr="00FE33D2">
              <w:rPr>
                <w:b/>
              </w:rPr>
              <w:t>25</w:t>
            </w:r>
          </w:p>
        </w:tc>
        <w:tc>
          <w:tcPr>
            <w:tcW w:w="739" w:type="dxa"/>
          </w:tcPr>
          <w:p w:rsidR="006D1729" w:rsidRPr="00FE33D2" w:rsidRDefault="006D1729" w:rsidP="00FE33D2">
            <w:pPr>
              <w:jc w:val="center"/>
            </w:pPr>
          </w:p>
        </w:tc>
      </w:tr>
      <w:tr w:rsidR="006D1729" w:rsidRPr="00FE33D2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4" w:type="dxa"/>
          </w:tcPr>
          <w:p w:rsidR="006D1729" w:rsidRPr="00FE33D2" w:rsidRDefault="006D1729" w:rsidP="00FE33D2">
            <w:pPr>
              <w:jc w:val="right"/>
            </w:pPr>
            <w:r w:rsidRPr="00FE33D2">
              <w:rPr>
                <w:b/>
              </w:rPr>
              <w:t>skipped question</w:t>
            </w:r>
          </w:p>
        </w:tc>
        <w:tc>
          <w:tcPr>
            <w:tcW w:w="709" w:type="dxa"/>
          </w:tcPr>
          <w:p w:rsidR="006D1729" w:rsidRPr="00FE33D2" w:rsidRDefault="006D1729" w:rsidP="00FE33D2">
            <w:pPr>
              <w:jc w:val="center"/>
            </w:pPr>
            <w:r w:rsidRPr="00FE33D2">
              <w:rPr>
                <w:b/>
              </w:rPr>
              <w:t>0</w:t>
            </w:r>
          </w:p>
        </w:tc>
        <w:tc>
          <w:tcPr>
            <w:tcW w:w="739" w:type="dxa"/>
          </w:tcPr>
          <w:p w:rsidR="006D1729" w:rsidRPr="00FE33D2" w:rsidRDefault="006D1729" w:rsidP="00FE33D2">
            <w:pPr>
              <w:jc w:val="center"/>
            </w:pPr>
          </w:p>
        </w:tc>
      </w:tr>
    </w:tbl>
    <w:p w:rsidR="00764E0E" w:rsidRDefault="00764E0E" w:rsidP="00764E0E"/>
    <w:p w:rsidR="00764E0E" w:rsidRDefault="00764E0E" w:rsidP="00764E0E"/>
    <w:p w:rsidR="00764E0E" w:rsidRDefault="00764E0E" w:rsidP="00764E0E"/>
    <w:p w:rsidR="00764E0E" w:rsidRDefault="00764E0E" w:rsidP="00764E0E">
      <w:pPr>
        <w:pStyle w:val="Subtitle"/>
      </w:pPr>
      <w:r>
        <w:t>5. Please rate your agreement with the following statement about WCMS training:</w:t>
      </w:r>
    </w:p>
    <w:p w:rsidR="00764E0E" w:rsidRDefault="00764E0E" w:rsidP="00764E0E"/>
    <w:p w:rsidR="00764E0E" w:rsidRPr="00764E0E" w:rsidRDefault="00764E0E" w:rsidP="00764E0E">
      <w:r>
        <w:rPr>
          <w:noProof/>
          <w:lang w:bidi="ar-SA"/>
        </w:rPr>
        <w:drawing>
          <wp:inline distT="0" distB="0" distL="0" distR="0">
            <wp:extent cx="5753100" cy="1057275"/>
            <wp:effectExtent l="19050" t="0" r="0" b="0"/>
            <wp:docPr id="10" name="C260C6226" descr="C260C62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60C6226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ediumShading1-Accent1"/>
        <w:tblW w:w="0" w:type="auto"/>
        <w:tblInd w:w="150" w:type="dxa"/>
        <w:tblLook w:val="0420" w:firstRow="1" w:lastRow="0" w:firstColumn="0" w:lastColumn="0" w:noHBand="0" w:noVBand="1"/>
      </w:tblPr>
      <w:tblGrid>
        <w:gridCol w:w="3325"/>
        <w:gridCol w:w="1109"/>
        <w:gridCol w:w="1109"/>
        <w:gridCol w:w="970"/>
        <w:gridCol w:w="826"/>
        <w:gridCol w:w="1072"/>
        <w:gridCol w:w="727"/>
      </w:tblGrid>
      <w:tr w:rsidR="006D1729" w:rsidTr="00215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57" w:type="dxa"/>
          </w:tcPr>
          <w:p w:rsidR="006D1729" w:rsidRDefault="006D1729" w:rsidP="006D1729">
            <w:r>
              <w:t>Answer</w:t>
            </w:r>
          </w:p>
        </w:tc>
        <w:tc>
          <w:tcPr>
            <w:tcW w:w="831" w:type="dxa"/>
          </w:tcPr>
          <w:p w:rsidR="006D1729" w:rsidRDefault="006D1729" w:rsidP="006D1729">
            <w:pPr>
              <w:jc w:val="center"/>
            </w:pPr>
            <w:r>
              <w:t>Strongly Disagree</w:t>
            </w:r>
          </w:p>
        </w:tc>
        <w:tc>
          <w:tcPr>
            <w:tcW w:w="831" w:type="dxa"/>
          </w:tcPr>
          <w:p w:rsidR="006D1729" w:rsidRDefault="006D1729" w:rsidP="006D1729">
            <w:pPr>
              <w:jc w:val="center"/>
            </w:pPr>
            <w:r>
              <w:t>Disagree</w:t>
            </w:r>
          </w:p>
        </w:tc>
        <w:tc>
          <w:tcPr>
            <w:tcW w:w="831" w:type="dxa"/>
          </w:tcPr>
          <w:p w:rsidR="006D1729" w:rsidRDefault="006D1729" w:rsidP="006D1729">
            <w:pPr>
              <w:jc w:val="center"/>
            </w:pPr>
            <w:r>
              <w:t>Neutral</w:t>
            </w:r>
          </w:p>
        </w:tc>
        <w:tc>
          <w:tcPr>
            <w:tcW w:w="831" w:type="dxa"/>
          </w:tcPr>
          <w:p w:rsidR="006D1729" w:rsidRDefault="006D1729" w:rsidP="006D1729">
            <w:pPr>
              <w:jc w:val="center"/>
            </w:pPr>
            <w:r>
              <w:t>Agree</w:t>
            </w:r>
          </w:p>
        </w:tc>
        <w:tc>
          <w:tcPr>
            <w:tcW w:w="831" w:type="dxa"/>
          </w:tcPr>
          <w:p w:rsidR="006D1729" w:rsidRDefault="006D1729" w:rsidP="006D1729">
            <w:pPr>
              <w:jc w:val="center"/>
            </w:pPr>
            <w:r>
              <w:t>Strongly Agree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Total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7" w:type="dxa"/>
          </w:tcPr>
          <w:p w:rsidR="006D1729" w:rsidRDefault="006D1729" w:rsidP="006D1729">
            <w:r>
              <w:t>It would be valuable to my current workflow process.</w:t>
            </w:r>
          </w:p>
        </w:tc>
        <w:tc>
          <w:tcPr>
            <w:tcW w:w="831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16% (4)</w:t>
            </w:r>
          </w:p>
        </w:tc>
        <w:tc>
          <w:tcPr>
            <w:tcW w:w="831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0% (0)</w:t>
            </w:r>
          </w:p>
        </w:tc>
        <w:tc>
          <w:tcPr>
            <w:tcW w:w="831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16% (4)</w:t>
            </w:r>
          </w:p>
        </w:tc>
        <w:tc>
          <w:tcPr>
            <w:tcW w:w="831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24% (6)</w:t>
            </w:r>
          </w:p>
        </w:tc>
        <w:tc>
          <w:tcPr>
            <w:tcW w:w="831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44% (11)</w:t>
            </w:r>
          </w:p>
        </w:tc>
        <w:tc>
          <w:tcPr>
            <w:tcW w:w="709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25</w:t>
            </w:r>
          </w:p>
        </w:tc>
      </w:tr>
      <w:tr w:rsidR="00EF4451" w:rsidTr="00EF4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12" w:type="dxa"/>
            <w:gridSpan w:val="6"/>
          </w:tcPr>
          <w:p w:rsidR="006D1729" w:rsidRDefault="006D1729" w:rsidP="006D1729">
            <w:pPr>
              <w:jc w:val="right"/>
              <w:rPr>
                <w:b/>
              </w:rPr>
            </w:pPr>
            <w:r>
              <w:rPr>
                <w:b/>
              </w:rPr>
              <w:t>answered question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F4451" w:rsidTr="00EF4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12" w:type="dxa"/>
            <w:gridSpan w:val="6"/>
          </w:tcPr>
          <w:p w:rsidR="006D1729" w:rsidRDefault="006D1729" w:rsidP="006D1729">
            <w:pPr>
              <w:jc w:val="right"/>
              <w:rPr>
                <w:b/>
              </w:rPr>
            </w:pPr>
            <w:r>
              <w:rPr>
                <w:b/>
              </w:rPr>
              <w:t>skipped question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64E0E" w:rsidRDefault="00764E0E" w:rsidP="00764E0E"/>
    <w:p w:rsidR="00764E0E" w:rsidRDefault="00764E0E" w:rsidP="00764E0E"/>
    <w:p w:rsidR="00764E0E" w:rsidRDefault="00764E0E" w:rsidP="00764E0E"/>
    <w:p w:rsidR="00764E0E" w:rsidRDefault="00764E0E" w:rsidP="00764E0E">
      <w:pPr>
        <w:pStyle w:val="Subtitle"/>
      </w:pPr>
      <w:r>
        <w:t>6. Please rate the importance of the following Percussion WCMS features. How important would the feature be to you?</w:t>
      </w:r>
    </w:p>
    <w:p w:rsidR="00764E0E" w:rsidRDefault="00764E0E" w:rsidP="00764E0E"/>
    <w:p w:rsidR="00764E0E" w:rsidRPr="00764E0E" w:rsidRDefault="00764E0E" w:rsidP="00764E0E">
      <w:r>
        <w:rPr>
          <w:noProof/>
          <w:lang w:bidi="ar-SA"/>
        </w:rPr>
        <w:lastRenderedPageBreak/>
        <w:drawing>
          <wp:inline distT="0" distB="0" distL="0" distR="0">
            <wp:extent cx="5753100" cy="5124450"/>
            <wp:effectExtent l="19050" t="0" r="0" b="0"/>
            <wp:docPr id="11" name="C260C6227" descr="C260C62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60C6227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ediumShading1-Accent1"/>
        <w:tblW w:w="0" w:type="auto"/>
        <w:tblInd w:w="150" w:type="dxa"/>
        <w:tblLook w:val="0420" w:firstRow="1" w:lastRow="0" w:firstColumn="0" w:lastColumn="0" w:noHBand="0" w:noVBand="1"/>
      </w:tblPr>
      <w:tblGrid>
        <w:gridCol w:w="4157"/>
        <w:gridCol w:w="1385"/>
        <w:gridCol w:w="1385"/>
        <w:gridCol w:w="1385"/>
        <w:gridCol w:w="727"/>
      </w:tblGrid>
      <w:tr w:rsidR="006D1729" w:rsidTr="00215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57" w:type="dxa"/>
          </w:tcPr>
          <w:p w:rsidR="006D1729" w:rsidRDefault="006D1729" w:rsidP="006D1729">
            <w:r>
              <w:t>Answer</w:t>
            </w:r>
          </w:p>
        </w:tc>
        <w:tc>
          <w:tcPr>
            <w:tcW w:w="1385" w:type="dxa"/>
          </w:tcPr>
          <w:p w:rsidR="006D1729" w:rsidRDefault="006D1729" w:rsidP="006D1729">
            <w:pPr>
              <w:jc w:val="center"/>
            </w:pPr>
            <w:r>
              <w:t>Not Important</w:t>
            </w:r>
          </w:p>
        </w:tc>
        <w:tc>
          <w:tcPr>
            <w:tcW w:w="1385" w:type="dxa"/>
          </w:tcPr>
          <w:p w:rsidR="006D1729" w:rsidRDefault="006D1729" w:rsidP="006D1729">
            <w:pPr>
              <w:jc w:val="center"/>
            </w:pPr>
            <w:r>
              <w:t>Somewhat Important</w:t>
            </w:r>
          </w:p>
        </w:tc>
        <w:tc>
          <w:tcPr>
            <w:tcW w:w="1385" w:type="dxa"/>
          </w:tcPr>
          <w:p w:rsidR="006D1729" w:rsidRDefault="006D1729" w:rsidP="006D1729">
            <w:pPr>
              <w:jc w:val="center"/>
            </w:pPr>
            <w:r>
              <w:t>Very Important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</w:pPr>
            <w:r>
              <w:t>Total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7" w:type="dxa"/>
          </w:tcPr>
          <w:p w:rsidR="006D1729" w:rsidRDefault="006D1729" w:rsidP="006D1729">
            <w:r>
              <w:t>Editor Usability (ease of use in making web updates)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0% (0)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16% (4)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84% (21)</w:t>
            </w:r>
          </w:p>
        </w:tc>
        <w:tc>
          <w:tcPr>
            <w:tcW w:w="709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25</w:t>
            </w:r>
          </w:p>
        </w:tc>
      </w:tr>
      <w:tr w:rsidR="006D1729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7" w:type="dxa"/>
          </w:tcPr>
          <w:p w:rsidR="006D1729" w:rsidRDefault="006D1729" w:rsidP="006D1729">
            <w:r>
              <w:t>Link Management (ability to create, edit, and manage links)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0% (0)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28% (7)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72% (18)</w:t>
            </w:r>
          </w:p>
        </w:tc>
        <w:tc>
          <w:tcPr>
            <w:tcW w:w="709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25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7" w:type="dxa"/>
          </w:tcPr>
          <w:p w:rsidR="006D1729" w:rsidRDefault="006D1729" w:rsidP="006D1729">
            <w:r>
              <w:t>Audit Trail (review content history)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12% (3)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56% (14)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32% (8)</w:t>
            </w:r>
          </w:p>
        </w:tc>
        <w:tc>
          <w:tcPr>
            <w:tcW w:w="709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25</w:t>
            </w:r>
          </w:p>
        </w:tc>
      </w:tr>
      <w:tr w:rsidR="006D1729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7" w:type="dxa"/>
          </w:tcPr>
          <w:p w:rsidR="006D1729" w:rsidRDefault="006D1729" w:rsidP="006D1729">
            <w:r>
              <w:t>Impact Analysis (review content item relationships)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12% (3)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56% (14)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32% (8)</w:t>
            </w:r>
          </w:p>
        </w:tc>
        <w:tc>
          <w:tcPr>
            <w:tcW w:w="709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25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7" w:type="dxa"/>
          </w:tcPr>
          <w:p w:rsidR="006D1729" w:rsidRDefault="006D1729" w:rsidP="006D1729">
            <w:r>
              <w:t>Content Item creation: modules, images, files(</w:t>
            </w:r>
            <w:proofErr w:type="spellStart"/>
            <w:r>
              <w:t>pdfs</w:t>
            </w:r>
            <w:proofErr w:type="spellEnd"/>
            <w:r>
              <w:t>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12% (3)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40% (10)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48% (12)</w:t>
            </w:r>
          </w:p>
        </w:tc>
        <w:tc>
          <w:tcPr>
            <w:tcW w:w="709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25</w:t>
            </w:r>
          </w:p>
        </w:tc>
      </w:tr>
      <w:tr w:rsidR="006D1729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7" w:type="dxa"/>
          </w:tcPr>
          <w:p w:rsidR="006D1729" w:rsidRDefault="006D1729" w:rsidP="006D1729">
            <w:r>
              <w:t>Search (run reports on content)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4% (1)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36% (9)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60% (15)</w:t>
            </w:r>
          </w:p>
        </w:tc>
        <w:tc>
          <w:tcPr>
            <w:tcW w:w="709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25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7" w:type="dxa"/>
          </w:tcPr>
          <w:p w:rsidR="006D1729" w:rsidRDefault="006D1729" w:rsidP="006D1729">
            <w:r>
              <w:t>Taxonomy (review and update)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12% (3)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48% (12)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40% (10)</w:t>
            </w:r>
          </w:p>
        </w:tc>
        <w:tc>
          <w:tcPr>
            <w:tcW w:w="709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25</w:t>
            </w:r>
          </w:p>
        </w:tc>
      </w:tr>
      <w:tr w:rsidR="006D1729" w:rsidTr="006D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7" w:type="dxa"/>
          </w:tcPr>
          <w:p w:rsidR="006D1729" w:rsidRDefault="006D1729" w:rsidP="006D1729">
            <w:r>
              <w:t>Publishing/Workflow (moving content items to review and publish)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12% (3)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24% (6)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64% (16)</w:t>
            </w:r>
          </w:p>
        </w:tc>
        <w:tc>
          <w:tcPr>
            <w:tcW w:w="709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25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7" w:type="dxa"/>
          </w:tcPr>
          <w:p w:rsidR="006D1729" w:rsidRDefault="006D1729" w:rsidP="006D1729">
            <w:r>
              <w:t>Folder-level Metadata (manage site description and keywords)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24% (6)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56% (14)</w:t>
            </w:r>
          </w:p>
        </w:tc>
        <w:tc>
          <w:tcPr>
            <w:tcW w:w="1385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20% (5)</w:t>
            </w:r>
          </w:p>
        </w:tc>
        <w:tc>
          <w:tcPr>
            <w:tcW w:w="709" w:type="dxa"/>
          </w:tcPr>
          <w:p w:rsidR="006D1729" w:rsidRPr="00DD5B7A" w:rsidRDefault="006D1729" w:rsidP="006D1729">
            <w:pPr>
              <w:jc w:val="center"/>
              <w:rPr>
                <w:sz w:val="16"/>
                <w:szCs w:val="16"/>
              </w:rPr>
            </w:pPr>
            <w:r w:rsidRPr="00DD5B7A">
              <w:rPr>
                <w:sz w:val="16"/>
                <w:szCs w:val="16"/>
              </w:rPr>
              <w:t>25</w:t>
            </w:r>
          </w:p>
        </w:tc>
      </w:tr>
      <w:tr w:rsidR="00EF4451" w:rsidTr="00EF4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12" w:type="dxa"/>
            <w:gridSpan w:val="4"/>
          </w:tcPr>
          <w:p w:rsidR="006D1729" w:rsidRDefault="006D1729" w:rsidP="006D1729">
            <w:pPr>
              <w:jc w:val="right"/>
              <w:rPr>
                <w:b/>
              </w:rPr>
            </w:pPr>
            <w:r>
              <w:rPr>
                <w:b/>
              </w:rPr>
              <w:t>answered question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F4451" w:rsidTr="00EF4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12" w:type="dxa"/>
            <w:gridSpan w:val="4"/>
          </w:tcPr>
          <w:p w:rsidR="006D1729" w:rsidRDefault="006D1729" w:rsidP="006D1729">
            <w:pPr>
              <w:jc w:val="right"/>
              <w:rPr>
                <w:b/>
              </w:rPr>
            </w:pPr>
            <w:r>
              <w:rPr>
                <w:b/>
              </w:rPr>
              <w:t>skipped question</w:t>
            </w:r>
          </w:p>
        </w:tc>
        <w:tc>
          <w:tcPr>
            <w:tcW w:w="709" w:type="dxa"/>
          </w:tcPr>
          <w:p w:rsidR="006D1729" w:rsidRDefault="006D1729" w:rsidP="006D172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64E0E" w:rsidRDefault="00764E0E" w:rsidP="00764E0E"/>
    <w:p w:rsidR="00764E0E" w:rsidRDefault="00764E0E" w:rsidP="00764E0E"/>
    <w:p w:rsidR="00764E0E" w:rsidRDefault="00764E0E" w:rsidP="00764E0E"/>
    <w:p w:rsidR="00764E0E" w:rsidRDefault="00764E0E" w:rsidP="00764E0E">
      <w:pPr>
        <w:pStyle w:val="Subtitle"/>
      </w:pPr>
      <w:r>
        <w:t>7. Do you have any additional comments about the WCMS pilot training? [Non-Mandatory]</w:t>
      </w:r>
    </w:p>
    <w:p w:rsidR="00764E0E" w:rsidRDefault="00764E0E" w:rsidP="00764E0E"/>
    <w:tbl>
      <w:tblPr>
        <w:tblStyle w:val="MediumShading1-Accent1"/>
        <w:tblW w:w="9096" w:type="dxa"/>
        <w:tblInd w:w="150" w:type="dxa"/>
        <w:tblLook w:val="0420" w:firstRow="1" w:lastRow="0" w:firstColumn="0" w:lastColumn="0" w:noHBand="0" w:noVBand="1"/>
      </w:tblPr>
      <w:tblGrid>
        <w:gridCol w:w="8313"/>
        <w:gridCol w:w="783"/>
      </w:tblGrid>
      <w:tr w:rsidR="006D1729" w:rsidTr="006D1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96" w:type="dxa"/>
            <w:gridSpan w:val="2"/>
          </w:tcPr>
          <w:p w:rsidR="006D1729" w:rsidRDefault="006D1729" w:rsidP="006D1729">
            <w:r>
              <w:t>Answer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96" w:type="dxa"/>
            <w:gridSpan w:val="2"/>
          </w:tcPr>
          <w:p w:rsidR="006D1729" w:rsidRDefault="006D1729" w:rsidP="006D1729">
            <w:r>
              <w:t>This training will be critical for me to support my division. I look forward to learning foundational skills.</w:t>
            </w:r>
          </w:p>
        </w:tc>
      </w:tr>
      <w:tr w:rsidR="006D1729" w:rsidTr="006D1729">
        <w:tc>
          <w:tcPr>
            <w:tcW w:w="9096" w:type="dxa"/>
            <w:gridSpan w:val="2"/>
          </w:tcPr>
          <w:p w:rsidR="006D1729" w:rsidRDefault="006D1729" w:rsidP="006D1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96" w:type="dxa"/>
            <w:gridSpan w:val="2"/>
          </w:tcPr>
          <w:p w:rsidR="006D1729" w:rsidRDefault="006D1729" w:rsidP="006D1729">
            <w:r>
              <w:t>I have no idea what many of the terms on the previous question meant. So if this is really for health communicators I think you will have to take the assumed knowledge down another notch.</w:t>
            </w:r>
          </w:p>
        </w:tc>
      </w:tr>
      <w:tr w:rsidR="006D1729" w:rsidTr="006D1729">
        <w:tc>
          <w:tcPr>
            <w:tcW w:w="9096" w:type="dxa"/>
            <w:gridSpan w:val="2"/>
          </w:tcPr>
          <w:p w:rsidR="006D1729" w:rsidRDefault="006D1729" w:rsidP="006D1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This tra</w:t>
            </w:r>
            <w:r w:rsidR="007C51B2">
              <w:t xml:space="preserve">ining is really very important </w:t>
            </w:r>
            <w:r>
              <w:t xml:space="preserve">to me because it </w:t>
            </w:r>
            <w:proofErr w:type="gramStart"/>
            <w:r>
              <w:t>will  increase</w:t>
            </w:r>
            <w:proofErr w:type="gramEnd"/>
            <w:r>
              <w:t xml:space="preserve"> my efficiency and will assi</w:t>
            </w:r>
            <w:r w:rsidR="007C51B2">
              <w:t>s</w:t>
            </w:r>
            <w:r>
              <w:t>t me to ease the tasks required to publish web content to web sites.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96" w:type="dxa"/>
            <w:gridSpan w:val="2"/>
          </w:tcPr>
          <w:p w:rsidR="006D1729" w:rsidRDefault="006D1729" w:rsidP="006D1729">
            <w:r>
              <w:t>Looking forward to the training and learning more about how we will benefit from WCMS.</w:t>
            </w:r>
          </w:p>
        </w:tc>
      </w:tr>
      <w:tr w:rsidR="006D1729" w:rsidTr="006D1729">
        <w:tc>
          <w:tcPr>
            <w:tcW w:w="9096" w:type="dxa"/>
            <w:gridSpan w:val="2"/>
          </w:tcPr>
          <w:p w:rsidR="006D1729" w:rsidRDefault="006D1729" w:rsidP="007C51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 took the training and it </w:t>
            </w:r>
            <w:proofErr w:type="spellStart"/>
            <w:r>
              <w:t>definitley</w:t>
            </w:r>
            <w:proofErr w:type="spellEnd"/>
            <w:r>
              <w:t xml:space="preserve"> needs to be re-designed for content dev</w:t>
            </w:r>
            <w:r w:rsidR="007C51B2">
              <w:t>e</w:t>
            </w:r>
            <w:r>
              <w:t>lopers and content managers. It was fine as an over-view, somewhat intimidating but it did provide me with the background to understand the basic concepts. I would not be able to remember or preform any editing -way too much was thrown at me all at once. Most of it I’ll never be doing such,</w:t>
            </w:r>
            <w:r w:rsidR="007C51B2">
              <w:t xml:space="preserve"> as changing</w:t>
            </w:r>
            <w:r>
              <w:t xml:space="preserve"> menu’s, creating slides shows etc. This techno</w:t>
            </w:r>
            <w:r w:rsidR="007C51B2">
              <w:t>logy is complex enough that who</w:t>
            </w:r>
            <w:r>
              <w:t>ever is creating or even updating pages wil</w:t>
            </w:r>
            <w:r w:rsidR="007C51B2">
              <w:t>l</w:t>
            </w:r>
            <w:r>
              <w:t xml:space="preserve"> have to do it regu</w:t>
            </w:r>
            <w:r w:rsidR="007C51B2">
              <w:t>lar</w:t>
            </w:r>
            <w:r>
              <w:t>ly, to mainta</w:t>
            </w:r>
            <w:r w:rsidR="007C51B2">
              <w:t>i</w:t>
            </w:r>
            <w:r>
              <w:t>n the skills. There will have to be regular (help) support even for the programmers.    I felt like the course was designed for developers and by developers. I have more of te</w:t>
            </w:r>
            <w:r w:rsidR="007C51B2">
              <w:t>ch</w:t>
            </w:r>
            <w:r>
              <w:t>nical backgr</w:t>
            </w:r>
            <w:r w:rsidR="007C51B2">
              <w:t>ou</w:t>
            </w:r>
            <w:r>
              <w:t>nd than most writers editors and web/content managers but I defini</w:t>
            </w:r>
            <w:bookmarkStart w:id="0" w:name="_GoBack"/>
            <w:bookmarkEnd w:id="0"/>
            <w:r>
              <w:t>tely feel it needs to be redesigned by instructional designers for the non-programming folks.   Thanks for all your efforts to move this technology forward.</w:t>
            </w:r>
          </w:p>
        </w:tc>
      </w:tr>
      <w:tr w:rsidR="006D1729" w:rsidTr="006D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96" w:type="dxa"/>
            <w:gridSpan w:val="2"/>
          </w:tcPr>
          <w:p w:rsidR="006D1729" w:rsidRDefault="006D1729" w:rsidP="006D1729">
            <w:proofErr w:type="gramStart"/>
            <w:r>
              <w:t>based</w:t>
            </w:r>
            <w:proofErr w:type="gramEnd"/>
            <w:r>
              <w:t xml:space="preserve"> on the questions, it seems "management" types would need something very different than the actual programmers.  I am interested in dynamic content and mobile-friendly/cross-platform capabilities.</w:t>
            </w:r>
          </w:p>
        </w:tc>
      </w:tr>
      <w:tr w:rsidR="006D1729" w:rsidTr="006D1729">
        <w:tc>
          <w:tcPr>
            <w:tcW w:w="9096" w:type="dxa"/>
            <w:gridSpan w:val="2"/>
          </w:tcPr>
          <w:p w:rsidR="006D1729" w:rsidRDefault="006D1729" w:rsidP="006D1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EF4451" w:rsidTr="007C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13" w:type="dxa"/>
          </w:tcPr>
          <w:p w:rsidR="006D1729" w:rsidRDefault="006D1729" w:rsidP="006D1729">
            <w:pPr>
              <w:jc w:val="right"/>
              <w:rPr>
                <w:b/>
              </w:rPr>
            </w:pPr>
            <w:r>
              <w:rPr>
                <w:b/>
              </w:rPr>
              <w:t>answered question</w:t>
            </w:r>
          </w:p>
        </w:tc>
        <w:tc>
          <w:tcPr>
            <w:tcW w:w="783" w:type="dxa"/>
          </w:tcPr>
          <w:p w:rsidR="006D1729" w:rsidRDefault="006D1729" w:rsidP="006D17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F4451" w:rsidTr="007C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13" w:type="dxa"/>
          </w:tcPr>
          <w:p w:rsidR="006D1729" w:rsidRDefault="006D1729" w:rsidP="006D1729">
            <w:pPr>
              <w:jc w:val="right"/>
              <w:rPr>
                <w:b/>
              </w:rPr>
            </w:pPr>
            <w:r>
              <w:rPr>
                <w:b/>
              </w:rPr>
              <w:t>skipped question</w:t>
            </w:r>
          </w:p>
        </w:tc>
        <w:tc>
          <w:tcPr>
            <w:tcW w:w="783" w:type="dxa"/>
          </w:tcPr>
          <w:p w:rsidR="006D1729" w:rsidRDefault="006D1729" w:rsidP="006D172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764E0E" w:rsidRDefault="00764E0E" w:rsidP="00764E0E"/>
    <w:p w:rsidR="00764E0E" w:rsidRDefault="00764E0E" w:rsidP="00764E0E"/>
    <w:p w:rsidR="00764E0E" w:rsidRDefault="00764E0E" w:rsidP="00764E0E"/>
    <w:sectPr w:rsidR="00764E0E" w:rsidSect="00436108">
      <w:footerReference w:type="default" r:id="rId14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FB" w:rsidRDefault="008474FB" w:rsidP="008474FB">
      <w:pPr>
        <w:spacing w:line="240" w:lineRule="auto"/>
      </w:pPr>
      <w:r>
        <w:separator/>
      </w:r>
    </w:p>
  </w:endnote>
  <w:endnote w:type="continuationSeparator" w:id="0">
    <w:p w:rsidR="008474FB" w:rsidRDefault="008474FB" w:rsidP="0084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3172"/>
      <w:docPartObj>
        <w:docPartGallery w:val="Page Numbers (Bottom of Page)"/>
        <w:docPartUnique/>
      </w:docPartObj>
    </w:sdtPr>
    <w:sdtEndPr/>
    <w:sdtContent>
      <w:p w:rsidR="008474FB" w:rsidRDefault="007C5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4FB" w:rsidRDefault="00847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FB" w:rsidRDefault="008474FB" w:rsidP="008474FB">
      <w:pPr>
        <w:spacing w:line="240" w:lineRule="auto"/>
      </w:pPr>
      <w:r>
        <w:separator/>
      </w:r>
    </w:p>
  </w:footnote>
  <w:footnote w:type="continuationSeparator" w:id="0">
    <w:p w:rsidR="008474FB" w:rsidRDefault="008474FB" w:rsidP="008474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2D"/>
    <w:rsid w:val="00140D68"/>
    <w:rsid w:val="00154C10"/>
    <w:rsid w:val="00163873"/>
    <w:rsid w:val="001A2B40"/>
    <w:rsid w:val="001C10D8"/>
    <w:rsid w:val="0020671F"/>
    <w:rsid w:val="00215ED3"/>
    <w:rsid w:val="0024289D"/>
    <w:rsid w:val="002C5F34"/>
    <w:rsid w:val="00353B20"/>
    <w:rsid w:val="00355505"/>
    <w:rsid w:val="00380C7A"/>
    <w:rsid w:val="00436108"/>
    <w:rsid w:val="004369AA"/>
    <w:rsid w:val="005109FC"/>
    <w:rsid w:val="005A7036"/>
    <w:rsid w:val="005D161B"/>
    <w:rsid w:val="005E1427"/>
    <w:rsid w:val="00623FD3"/>
    <w:rsid w:val="006D1729"/>
    <w:rsid w:val="00764E0E"/>
    <w:rsid w:val="00795BB8"/>
    <w:rsid w:val="007B1A1A"/>
    <w:rsid w:val="007C51B2"/>
    <w:rsid w:val="00831C73"/>
    <w:rsid w:val="008474FB"/>
    <w:rsid w:val="00890BD4"/>
    <w:rsid w:val="008E0A8E"/>
    <w:rsid w:val="0095442D"/>
    <w:rsid w:val="00A233F3"/>
    <w:rsid w:val="00AA273E"/>
    <w:rsid w:val="00BC4662"/>
    <w:rsid w:val="00C13280"/>
    <w:rsid w:val="00C22BC3"/>
    <w:rsid w:val="00C76388"/>
    <w:rsid w:val="00D00E31"/>
    <w:rsid w:val="00DD5B7A"/>
    <w:rsid w:val="00E11D65"/>
    <w:rsid w:val="00E52784"/>
    <w:rsid w:val="00E87E74"/>
    <w:rsid w:val="00E906E3"/>
    <w:rsid w:val="00E90EA2"/>
    <w:rsid w:val="00F07ABD"/>
    <w:rsid w:val="00F57D66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0"/>
    <w:pPr>
      <w:spacing w:after="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E31"/>
    <w:pPr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E31"/>
    <w:pPr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C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C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C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C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C10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C1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C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4C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C10"/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00E3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0E3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C10"/>
    <w:rPr>
      <w:rFonts w:asciiTheme="majorHAnsi" w:eastAsiaTheme="majorEastAsia" w:hAnsiTheme="majorHAnsi" w:cstheme="majorBidi"/>
      <w:b/>
      <w:iCs/>
      <w:spacing w:val="13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4C10"/>
    <w:rPr>
      <w:rFonts w:asciiTheme="majorHAnsi" w:eastAsiaTheme="majorEastAsia" w:hAnsiTheme="majorHAnsi" w:cstheme="majorBidi"/>
      <w:b/>
      <w:iCs/>
      <w:spacing w:val="13"/>
      <w:sz w:val="20"/>
      <w:szCs w:val="24"/>
    </w:rPr>
  </w:style>
  <w:style w:type="character" w:styleId="Emphasis">
    <w:name w:val="Emphasis"/>
    <w:uiPriority w:val="20"/>
    <w:qFormat/>
    <w:rsid w:val="00154C10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154C10"/>
    <w:rPr>
      <w:b/>
      <w:bCs/>
    </w:rPr>
  </w:style>
  <w:style w:type="character" w:styleId="Strong">
    <w:name w:val="Strong"/>
    <w:uiPriority w:val="22"/>
    <w:qFormat/>
    <w:rsid w:val="00154C10"/>
    <w:rPr>
      <w:b/>
      <w:bCs/>
    </w:rPr>
  </w:style>
  <w:style w:type="character" w:styleId="SubtleEmphasis">
    <w:name w:val="Subtle Emphasis"/>
    <w:uiPriority w:val="19"/>
    <w:qFormat/>
    <w:rsid w:val="00154C10"/>
    <w:rPr>
      <w:i/>
      <w:iCs/>
    </w:rPr>
  </w:style>
  <w:style w:type="paragraph" w:styleId="ListParagraph">
    <w:name w:val="List Paragraph"/>
    <w:basedOn w:val="Normal"/>
    <w:uiPriority w:val="34"/>
    <w:qFormat/>
    <w:rsid w:val="00154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6D1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1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54C10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C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C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C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C1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C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C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154C1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4C1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4C10"/>
    <w:rPr>
      <w:i/>
      <w:iCs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C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C10"/>
    <w:rPr>
      <w:b/>
      <w:bCs/>
      <w:i/>
      <w:iCs/>
      <w:sz w:val="18"/>
    </w:rPr>
  </w:style>
  <w:style w:type="character" w:styleId="SubtleReference">
    <w:name w:val="Subtle Reference"/>
    <w:uiPriority w:val="31"/>
    <w:qFormat/>
    <w:rsid w:val="00154C10"/>
    <w:rPr>
      <w:smallCaps/>
    </w:rPr>
  </w:style>
  <w:style w:type="character" w:styleId="IntenseReference">
    <w:name w:val="Intense Reference"/>
    <w:uiPriority w:val="32"/>
    <w:qFormat/>
    <w:rsid w:val="00154C10"/>
    <w:rPr>
      <w:smallCaps/>
      <w:spacing w:val="5"/>
      <w:u w:val="single"/>
    </w:rPr>
  </w:style>
  <w:style w:type="character" w:styleId="BookTitle">
    <w:name w:val="Book Title"/>
    <w:uiPriority w:val="33"/>
    <w:qFormat/>
    <w:rsid w:val="00154C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C1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474F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4FB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474F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FB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0"/>
    <w:pPr>
      <w:spacing w:after="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E31"/>
    <w:pPr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E31"/>
    <w:pPr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C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C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C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C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C10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C1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C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4C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C10"/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00E3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0E3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C10"/>
    <w:rPr>
      <w:rFonts w:asciiTheme="majorHAnsi" w:eastAsiaTheme="majorEastAsia" w:hAnsiTheme="majorHAnsi" w:cstheme="majorBidi"/>
      <w:b/>
      <w:iCs/>
      <w:spacing w:val="13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4C10"/>
    <w:rPr>
      <w:rFonts w:asciiTheme="majorHAnsi" w:eastAsiaTheme="majorEastAsia" w:hAnsiTheme="majorHAnsi" w:cstheme="majorBidi"/>
      <w:b/>
      <w:iCs/>
      <w:spacing w:val="13"/>
      <w:sz w:val="20"/>
      <w:szCs w:val="24"/>
    </w:rPr>
  </w:style>
  <w:style w:type="character" w:styleId="Emphasis">
    <w:name w:val="Emphasis"/>
    <w:uiPriority w:val="20"/>
    <w:qFormat/>
    <w:rsid w:val="00154C10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154C10"/>
    <w:rPr>
      <w:b/>
      <w:bCs/>
    </w:rPr>
  </w:style>
  <w:style w:type="character" w:styleId="Strong">
    <w:name w:val="Strong"/>
    <w:uiPriority w:val="22"/>
    <w:qFormat/>
    <w:rsid w:val="00154C10"/>
    <w:rPr>
      <w:b/>
      <w:bCs/>
    </w:rPr>
  </w:style>
  <w:style w:type="character" w:styleId="SubtleEmphasis">
    <w:name w:val="Subtle Emphasis"/>
    <w:uiPriority w:val="19"/>
    <w:qFormat/>
    <w:rsid w:val="00154C10"/>
    <w:rPr>
      <w:i/>
      <w:iCs/>
    </w:rPr>
  </w:style>
  <w:style w:type="paragraph" w:styleId="ListParagraph">
    <w:name w:val="List Paragraph"/>
    <w:basedOn w:val="Normal"/>
    <w:uiPriority w:val="34"/>
    <w:qFormat/>
    <w:rsid w:val="00154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6D1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1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54C10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C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C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C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C1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C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C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154C1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4C1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4C10"/>
    <w:rPr>
      <w:i/>
      <w:iCs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C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C10"/>
    <w:rPr>
      <w:b/>
      <w:bCs/>
      <w:i/>
      <w:iCs/>
      <w:sz w:val="18"/>
    </w:rPr>
  </w:style>
  <w:style w:type="character" w:styleId="SubtleReference">
    <w:name w:val="Subtle Reference"/>
    <w:uiPriority w:val="31"/>
    <w:qFormat/>
    <w:rsid w:val="00154C10"/>
    <w:rPr>
      <w:smallCaps/>
    </w:rPr>
  </w:style>
  <w:style w:type="character" w:styleId="IntenseReference">
    <w:name w:val="Intense Reference"/>
    <w:uiPriority w:val="32"/>
    <w:qFormat/>
    <w:rsid w:val="00154C10"/>
    <w:rPr>
      <w:smallCaps/>
      <w:spacing w:val="5"/>
      <w:u w:val="single"/>
    </w:rPr>
  </w:style>
  <w:style w:type="character" w:styleId="BookTitle">
    <w:name w:val="Book Title"/>
    <w:uiPriority w:val="33"/>
    <w:qFormat/>
    <w:rsid w:val="00154C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C1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474F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4FB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474F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F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serZo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2A3E-8572-42D8-9250-A5DEA511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Joseph, Patricia A. (CDC/OD/OADC) (CTR)</cp:lastModifiedBy>
  <cp:revision>3</cp:revision>
  <dcterms:created xsi:type="dcterms:W3CDTF">2013-05-09T21:09:00Z</dcterms:created>
  <dcterms:modified xsi:type="dcterms:W3CDTF">2013-05-09T21:15:00Z</dcterms:modified>
</cp:coreProperties>
</file>