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7786" w:type="dxa"/>
        <w:jc w:val="left"/>
        <w:tblInd w:w="108" w:type="dxa"/>
        <w:tblBorders>
          <w:top w:val="single" w:color="7f7f7f" w:sz="2" w:space="0" w:shadow="0" w:frame="0"/>
          <w:left w:val="single" w:color="000000" w:sz="2" w:space="0" w:shadow="0" w:frame="0"/>
          <w:bottom w:val="single" w:color="7f7f7f"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893"/>
        <w:gridCol w:w="3893"/>
      </w:tblGrid>
      <w:tr>
        <w:tblPrEx>
          <w:shd w:val="clear" w:color="auto" w:fill="auto"/>
        </w:tblPrEx>
        <w:trPr>
          <w:trHeight w:val="960" w:hRule="atLeast"/>
        </w:trPr>
        <w:tc>
          <w:tcPr>
            <w:tcW w:type="dxa" w:w="3893"/>
            <w:tcBorders>
              <w:top w:val="nil"/>
              <w:left w:val="nil"/>
              <w:bottom w:val="nil"/>
              <w:right w:val="nil"/>
            </w:tcBorders>
            <w:shd w:val="clear" w:color="auto" w:fill="489bc9"/>
            <w:tcMar>
              <w:top w:type="dxa" w:w="80"/>
              <w:left w:type="dxa" w:w="80"/>
              <w:bottom w:type="dxa" w:w="80"/>
              <w:right w:type="dxa" w:w="80"/>
            </w:tcMar>
            <w:vAlign w:val="top"/>
          </w:tcPr>
          <w:p>
            <w:pPr>
              <w:pStyle w:val="Table Style 3"/>
              <w:bidi w:val="0"/>
            </w:pPr>
            <w:r>
              <w:rPr>
                <w:rFonts w:ascii="Helvetica" w:cs="Arial Unicode MS" w:hAnsi="Arial Unicode MS" w:eastAsia="Arial Unicode MS"/>
                <w:rtl w:val="0"/>
              </w:rPr>
              <w:t>How does the man feel that he can</w:t>
            </w:r>
            <w:r>
              <w:rPr>
                <w:rFonts w:ascii="Arial Unicode MS" w:cs="Arial Unicode MS" w:hAnsi="Helvetica" w:eastAsia="Arial Unicode MS" w:hint="default"/>
                <w:rtl w:val="0"/>
              </w:rPr>
              <w:t>’</w:t>
            </w:r>
            <w:r>
              <w:rPr>
                <w:rFonts w:ascii="Helvetica" w:cs="Arial Unicode MS" w:hAnsi="Arial Unicode MS" w:eastAsia="Arial Unicode MS"/>
                <w:rtl w:val="0"/>
              </w:rPr>
              <w:t>t talk or do anything for himself?</w:t>
            </w:r>
          </w:p>
        </w:tc>
        <w:tc>
          <w:tcPr>
            <w:tcW w:type="dxa" w:w="3893"/>
            <w:tcBorders>
              <w:top w:val="nil"/>
              <w:left w:val="nil"/>
              <w:bottom w:val="nil"/>
              <w:right w:val="nil"/>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The man explains that he inside feels that he doesn</w:t>
            </w:r>
            <w:r>
              <w:rPr>
                <w:rFonts w:ascii="Arial Unicode MS" w:cs="Arial Unicode MS" w:hAnsi="Helvetica" w:eastAsia="Arial Unicode MS" w:hint="default"/>
                <w:rtl w:val="0"/>
              </w:rPr>
              <w:t>’</w:t>
            </w:r>
            <w:r>
              <w:rPr>
                <w:rFonts w:ascii="Helvetica" w:cs="Arial Unicode MS" w:hAnsi="Arial Unicode MS" w:eastAsia="Arial Unicode MS"/>
                <w:rtl w:val="0"/>
              </w:rPr>
              <w:t>t matter in this world but once he looks in the mirror he knows that he does matter.</w:t>
            </w:r>
          </w:p>
        </w:tc>
      </w:tr>
      <w:tr>
        <w:tblPrEx>
          <w:shd w:val="clear" w:color="auto" w:fill="auto"/>
        </w:tblPrEx>
        <w:trPr>
          <w:trHeight w:val="720" w:hRule="atLeast"/>
        </w:trPr>
        <w:tc>
          <w:tcPr>
            <w:tcW w:type="dxa" w:w="3893"/>
            <w:tcBorders>
              <w:top w:val="nil"/>
              <w:left w:val="nil"/>
              <w:bottom w:val="nil"/>
              <w:right w:val="nil"/>
            </w:tcBorders>
            <w:shd w:val="clear" w:color="auto" w:fill="489bc9"/>
            <w:tcMar>
              <w:top w:type="dxa" w:w="80"/>
              <w:left w:type="dxa" w:w="80"/>
              <w:bottom w:type="dxa" w:w="80"/>
              <w:right w:type="dxa" w:w="80"/>
            </w:tcMar>
            <w:vAlign w:val="top"/>
          </w:tcPr>
          <w:p>
            <w:pPr>
              <w:pStyle w:val="Table Style 3"/>
              <w:bidi w:val="0"/>
            </w:pPr>
            <w:r>
              <w:rPr>
                <w:rFonts w:ascii="Helvetica" w:cs="Arial Unicode MS" w:hAnsi="Arial Unicode MS" w:eastAsia="Arial Unicode MS"/>
                <w:rtl w:val="0"/>
              </w:rPr>
              <w:t>How does he take care of himself everyday?</w:t>
            </w:r>
          </w:p>
        </w:tc>
        <w:tc>
          <w:tcPr>
            <w:tcW w:type="dxa" w:w="3893"/>
            <w:tcBorders>
              <w:top w:val="nil"/>
              <w:left w:val="nil"/>
              <w:bottom w:val="nil"/>
              <w:right w:val="nil"/>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He explains that everyday is a struggle that sometimes he needs help but he tries as best as he can.</w:t>
            </w:r>
          </w:p>
        </w:tc>
      </w:tr>
      <w:tr>
        <w:tblPrEx>
          <w:shd w:val="clear" w:color="auto" w:fill="auto"/>
        </w:tblPrEx>
        <w:trPr>
          <w:trHeight w:val="1440" w:hRule="atLeast"/>
        </w:trPr>
        <w:tc>
          <w:tcPr>
            <w:tcW w:type="dxa" w:w="3893"/>
            <w:tcBorders>
              <w:top w:val="nil"/>
              <w:left w:val="nil"/>
              <w:bottom w:val="nil"/>
              <w:right w:val="nil"/>
            </w:tcBorders>
            <w:shd w:val="clear" w:color="auto" w:fill="489bc9"/>
            <w:tcMar>
              <w:top w:type="dxa" w:w="80"/>
              <w:left w:type="dxa" w:w="80"/>
              <w:bottom w:type="dxa" w:w="80"/>
              <w:right w:type="dxa" w:w="80"/>
            </w:tcMar>
            <w:vAlign w:val="top"/>
          </w:tcPr>
          <w:p>
            <w:pPr>
              <w:pStyle w:val="Table Style 3"/>
              <w:bidi w:val="0"/>
            </w:pPr>
            <w:r>
              <w:rPr>
                <w:rFonts w:ascii="Helvetica" w:cs="Arial Unicode MS" w:hAnsi="Arial Unicode MS" w:eastAsia="Arial Unicode MS"/>
                <w:rtl w:val="0"/>
              </w:rPr>
              <w:t>How is the man even talking right now since he is unable to really talk?</w:t>
            </w:r>
          </w:p>
        </w:tc>
        <w:tc>
          <w:tcPr>
            <w:tcW w:type="dxa" w:w="3893"/>
            <w:tcBorders>
              <w:top w:val="nil"/>
              <w:left w:val="nil"/>
              <w:bottom w:val="nil"/>
              <w:right w:val="nil"/>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The man at the ted talk presentation was able to talk through a machine that would allow him to move his eyes a certain way for him to be able to type out the words on the screen and come out of the machine.</w:t>
            </w:r>
          </w:p>
        </w:tc>
      </w:tr>
      <w:tr>
        <w:tblPrEx>
          <w:shd w:val="clear" w:color="auto" w:fill="auto"/>
        </w:tblPrEx>
        <w:trPr>
          <w:trHeight w:val="960" w:hRule="atLeast"/>
        </w:trPr>
        <w:tc>
          <w:tcPr>
            <w:tcW w:type="dxa" w:w="3893"/>
            <w:tcBorders>
              <w:top w:val="nil"/>
              <w:left w:val="nil"/>
              <w:bottom w:val="nil"/>
              <w:right w:val="nil"/>
            </w:tcBorders>
            <w:shd w:val="clear" w:color="auto" w:fill="489bc9"/>
            <w:tcMar>
              <w:top w:type="dxa" w:w="80"/>
              <w:left w:type="dxa" w:w="80"/>
              <w:bottom w:type="dxa" w:w="80"/>
              <w:right w:type="dxa" w:w="80"/>
            </w:tcMar>
            <w:vAlign w:val="top"/>
          </w:tcPr>
          <w:p>
            <w:pPr>
              <w:pStyle w:val="Table Style 3"/>
              <w:bidi w:val="0"/>
            </w:pPr>
            <w:r>
              <w:rPr>
                <w:rFonts w:ascii="Helvetica" w:cs="Arial Unicode MS" w:hAnsi="Arial Unicode MS" w:eastAsia="Arial Unicode MS"/>
                <w:rtl w:val="0"/>
              </w:rPr>
              <w:t>Why didn't his mother take him to therapy where he would be able to get better?</w:t>
            </w:r>
          </w:p>
        </w:tc>
        <w:tc>
          <w:tcPr>
            <w:tcW w:type="dxa" w:w="3893"/>
            <w:tcBorders>
              <w:top w:val="nil"/>
              <w:left w:val="nil"/>
              <w:bottom w:val="nil"/>
              <w:right w:val="nil"/>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 xml:space="preserve">His mother believed that she could do it on his own but all she really felt was that she was upset that her son was disabled and she was ashamed. </w:t>
            </w:r>
          </w:p>
        </w:tc>
      </w:tr>
    </w:tbl>
    <w:p>
      <w:pPr>
        <w:pStyle w:val="Body"/>
        <w:bidi w:val="0"/>
      </w:pPr>
    </w:p>
    <w:p>
      <w:pPr>
        <w:pStyle w:val="Body"/>
        <w:bidi w:val="0"/>
      </w:pPr>
    </w:p>
    <w:p>
      <w:pPr>
        <w:pStyle w:val="Body"/>
        <w:bidi w:val="0"/>
      </w:pPr>
    </w:p>
    <w:p>
      <w:pPr>
        <w:pStyle w:val="Body"/>
        <w:spacing w:line="480" w:lineRule="auto"/>
      </w:pPr>
      <w:r>
        <w:rPr>
          <w:sz w:val="24"/>
          <w:szCs w:val="24"/>
          <w:rtl w:val="0"/>
          <w:lang w:val="en-US"/>
        </w:rPr>
        <w:t>During the taking and processing notes section this was one of the easiest assignments that we did. During our cls103 class we had watched a ted talk about a man who had been disabled and he could barely blink let alone talk. But over the years he had slowly learned some things such as squeezing his fingers. During this time that we took notes we were watching and it was really interesting. Although it was really interesting it was very hard to stay concentrated on what I was really supposed to be doing. Because the video was so interesting I had forgotten that I had to be writing down my notes. Although I was a little distracted I was able to come up with quite a few notes and what I thought was interesting about the ted talk. At the end of the video I had about a whole page. This was a very easy assignment. After the video was done we looked at our pages of notes and decided if we were able to answer any of the questions that we had written down. Most of my page I could recall back to the video and remember the answers for all of my questions. This can help me because during videos that we watch during class I am able to ask myself questions and write down what I think would be important.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b w:val="1"/>
        <w:bCs w:val="1"/>
        <w:sz w:val="28"/>
        <w:szCs w:val="28"/>
        <w:u w:val="single"/>
        <w:rtl w:val="0"/>
        <w:lang w:val="en-US"/>
      </w:rPr>
      <w:t>Taking and processing notes</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Table Style 3">
    <w:name w:val="Table Style 3"/>
    <w:next w:val="Table Style 3"/>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fefffe"/>
      <w:spacing w:val="0"/>
      <w:kern w:val="0"/>
      <w:position w:val="0"/>
      <w:sz w:val="20"/>
      <w:szCs w:val="20"/>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