
<file path=[Content_Types].xml><?xml version="1.0" encoding="utf-8"?>
<Types xmlns="http://schemas.openxmlformats.org/package/2006/content-types">
  <Override PartName="/word/glossary/fontTable.xml" ContentType="application/vnd.openxmlformats-officedocument.wordprocessingml.fontTable+xml"/>
  <Override PartName="/word/glossary/numbering.xml" ContentType="application/vnd.openxmlformats-officedocument.wordprocessingml.numbering+xml"/>
  <Override PartName="/word/glossary/settings.xml" ContentType="application/vnd.openxmlformats-officedocument.wordprocessingml.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glossary/document.xml" ContentType="application/vnd.openxmlformats-officedocument.wordprocessingml.document.glossary+xml"/>
  <Override PartName="/word/document.xml" ContentType="application/vnd.openxmlformats-officedocument.wordprocessingml.document.main+xml"/>
  <Override PartName="/word/glossary/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glossary/webSettings.xml" ContentType="application/vnd.openxmlformats-officedocument.wordprocessingml.webSettings+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323AC" w:rsidRPr="00C323AC" w:rsidRDefault="00C323AC" w:rsidP="00C323AC">
      <w:pPr>
        <w:spacing w:line="360" w:lineRule="auto"/>
        <w:rPr>
          <w:rFonts w:ascii="Times New Roman" w:hAnsi="Times New Roman"/>
          <w:b/>
          <w:sz w:val="32"/>
        </w:rPr>
      </w:pPr>
      <w:r w:rsidRPr="00C323AC">
        <w:rPr>
          <w:rFonts w:ascii="Times New Roman" w:hAnsi="Times New Roman"/>
          <w:b/>
          <w:sz w:val="32"/>
        </w:rPr>
        <w:t>Compensation Administration Project</w:t>
      </w:r>
    </w:p>
    <w:p w:rsidR="00C323AC" w:rsidRPr="00C323AC" w:rsidRDefault="00C323AC" w:rsidP="00C323AC">
      <w:pPr>
        <w:spacing w:line="360" w:lineRule="auto"/>
        <w:rPr>
          <w:rFonts w:ascii="Times New Roman" w:hAnsi="Times New Roman"/>
        </w:rPr>
      </w:pPr>
    </w:p>
    <w:p w:rsidR="00C323AC" w:rsidRPr="00C323AC" w:rsidRDefault="00C323AC" w:rsidP="00C323AC">
      <w:pPr>
        <w:widowControl w:val="0"/>
        <w:autoSpaceDE w:val="0"/>
        <w:autoSpaceDN w:val="0"/>
        <w:adjustRightInd w:val="0"/>
        <w:spacing w:line="360" w:lineRule="auto"/>
        <w:rPr>
          <w:rFonts w:ascii="Times New Roman" w:hAnsi="Times New Roman" w:cs="Arial"/>
        </w:rPr>
      </w:pPr>
      <w:r>
        <w:rPr>
          <w:rFonts w:ascii="Times New Roman" w:hAnsi="Times New Roman" w:cs="Arial"/>
        </w:rPr>
        <w:t>-</w:t>
      </w:r>
      <w:r w:rsidRPr="00C323AC">
        <w:rPr>
          <w:rFonts w:ascii="Times New Roman" w:hAnsi="Times New Roman" w:cs="Arial"/>
        </w:rPr>
        <w:t>Each student was required to submit a special report for the CEO of a company on an issue of great topical concern.</w:t>
      </w:r>
    </w:p>
    <w:p w:rsidR="00C323AC" w:rsidRPr="00C323AC" w:rsidRDefault="00C323AC" w:rsidP="00C323AC">
      <w:pPr>
        <w:widowControl w:val="0"/>
        <w:autoSpaceDE w:val="0"/>
        <w:autoSpaceDN w:val="0"/>
        <w:adjustRightInd w:val="0"/>
        <w:spacing w:line="360" w:lineRule="auto"/>
        <w:rPr>
          <w:rFonts w:ascii="Times New Roman" w:hAnsi="Times New Roman" w:cs="Arial"/>
        </w:rPr>
      </w:pPr>
      <w:r w:rsidRPr="00C323AC">
        <w:rPr>
          <w:rFonts w:ascii="Times New Roman" w:hAnsi="Times New Roman" w:cs="Arial"/>
        </w:rPr>
        <w:t> </w:t>
      </w:r>
    </w:p>
    <w:p w:rsidR="00C323AC" w:rsidRPr="00C323AC" w:rsidRDefault="00C323AC" w:rsidP="00C323AC">
      <w:pPr>
        <w:widowControl w:val="0"/>
        <w:autoSpaceDE w:val="0"/>
        <w:autoSpaceDN w:val="0"/>
        <w:adjustRightInd w:val="0"/>
        <w:spacing w:line="360" w:lineRule="auto"/>
        <w:rPr>
          <w:rFonts w:ascii="Times New Roman" w:hAnsi="Times New Roman" w:cs="Arial"/>
        </w:rPr>
      </w:pPr>
      <w:r>
        <w:rPr>
          <w:rFonts w:ascii="Times New Roman" w:hAnsi="Times New Roman" w:cs="Arial"/>
        </w:rPr>
        <w:t>-</w:t>
      </w:r>
      <w:r w:rsidRPr="00C323AC">
        <w:rPr>
          <w:rFonts w:ascii="Times New Roman" w:hAnsi="Times New Roman" w:cs="Arial"/>
        </w:rPr>
        <w:t>I chose the following scenario:</w:t>
      </w:r>
    </w:p>
    <w:p w:rsidR="00C323AC" w:rsidRPr="00C323AC" w:rsidRDefault="00C323AC" w:rsidP="00C323AC">
      <w:pPr>
        <w:widowControl w:val="0"/>
        <w:autoSpaceDE w:val="0"/>
        <w:autoSpaceDN w:val="0"/>
        <w:adjustRightInd w:val="0"/>
        <w:spacing w:line="360" w:lineRule="auto"/>
        <w:rPr>
          <w:rFonts w:ascii="Times New Roman" w:hAnsi="Times New Roman" w:cs="Arial"/>
        </w:rPr>
      </w:pPr>
      <w:r w:rsidRPr="00C323AC">
        <w:rPr>
          <w:rFonts w:ascii="Times New Roman" w:hAnsi="Times New Roman" w:cs="Arial"/>
        </w:rPr>
        <w:t> </w:t>
      </w:r>
    </w:p>
    <w:p w:rsidR="00C323AC" w:rsidRDefault="00C323AC" w:rsidP="00C323AC">
      <w:pPr>
        <w:spacing w:line="360" w:lineRule="auto"/>
        <w:rPr>
          <w:rFonts w:ascii="Times New Roman" w:hAnsi="Times New Roman" w:cs="Arial"/>
        </w:rPr>
      </w:pPr>
      <w:r>
        <w:rPr>
          <w:rFonts w:ascii="Times New Roman" w:hAnsi="Times New Roman" w:cs="Arial"/>
        </w:rPr>
        <w:t>-</w:t>
      </w:r>
      <w:r w:rsidRPr="00C323AC">
        <w:rPr>
          <w:rFonts w:ascii="Times New Roman" w:hAnsi="Times New Roman" w:cs="Arial"/>
        </w:rPr>
        <w:t>A special task force has been set up at Anchorage Systems, Inc. to review the compensation packages for its executive teams.  Since there is a lot of debate on executive pay, the chairman of the task force has asked you to outline the main issues on the topic and to advise them on specific items that need special attention.</w:t>
      </w:r>
    </w:p>
    <w:p w:rsidR="00C323AC" w:rsidRDefault="00C323AC" w:rsidP="00C323AC">
      <w:pPr>
        <w:spacing w:line="360" w:lineRule="auto"/>
      </w:pPr>
      <w:r>
        <w:rPr>
          <w:rFonts w:ascii="Times New Roman" w:hAnsi="Times New Roman" w:cs="Arial"/>
        </w:rPr>
        <w:t>-I received an A+ on the assignment.</w:t>
      </w:r>
      <w:r>
        <w:br w:type="page"/>
      </w:r>
    </w:p>
    <w:tbl>
      <w:tblPr>
        <w:tblStyle w:val="BodyTable"/>
        <w:tblW w:w="0" w:type="auto"/>
        <w:jc w:val="right"/>
        <w:tblInd w:w="-684" w:type="dxa"/>
        <w:tblLayout w:type="fixed"/>
        <w:tblLook w:val="04A0"/>
      </w:tblPr>
      <w:tblGrid>
        <w:gridCol w:w="1620"/>
        <w:gridCol w:w="3942"/>
      </w:tblGrid>
      <w:tr w:rsidR="00F26D88" w:rsidRPr="00335917">
        <w:trPr>
          <w:jc w:val="right"/>
        </w:trPr>
        <w:tc>
          <w:tcPr>
            <w:tcW w:w="1620" w:type="dxa"/>
          </w:tcPr>
          <w:p w:rsidR="00F26D88" w:rsidRPr="00335917" w:rsidRDefault="00F26D88">
            <w:pPr>
              <w:pStyle w:val="TableHeadingRight"/>
              <w:rPr>
                <w:rFonts w:ascii="Times New Roman" w:hAnsi="Times New Roman"/>
              </w:rPr>
            </w:pPr>
            <w:r w:rsidRPr="00335917">
              <w:rPr>
                <w:rFonts w:ascii="Times New Roman" w:hAnsi="Times New Roman"/>
              </w:rPr>
              <w:t>To:</w:t>
            </w:r>
          </w:p>
        </w:tc>
        <w:tc>
          <w:tcPr>
            <w:tcW w:w="3942" w:type="dxa"/>
          </w:tcPr>
          <w:p w:rsidR="00F26D88" w:rsidRPr="00335917" w:rsidRDefault="00F26D88">
            <w:pPr>
              <w:pStyle w:val="BodyTextTable"/>
              <w:rPr>
                <w:rFonts w:ascii="Times New Roman" w:hAnsi="Times New Roman"/>
              </w:rPr>
            </w:pPr>
            <w:r w:rsidRPr="00335917">
              <w:rPr>
                <w:rFonts w:ascii="Times New Roman" w:hAnsi="Times New Roman"/>
              </w:rPr>
              <w:t xml:space="preserve">Chairman of Task Force </w:t>
            </w:r>
          </w:p>
        </w:tc>
      </w:tr>
      <w:tr w:rsidR="00F26D88" w:rsidRPr="00335917">
        <w:trPr>
          <w:jc w:val="right"/>
        </w:trPr>
        <w:tc>
          <w:tcPr>
            <w:tcW w:w="1620" w:type="dxa"/>
          </w:tcPr>
          <w:p w:rsidR="00F26D88" w:rsidRPr="00335917" w:rsidRDefault="00F26D88">
            <w:pPr>
              <w:pStyle w:val="TableHeadingRight"/>
              <w:rPr>
                <w:rFonts w:ascii="Times New Roman" w:hAnsi="Times New Roman"/>
              </w:rPr>
            </w:pPr>
            <w:r w:rsidRPr="00335917">
              <w:rPr>
                <w:rFonts w:ascii="Times New Roman" w:hAnsi="Times New Roman"/>
              </w:rPr>
              <w:t>From:</w:t>
            </w:r>
          </w:p>
        </w:tc>
        <w:tc>
          <w:tcPr>
            <w:tcW w:w="3942" w:type="dxa"/>
          </w:tcPr>
          <w:p w:rsidR="00F26D88" w:rsidRPr="00335917" w:rsidRDefault="00F26D88">
            <w:pPr>
              <w:pStyle w:val="BodyTextTable"/>
              <w:rPr>
                <w:rFonts w:ascii="Times New Roman" w:hAnsi="Times New Roman"/>
              </w:rPr>
            </w:pPr>
            <w:r w:rsidRPr="00335917">
              <w:rPr>
                <w:rFonts w:ascii="Times New Roman" w:hAnsi="Times New Roman"/>
              </w:rPr>
              <w:t>Bradley Hall</w:t>
            </w:r>
          </w:p>
        </w:tc>
      </w:tr>
      <w:tr w:rsidR="00F26D88" w:rsidRPr="00335917">
        <w:trPr>
          <w:jc w:val="right"/>
        </w:trPr>
        <w:tc>
          <w:tcPr>
            <w:tcW w:w="1620" w:type="dxa"/>
          </w:tcPr>
          <w:p w:rsidR="00F26D88" w:rsidRPr="00335917" w:rsidRDefault="00F26D88">
            <w:pPr>
              <w:pStyle w:val="TableHeadingRight"/>
              <w:rPr>
                <w:rFonts w:ascii="Times New Roman" w:hAnsi="Times New Roman"/>
              </w:rPr>
            </w:pPr>
            <w:r w:rsidRPr="00335917">
              <w:rPr>
                <w:rFonts w:ascii="Times New Roman" w:hAnsi="Times New Roman"/>
              </w:rPr>
              <w:t>CC:</w:t>
            </w:r>
          </w:p>
        </w:tc>
        <w:tc>
          <w:tcPr>
            <w:tcW w:w="3942" w:type="dxa"/>
          </w:tcPr>
          <w:p w:rsidR="00F26D88" w:rsidRPr="00335917" w:rsidRDefault="00F26D88">
            <w:pPr>
              <w:pStyle w:val="BodyTextTable"/>
              <w:rPr>
                <w:rFonts w:ascii="Times New Roman" w:hAnsi="Times New Roman"/>
              </w:rPr>
            </w:pPr>
            <w:r w:rsidRPr="00335917">
              <w:rPr>
                <w:rFonts w:ascii="Times New Roman" w:hAnsi="Times New Roman"/>
              </w:rPr>
              <w:t>Task Force Members</w:t>
            </w:r>
          </w:p>
        </w:tc>
      </w:tr>
      <w:tr w:rsidR="00F26D88" w:rsidRPr="00335917">
        <w:trPr>
          <w:jc w:val="right"/>
        </w:trPr>
        <w:tc>
          <w:tcPr>
            <w:tcW w:w="1620" w:type="dxa"/>
          </w:tcPr>
          <w:p w:rsidR="00F26D88" w:rsidRPr="00335917" w:rsidRDefault="00F26D88">
            <w:pPr>
              <w:pStyle w:val="TableHeadingRight"/>
              <w:rPr>
                <w:rFonts w:ascii="Times New Roman" w:hAnsi="Times New Roman"/>
              </w:rPr>
            </w:pPr>
            <w:r w:rsidRPr="00335917">
              <w:rPr>
                <w:rFonts w:ascii="Times New Roman" w:hAnsi="Times New Roman"/>
              </w:rPr>
              <w:t>Date:</w:t>
            </w:r>
          </w:p>
        </w:tc>
        <w:tc>
          <w:tcPr>
            <w:tcW w:w="3942" w:type="dxa"/>
          </w:tcPr>
          <w:p w:rsidR="00F26D88" w:rsidRPr="00335917" w:rsidRDefault="00F26D88">
            <w:pPr>
              <w:pStyle w:val="BodyTextTable"/>
              <w:rPr>
                <w:rFonts w:ascii="Times New Roman" w:hAnsi="Times New Roman"/>
              </w:rPr>
            </w:pPr>
            <w:r w:rsidRPr="00335917">
              <w:rPr>
                <w:rFonts w:ascii="Times New Roman" w:hAnsi="Times New Roman"/>
              </w:rPr>
              <w:t>04/05/2009</w:t>
            </w:r>
          </w:p>
        </w:tc>
      </w:tr>
      <w:tr w:rsidR="00F26D88" w:rsidRPr="00335917">
        <w:trPr>
          <w:jc w:val="right"/>
        </w:trPr>
        <w:tc>
          <w:tcPr>
            <w:tcW w:w="1620" w:type="dxa"/>
          </w:tcPr>
          <w:p w:rsidR="00F26D88" w:rsidRPr="00335917" w:rsidRDefault="00F26D88">
            <w:pPr>
              <w:pStyle w:val="TableHeadingRight"/>
              <w:rPr>
                <w:rFonts w:ascii="Times New Roman" w:hAnsi="Times New Roman"/>
              </w:rPr>
            </w:pPr>
            <w:r w:rsidRPr="00335917">
              <w:rPr>
                <w:rFonts w:ascii="Times New Roman" w:hAnsi="Times New Roman"/>
              </w:rPr>
              <w:t>Re:</w:t>
            </w:r>
          </w:p>
        </w:tc>
        <w:tc>
          <w:tcPr>
            <w:tcW w:w="3942" w:type="dxa"/>
          </w:tcPr>
          <w:p w:rsidR="00F26D88" w:rsidRPr="00335917" w:rsidRDefault="00F26D88">
            <w:pPr>
              <w:pStyle w:val="BodyTextTable"/>
              <w:rPr>
                <w:rFonts w:ascii="Times New Roman" w:hAnsi="Times New Roman"/>
              </w:rPr>
            </w:pPr>
            <w:r w:rsidRPr="00335917">
              <w:rPr>
                <w:rFonts w:ascii="Times New Roman" w:hAnsi="Times New Roman"/>
              </w:rPr>
              <w:t>Compensation Packages</w:t>
            </w:r>
          </w:p>
        </w:tc>
      </w:tr>
      <w:tr w:rsidR="00F26D88" w:rsidRPr="00335917">
        <w:trPr>
          <w:trHeight w:val="720"/>
          <w:jc w:val="right"/>
        </w:trPr>
        <w:tc>
          <w:tcPr>
            <w:tcW w:w="1620" w:type="dxa"/>
          </w:tcPr>
          <w:p w:rsidR="00F26D88" w:rsidRPr="00335917" w:rsidRDefault="00F26D88">
            <w:pPr>
              <w:pStyle w:val="TableHeadingRight"/>
              <w:rPr>
                <w:rFonts w:ascii="Times New Roman" w:hAnsi="Times New Roman"/>
              </w:rPr>
            </w:pPr>
            <w:r w:rsidRPr="00335917">
              <w:rPr>
                <w:rFonts w:ascii="Times New Roman" w:hAnsi="Times New Roman"/>
              </w:rPr>
              <w:t>Attached:</w:t>
            </w:r>
          </w:p>
        </w:tc>
        <w:tc>
          <w:tcPr>
            <w:tcW w:w="3942" w:type="dxa"/>
          </w:tcPr>
          <w:p w:rsidR="00F26D88" w:rsidRPr="00335917" w:rsidRDefault="00F26D88">
            <w:pPr>
              <w:pStyle w:val="BodyTextTable"/>
              <w:rPr>
                <w:rFonts w:ascii="Times New Roman" w:hAnsi="Times New Roman"/>
              </w:rPr>
            </w:pPr>
            <w:r w:rsidRPr="00335917">
              <w:rPr>
                <w:rFonts w:ascii="Times New Roman" w:hAnsi="Times New Roman"/>
              </w:rPr>
              <w:t>Report</w:t>
            </w:r>
          </w:p>
        </w:tc>
      </w:tr>
    </w:tbl>
    <w:sdt>
      <w:sdtPr>
        <w:rPr>
          <w:rFonts w:ascii="Times New Roman" w:hAnsi="Times New Roman"/>
          <w:sz w:val="22"/>
        </w:rPr>
        <w:id w:val="23717172"/>
        <w:placeholder>
          <w:docPart w:val="D2B3D6FFC2CD7545B89CD835102B1EA3"/>
        </w:placeholder>
      </w:sdtPr>
      <w:sdtContent>
        <w:p w:rsidR="00F26D88" w:rsidRPr="00335917" w:rsidRDefault="00F26D88" w:rsidP="00F26D88">
          <w:pPr>
            <w:pStyle w:val="BodyText"/>
            <w:rPr>
              <w:rFonts w:ascii="Times New Roman" w:hAnsi="Times New Roman"/>
              <w:sz w:val="22"/>
            </w:rPr>
          </w:pPr>
          <w:r w:rsidRPr="00335917">
            <w:rPr>
              <w:rFonts w:ascii="Times New Roman" w:hAnsi="Times New Roman"/>
              <w:sz w:val="22"/>
            </w:rPr>
            <w:t>The following report is from the information I have obtained</w:t>
          </w:r>
          <w:r>
            <w:rPr>
              <w:rFonts w:ascii="Times New Roman" w:hAnsi="Times New Roman"/>
              <w:sz w:val="22"/>
            </w:rPr>
            <w:t xml:space="preserve"> from research in the fiel</w:t>
          </w:r>
          <w:r w:rsidRPr="00335917">
            <w:rPr>
              <w:rFonts w:ascii="Times New Roman" w:hAnsi="Times New Roman"/>
              <w:sz w:val="22"/>
            </w:rPr>
            <w:t>d of executive compensation.  There are many issues to consider when deciding the compensation package for the executives at Anchorage Systems.  What types of packages should be offered to an executive?  A package that is comprised of a large base salary and a small proportion that is devoted to add-ons such as incentives and benefits may suit the company’s goals or a package that has a smaller base salary and a larger proportion of incentives would work equally as well.  I do feel that before the team proceeds on the types of packages to offer they need to consider this:</w:t>
          </w:r>
        </w:p>
        <w:p w:rsidR="00F26D88" w:rsidRPr="00335917" w:rsidRDefault="00F26D88" w:rsidP="00F26D88">
          <w:pPr>
            <w:pStyle w:val="BodyText"/>
            <w:rPr>
              <w:rFonts w:ascii="Times New Roman" w:hAnsi="Times New Roman"/>
              <w:sz w:val="22"/>
            </w:rPr>
          </w:pPr>
        </w:p>
        <w:p w:rsidR="00F26D88" w:rsidRDefault="00F26D88" w:rsidP="00F26D88">
          <w:pPr>
            <w:pStyle w:val="BodyText"/>
            <w:numPr>
              <w:ilvl w:val="0"/>
              <w:numId w:val="1"/>
            </w:numPr>
            <w:rPr>
              <w:rFonts w:ascii="Times New Roman" w:hAnsi="Times New Roman"/>
              <w:sz w:val="22"/>
            </w:rPr>
          </w:pPr>
          <w:r w:rsidRPr="00335917">
            <w:rPr>
              <w:rFonts w:ascii="Times New Roman" w:hAnsi="Times New Roman"/>
              <w:sz w:val="22"/>
            </w:rPr>
            <w:t>Are executives being underpaid or overpaid for their contribution to the company?</w:t>
          </w:r>
        </w:p>
        <w:p w:rsidR="00F26D88" w:rsidRPr="00335917" w:rsidRDefault="00F26D88" w:rsidP="00F26D88">
          <w:pPr>
            <w:pStyle w:val="BodyText"/>
            <w:ind w:left="720"/>
            <w:rPr>
              <w:rFonts w:ascii="Times New Roman" w:hAnsi="Times New Roman"/>
              <w:sz w:val="22"/>
            </w:rPr>
          </w:pPr>
        </w:p>
        <w:p w:rsidR="00F26D88" w:rsidRPr="00335917" w:rsidRDefault="00F26D88" w:rsidP="00F26D88">
          <w:pPr>
            <w:pStyle w:val="BodyText"/>
            <w:rPr>
              <w:rFonts w:ascii="Times New Roman" w:hAnsi="Times New Roman"/>
              <w:sz w:val="22"/>
            </w:rPr>
          </w:pPr>
          <w:r w:rsidRPr="00335917">
            <w:rPr>
              <w:rFonts w:ascii="Times New Roman" w:hAnsi="Times New Roman"/>
              <w:sz w:val="22"/>
            </w:rPr>
            <w:t>It helps to answer this question and then begin to design the packages.  If Anchorage Systems feels that an executive is being overpaid or the package is too extravagant, do not fear.  In my research I kept seeing the phrase, “there is no correlation between executive compensation and company or firm performance.”  That being said, I may say with confidence that you need not match the salary of other companies just to gain a great executive.  Do not feel pressured to overpay an executive in hopes of attracting a great candidate.</w:t>
          </w:r>
        </w:p>
        <w:p w:rsidR="00F26D88" w:rsidRPr="00335917" w:rsidRDefault="00F26D88" w:rsidP="00F26D88">
          <w:pPr>
            <w:pStyle w:val="BodyText"/>
            <w:rPr>
              <w:rFonts w:ascii="Times New Roman" w:hAnsi="Times New Roman"/>
              <w:sz w:val="22"/>
            </w:rPr>
          </w:pPr>
        </w:p>
        <w:p w:rsidR="00F26D88" w:rsidRPr="00335917" w:rsidRDefault="00F26D88" w:rsidP="00F26D88">
          <w:pPr>
            <w:pStyle w:val="BodyText"/>
            <w:rPr>
              <w:rFonts w:ascii="Times New Roman" w:hAnsi="Times New Roman"/>
              <w:sz w:val="22"/>
            </w:rPr>
          </w:pPr>
          <w:r w:rsidRPr="00335917">
            <w:rPr>
              <w:rFonts w:ascii="Times New Roman" w:hAnsi="Times New Roman"/>
              <w:sz w:val="22"/>
            </w:rPr>
            <w:t>I believe if Anchorage Systems wishes to attract high performing executives that will look after the long-term interest of the company it should:</w:t>
          </w:r>
        </w:p>
        <w:p w:rsidR="00F26D88" w:rsidRPr="00335917" w:rsidRDefault="00F26D88" w:rsidP="00F26D88">
          <w:pPr>
            <w:pStyle w:val="BodyText"/>
            <w:rPr>
              <w:rFonts w:ascii="Times New Roman" w:hAnsi="Times New Roman"/>
              <w:sz w:val="22"/>
            </w:rPr>
          </w:pPr>
        </w:p>
        <w:p w:rsidR="00F26D88" w:rsidRPr="00335917" w:rsidRDefault="00F26D88" w:rsidP="00F26D88">
          <w:pPr>
            <w:pStyle w:val="BodyText"/>
            <w:numPr>
              <w:ilvl w:val="0"/>
              <w:numId w:val="1"/>
            </w:numPr>
            <w:rPr>
              <w:rFonts w:ascii="Times New Roman" w:hAnsi="Times New Roman"/>
              <w:sz w:val="22"/>
            </w:rPr>
          </w:pPr>
          <w:r w:rsidRPr="00335917">
            <w:rPr>
              <w:rFonts w:ascii="Times New Roman" w:hAnsi="Times New Roman"/>
              <w:sz w:val="22"/>
            </w:rPr>
            <w:t>Hire an executive that will develop a code of conduct and enforce it.</w:t>
          </w:r>
        </w:p>
        <w:p w:rsidR="00F26D88" w:rsidRPr="00335917" w:rsidRDefault="00F26D88" w:rsidP="00F26D88">
          <w:pPr>
            <w:pStyle w:val="BodyText"/>
            <w:numPr>
              <w:ilvl w:val="0"/>
              <w:numId w:val="1"/>
            </w:numPr>
            <w:rPr>
              <w:rFonts w:ascii="Times New Roman" w:hAnsi="Times New Roman"/>
              <w:sz w:val="22"/>
            </w:rPr>
          </w:pPr>
          <w:r w:rsidRPr="00335917">
            <w:rPr>
              <w:rFonts w:ascii="Times New Roman" w:hAnsi="Times New Roman"/>
              <w:sz w:val="22"/>
            </w:rPr>
            <w:t>Keep the board members up-to-date on compensation practices.</w:t>
          </w:r>
        </w:p>
        <w:p w:rsidR="00F26D88" w:rsidRPr="00335917" w:rsidRDefault="00F26D88" w:rsidP="00F26D88">
          <w:pPr>
            <w:pStyle w:val="BodyText"/>
            <w:numPr>
              <w:ilvl w:val="0"/>
              <w:numId w:val="1"/>
            </w:numPr>
            <w:rPr>
              <w:rFonts w:ascii="Times New Roman" w:hAnsi="Times New Roman"/>
              <w:sz w:val="22"/>
            </w:rPr>
          </w:pPr>
          <w:r w:rsidRPr="00335917">
            <w:rPr>
              <w:rFonts w:ascii="Times New Roman" w:hAnsi="Times New Roman"/>
              <w:sz w:val="22"/>
            </w:rPr>
            <w:t>Hire internally as an internal hire is more likely to look after the long-term interests of the company.</w:t>
          </w:r>
        </w:p>
        <w:p w:rsidR="00F26D88" w:rsidRPr="00335917" w:rsidRDefault="00494EEA" w:rsidP="00F26D88">
          <w:pPr>
            <w:pStyle w:val="BodyText"/>
            <w:rPr>
              <w:rFonts w:ascii="Times New Roman" w:hAnsi="Times New Roman"/>
              <w:sz w:val="22"/>
            </w:rPr>
          </w:pPr>
        </w:p>
      </w:sdtContent>
    </w:sdt>
    <w:p w:rsidR="00F26D88" w:rsidRPr="00335917" w:rsidRDefault="00F26D88" w:rsidP="00F26D88">
      <w:pPr>
        <w:rPr>
          <w:rFonts w:ascii="Times New Roman" w:hAnsi="Times New Roman"/>
          <w:sz w:val="22"/>
        </w:rPr>
      </w:pPr>
      <w:r w:rsidRPr="00335917">
        <w:rPr>
          <w:rFonts w:ascii="Times New Roman" w:hAnsi="Times New Roman"/>
          <w:sz w:val="22"/>
        </w:rPr>
        <w:t xml:space="preserve"> If a code of conduct is in place and not enforced it is useless.  If someone at the top, an executive, enforces the rules then his or her subordinates will be inclined to do so and this effect will trickle down the organization.  If the board members communicate with professionals that may share their knowledge of compensation practices at other companies, the board members will make more educated decisions concerning compensation packages for executives.   The last tip seems like common sense, but since empirical evidence exists in the research I felt I needed to acknowledge the fact. </w:t>
      </w:r>
    </w:p>
    <w:p w:rsidR="00F26D88" w:rsidRPr="00335917" w:rsidRDefault="00F26D88" w:rsidP="00F26D88">
      <w:pPr>
        <w:rPr>
          <w:rFonts w:ascii="Times New Roman" w:hAnsi="Times New Roman"/>
          <w:sz w:val="22"/>
        </w:rPr>
      </w:pPr>
    </w:p>
    <w:p w:rsidR="00F26D88" w:rsidRPr="00335917" w:rsidRDefault="00F26D88" w:rsidP="00F26D88">
      <w:pPr>
        <w:rPr>
          <w:rFonts w:ascii="Times New Roman" w:hAnsi="Times New Roman"/>
        </w:rPr>
      </w:pPr>
      <w:r w:rsidRPr="00335917">
        <w:rPr>
          <w:rFonts w:ascii="Times New Roman" w:hAnsi="Times New Roman"/>
          <w:sz w:val="22"/>
        </w:rPr>
        <w:t xml:space="preserve">Thanks again for the opportunity to work with Anchorage Systems.  If you have </w:t>
      </w:r>
      <w:r>
        <w:rPr>
          <w:rFonts w:ascii="Times New Roman" w:hAnsi="Times New Roman"/>
          <w:sz w:val="22"/>
        </w:rPr>
        <w:t xml:space="preserve">any </w:t>
      </w:r>
      <w:r w:rsidRPr="00335917">
        <w:rPr>
          <w:rFonts w:ascii="Times New Roman" w:hAnsi="Times New Roman"/>
          <w:sz w:val="22"/>
        </w:rPr>
        <w:t xml:space="preserve">further questions </w:t>
      </w:r>
      <w:r>
        <w:rPr>
          <w:rFonts w:ascii="Times New Roman" w:hAnsi="Times New Roman"/>
          <w:sz w:val="22"/>
        </w:rPr>
        <w:t xml:space="preserve">please </w:t>
      </w:r>
      <w:r w:rsidRPr="00335917">
        <w:rPr>
          <w:rFonts w:ascii="Times New Roman" w:hAnsi="Times New Roman"/>
          <w:sz w:val="22"/>
        </w:rPr>
        <w:t xml:space="preserve">contact me. </w:t>
      </w:r>
    </w:p>
    <w:p w:rsidR="00F26D88" w:rsidRDefault="00F26D88">
      <w:pPr>
        <w:rPr>
          <w:rFonts w:ascii="Times CE" w:hAnsi="Times CE"/>
        </w:rPr>
      </w:pPr>
      <w:r>
        <w:rPr>
          <w:rFonts w:ascii="Times CE" w:hAnsi="Times CE"/>
        </w:rPr>
        <w:br w:type="page"/>
      </w:r>
    </w:p>
    <w:p w:rsidR="00520D4A" w:rsidRPr="00EF0732" w:rsidRDefault="00520D4A">
      <w:pPr>
        <w:rPr>
          <w:rFonts w:ascii="Times CE" w:hAnsi="Times CE"/>
        </w:rPr>
      </w:pPr>
      <w:r w:rsidRPr="00EF0732">
        <w:rPr>
          <w:rFonts w:ascii="Times CE" w:hAnsi="Times CE"/>
        </w:rPr>
        <w:t>Bradley Hall</w:t>
      </w:r>
    </w:p>
    <w:p w:rsidR="00520D4A" w:rsidRPr="00EF0732" w:rsidRDefault="00520D4A">
      <w:pPr>
        <w:rPr>
          <w:rFonts w:ascii="Times CE" w:hAnsi="Times CE"/>
        </w:rPr>
      </w:pPr>
      <w:r w:rsidRPr="00EF0732">
        <w:rPr>
          <w:rFonts w:ascii="Times CE" w:hAnsi="Times CE"/>
        </w:rPr>
        <w:t>MGS 4390</w:t>
      </w:r>
    </w:p>
    <w:p w:rsidR="00520D4A" w:rsidRPr="00EF0732" w:rsidRDefault="00520D4A">
      <w:pPr>
        <w:rPr>
          <w:rFonts w:ascii="Times CE" w:hAnsi="Times CE"/>
        </w:rPr>
      </w:pPr>
      <w:r w:rsidRPr="00EF0732">
        <w:rPr>
          <w:rFonts w:ascii="Times CE" w:hAnsi="Times CE"/>
        </w:rPr>
        <w:t>Option 2</w:t>
      </w:r>
    </w:p>
    <w:p w:rsidR="00520D4A" w:rsidRPr="00EF0732" w:rsidRDefault="00520D4A">
      <w:pPr>
        <w:rPr>
          <w:rFonts w:ascii="Times CE" w:hAnsi="Times CE"/>
        </w:rPr>
      </w:pPr>
      <w:r w:rsidRPr="00EF0732">
        <w:rPr>
          <w:rFonts w:ascii="Times CE" w:hAnsi="Times CE"/>
        </w:rPr>
        <w:t>4/1/09</w:t>
      </w:r>
    </w:p>
    <w:p w:rsidR="00520D4A" w:rsidRPr="00EF0732" w:rsidRDefault="00520D4A">
      <w:pPr>
        <w:rPr>
          <w:rFonts w:ascii="Times CE" w:hAnsi="Times CE"/>
        </w:rPr>
      </w:pPr>
    </w:p>
    <w:p w:rsidR="00520D4A" w:rsidRPr="00EF0732" w:rsidRDefault="00520D4A">
      <w:pPr>
        <w:rPr>
          <w:rFonts w:ascii="Times CE" w:hAnsi="Times CE"/>
        </w:rPr>
      </w:pPr>
    </w:p>
    <w:p w:rsidR="00520D4A" w:rsidRPr="00EF0732" w:rsidRDefault="00A1210B" w:rsidP="00520D4A">
      <w:pPr>
        <w:jc w:val="center"/>
        <w:rPr>
          <w:rFonts w:ascii="Times CE" w:hAnsi="Times CE"/>
          <w:b/>
        </w:rPr>
      </w:pPr>
      <w:r>
        <w:rPr>
          <w:rFonts w:ascii="Times CE" w:hAnsi="Times CE"/>
          <w:b/>
        </w:rPr>
        <w:t xml:space="preserve">Executive </w:t>
      </w:r>
      <w:r w:rsidR="00520D4A" w:rsidRPr="00EF0732">
        <w:rPr>
          <w:rFonts w:ascii="Times CE" w:hAnsi="Times CE"/>
          <w:b/>
        </w:rPr>
        <w:t>Compensation Packages</w:t>
      </w:r>
    </w:p>
    <w:p w:rsidR="00520D4A" w:rsidRPr="00EF0732" w:rsidRDefault="00520D4A" w:rsidP="00520D4A">
      <w:pPr>
        <w:jc w:val="center"/>
        <w:rPr>
          <w:rFonts w:ascii="Times CE" w:hAnsi="Times CE"/>
          <w:b/>
        </w:rPr>
      </w:pPr>
    </w:p>
    <w:p w:rsidR="00520D4A" w:rsidRPr="00EF0732" w:rsidRDefault="00520D4A" w:rsidP="00520D4A">
      <w:pPr>
        <w:rPr>
          <w:rFonts w:ascii="Times CE" w:hAnsi="Times CE"/>
        </w:rPr>
      </w:pPr>
    </w:p>
    <w:p w:rsidR="0098433A" w:rsidRPr="00EF0732" w:rsidRDefault="00520D4A" w:rsidP="000172F7">
      <w:pPr>
        <w:spacing w:line="480" w:lineRule="auto"/>
        <w:rPr>
          <w:rFonts w:ascii="Times CE" w:hAnsi="Times CE"/>
        </w:rPr>
      </w:pPr>
      <w:r w:rsidRPr="00EF0732">
        <w:rPr>
          <w:rFonts w:ascii="Times CE" w:hAnsi="Times CE"/>
        </w:rPr>
        <w:tab/>
      </w:r>
      <w:r w:rsidR="00C153C2" w:rsidRPr="00EF0732">
        <w:rPr>
          <w:rFonts w:ascii="Times CE" w:hAnsi="Times CE"/>
        </w:rPr>
        <w:t>One issue that has</w:t>
      </w:r>
      <w:r w:rsidRPr="00EF0732">
        <w:rPr>
          <w:rFonts w:ascii="Times CE" w:hAnsi="Times CE"/>
        </w:rPr>
        <w:t xml:space="preserve"> arisen surrounding executive pay include</w:t>
      </w:r>
      <w:r w:rsidR="00C153C2" w:rsidRPr="00EF0732">
        <w:rPr>
          <w:rFonts w:ascii="Times CE" w:hAnsi="Times CE"/>
        </w:rPr>
        <w:t>s</w:t>
      </w:r>
      <w:r w:rsidRPr="00EF0732">
        <w:rPr>
          <w:rFonts w:ascii="Times CE" w:hAnsi="Times CE"/>
        </w:rPr>
        <w:t xml:space="preserve"> feelings of inequity by the average worker </w:t>
      </w:r>
      <w:r w:rsidR="00C153C2" w:rsidRPr="00EF0732">
        <w:rPr>
          <w:rFonts w:ascii="Times CE" w:hAnsi="Times CE"/>
        </w:rPr>
        <w:t>when comparing themselves to the executives in charge of a firm.  A worker may compare themselves to those at the top of the ladder in an organization based on pay only, at times failing to recognize the duties and responsibilities of the executives.  Are the executives being underpaid or overpaid for the value they</w:t>
      </w:r>
      <w:r w:rsidR="00A859FB" w:rsidRPr="00EF0732">
        <w:rPr>
          <w:rFonts w:ascii="Times CE" w:hAnsi="Times CE"/>
        </w:rPr>
        <w:t xml:space="preserve"> contribute to an organization?  </w:t>
      </w:r>
      <w:r w:rsidR="0081472C" w:rsidRPr="00EF0732">
        <w:rPr>
          <w:rFonts w:ascii="Times CE" w:hAnsi="Times CE"/>
        </w:rPr>
        <w:t xml:space="preserve">  </w:t>
      </w:r>
      <w:r w:rsidR="00A859FB" w:rsidRPr="00EF0732">
        <w:rPr>
          <w:rFonts w:ascii="Times CE" w:hAnsi="Times CE"/>
        </w:rPr>
        <w:t>Has the government intervened to help the problem of excessive compensation packages?</w:t>
      </w:r>
    </w:p>
    <w:p w:rsidR="00D500F9" w:rsidRPr="00EF0732" w:rsidRDefault="0098433A" w:rsidP="000172F7">
      <w:pPr>
        <w:spacing w:line="480" w:lineRule="auto"/>
        <w:rPr>
          <w:rFonts w:ascii="Times CE" w:hAnsi="Times CE"/>
        </w:rPr>
      </w:pPr>
      <w:r w:rsidRPr="00EF0732">
        <w:rPr>
          <w:rFonts w:ascii="Times CE" w:hAnsi="Times CE"/>
        </w:rPr>
        <w:tab/>
        <w:t xml:space="preserve">When the average worker thinks about how fairly they are paid they compare themselves to each other and to their superiors, the executives of a company.  The pay of top executives in an organization is readily available in annual financial statements provided by publicly held companies.  </w:t>
      </w:r>
      <w:r w:rsidR="00AD1756" w:rsidRPr="00EF0732">
        <w:rPr>
          <w:rFonts w:ascii="Times CE" w:hAnsi="Times CE"/>
        </w:rPr>
        <w:t xml:space="preserve">Mel </w:t>
      </w:r>
      <w:proofErr w:type="spellStart"/>
      <w:r w:rsidR="00AD1756" w:rsidRPr="00EF0732">
        <w:rPr>
          <w:rFonts w:ascii="Times CE" w:hAnsi="Times CE"/>
        </w:rPr>
        <w:t>Perel</w:t>
      </w:r>
      <w:proofErr w:type="spellEnd"/>
      <w:r w:rsidR="00AD1756" w:rsidRPr="00EF0732">
        <w:rPr>
          <w:rFonts w:ascii="Times CE" w:hAnsi="Times CE"/>
        </w:rPr>
        <w:t xml:space="preserve"> (2003) points out a few reasons why executives are overpaid:  conflicts of interest with the board of directors and </w:t>
      </w:r>
      <w:r w:rsidR="00F90B9C" w:rsidRPr="00EF0732">
        <w:rPr>
          <w:rFonts w:ascii="Times CE" w:hAnsi="Times CE"/>
        </w:rPr>
        <w:t xml:space="preserve">the influence of </w:t>
      </w:r>
      <w:r w:rsidR="00AD1756" w:rsidRPr="00EF0732">
        <w:rPr>
          <w:rFonts w:ascii="Times CE" w:hAnsi="Times CE"/>
        </w:rPr>
        <w:t xml:space="preserve">stock options.  The board of </w:t>
      </w:r>
      <w:r w:rsidR="00150D78" w:rsidRPr="00EF0732">
        <w:rPr>
          <w:rFonts w:ascii="Times CE" w:hAnsi="Times CE"/>
        </w:rPr>
        <w:t xml:space="preserve">directors in a company does not always possess the best knowledge in making decisions concerning executive compensation.  </w:t>
      </w:r>
      <w:r w:rsidR="00D77CE5" w:rsidRPr="00EF0732">
        <w:rPr>
          <w:rFonts w:ascii="Times CE" w:hAnsi="Times CE"/>
        </w:rPr>
        <w:t>“</w:t>
      </w:r>
      <w:r w:rsidR="00150D78" w:rsidRPr="00EF0732">
        <w:rPr>
          <w:rFonts w:ascii="Times CE" w:hAnsi="Times CE"/>
        </w:rPr>
        <w:t>They themselves may not be accountants or experts in the financial field and will rely on company insiders or auditors to provide the information</w:t>
      </w:r>
      <w:r w:rsidR="00D77CE5" w:rsidRPr="00EF0732">
        <w:rPr>
          <w:rFonts w:ascii="Times CE" w:hAnsi="Times CE"/>
        </w:rPr>
        <w:t>” (</w:t>
      </w:r>
      <w:proofErr w:type="spellStart"/>
      <w:r w:rsidR="00D77CE5" w:rsidRPr="00EF0732">
        <w:rPr>
          <w:rFonts w:ascii="Times CE" w:hAnsi="Times CE"/>
        </w:rPr>
        <w:t>Perel</w:t>
      </w:r>
      <w:proofErr w:type="spellEnd"/>
      <w:r w:rsidR="00D77CE5" w:rsidRPr="00EF0732">
        <w:rPr>
          <w:rFonts w:ascii="Times CE" w:hAnsi="Times CE"/>
        </w:rPr>
        <w:t>, 2003) the board</w:t>
      </w:r>
      <w:r w:rsidR="00150D78" w:rsidRPr="00EF0732">
        <w:rPr>
          <w:rFonts w:ascii="Times CE" w:hAnsi="Times CE"/>
        </w:rPr>
        <w:t xml:space="preserve"> need</w:t>
      </w:r>
      <w:r w:rsidR="00D77CE5" w:rsidRPr="00EF0732">
        <w:rPr>
          <w:rFonts w:ascii="Times CE" w:hAnsi="Times CE"/>
        </w:rPr>
        <w:t>s</w:t>
      </w:r>
      <w:r w:rsidR="00150D78" w:rsidRPr="00EF0732">
        <w:rPr>
          <w:rFonts w:ascii="Times CE" w:hAnsi="Times CE"/>
        </w:rPr>
        <w:t xml:space="preserve"> in making decisions concerning executive compensation packages.  If those auditors or insiders do not actively sit on the board it is not likely that the board members will interact with them on a daily or even monthly basis.  Without this important information available the board of directors may rely on their close relationship with the chief executive officer in deciding his or her compensation package.</w:t>
      </w:r>
      <w:r w:rsidR="00DA03E6" w:rsidRPr="00EF0732">
        <w:rPr>
          <w:rFonts w:ascii="Times CE" w:hAnsi="Times CE"/>
        </w:rPr>
        <w:t xml:space="preserve">    It is possible that the board members may be executives in their own companies.  Wade, O’Reilly, and Pollock (2006) found that </w:t>
      </w:r>
      <w:r w:rsidR="00A059DF" w:rsidRPr="00EF0732">
        <w:rPr>
          <w:rFonts w:ascii="Times CE" w:hAnsi="Times CE"/>
        </w:rPr>
        <w:t>“</w:t>
      </w:r>
      <w:r w:rsidR="00DA03E6" w:rsidRPr="00EF0732">
        <w:rPr>
          <w:rFonts w:ascii="Times CE" w:hAnsi="Times CE"/>
        </w:rPr>
        <w:t>CEOs that are board members use their own pay as a referent in setting the pay of CEOs on whose boards they serve.</w:t>
      </w:r>
      <w:r w:rsidR="00A059DF" w:rsidRPr="00EF0732">
        <w:rPr>
          <w:rFonts w:ascii="Times CE" w:hAnsi="Times CE"/>
        </w:rPr>
        <w:t>”</w:t>
      </w:r>
      <w:r w:rsidR="00DA03E6" w:rsidRPr="00EF0732">
        <w:rPr>
          <w:rFonts w:ascii="Times CE" w:hAnsi="Times CE"/>
        </w:rPr>
        <w:t xml:space="preserve">  A person sitting on the board will want to pass along their pay or what they consider fair to the active CEO. </w:t>
      </w:r>
      <w:r w:rsidR="00250FC1" w:rsidRPr="00EF0732">
        <w:rPr>
          <w:rFonts w:ascii="Times CE" w:hAnsi="Times CE"/>
        </w:rPr>
        <w:t xml:space="preserve">  If they are getting overpaid then the board members will certainly pass along the monetary torch to the CEO they are serving.</w:t>
      </w:r>
      <w:r w:rsidR="00C1160C" w:rsidRPr="00EF0732">
        <w:rPr>
          <w:rFonts w:ascii="Times CE" w:hAnsi="Times CE"/>
        </w:rPr>
        <w:t xml:space="preserve">  </w:t>
      </w:r>
      <w:r w:rsidR="006652EF" w:rsidRPr="00EF0732">
        <w:rPr>
          <w:rFonts w:ascii="Times CE" w:hAnsi="Times CE"/>
        </w:rPr>
        <w:t>Many board members own their own companies and they may undoubtedly try and boost the executives’ compensation packages to be more in line with their own.</w:t>
      </w:r>
    </w:p>
    <w:p w:rsidR="0029766B" w:rsidRPr="00EF0732" w:rsidRDefault="00852A4D" w:rsidP="000172F7">
      <w:pPr>
        <w:spacing w:line="480" w:lineRule="auto"/>
        <w:ind w:firstLine="720"/>
        <w:rPr>
          <w:rFonts w:ascii="Times CE" w:hAnsi="Times CE"/>
        </w:rPr>
      </w:pPr>
      <w:r w:rsidRPr="00EF0732">
        <w:rPr>
          <w:rFonts w:ascii="Times CE" w:hAnsi="Times CE"/>
        </w:rPr>
        <w:t>Compensation through stock options has contributed to the increase use of stock options to attract high performing executives.  “</w:t>
      </w:r>
      <w:r w:rsidR="0047066C" w:rsidRPr="00EF0732">
        <w:rPr>
          <w:rFonts w:ascii="Times CE" w:hAnsi="Times CE"/>
        </w:rPr>
        <w:t>On average, 60-70% of a CEO’s compensation comprises stock options</w:t>
      </w:r>
      <w:r w:rsidRPr="00EF0732">
        <w:rPr>
          <w:rFonts w:ascii="Times CE" w:hAnsi="Times CE"/>
        </w:rPr>
        <w:t>”</w:t>
      </w:r>
      <w:r w:rsidR="0047066C" w:rsidRPr="00EF0732">
        <w:rPr>
          <w:rFonts w:ascii="Times CE" w:hAnsi="Times CE"/>
        </w:rPr>
        <w:t xml:space="preserve"> (</w:t>
      </w:r>
      <w:proofErr w:type="spellStart"/>
      <w:r w:rsidR="0047066C" w:rsidRPr="00EF0732">
        <w:rPr>
          <w:rFonts w:ascii="Times CE" w:hAnsi="Times CE"/>
        </w:rPr>
        <w:t>Perel</w:t>
      </w:r>
      <w:proofErr w:type="spellEnd"/>
      <w:r w:rsidR="0047066C" w:rsidRPr="00EF0732">
        <w:rPr>
          <w:rFonts w:ascii="Times CE" w:hAnsi="Times CE"/>
        </w:rPr>
        <w:t>, 2003).</w:t>
      </w:r>
      <w:r w:rsidR="00D74B85" w:rsidRPr="00EF0732">
        <w:rPr>
          <w:rFonts w:ascii="Times CE" w:hAnsi="Times CE"/>
        </w:rPr>
        <w:t xml:space="preserve">  When a company goes public it is the responsibility of the chief executive to keep the company’s best interests in mind when making decisions.  Shareholders, the actual owners of a company, get little say in an executive’s salary or</w:t>
      </w:r>
      <w:r w:rsidR="00D500F9" w:rsidRPr="00EF0732">
        <w:rPr>
          <w:rFonts w:ascii="Times CE" w:hAnsi="Times CE"/>
        </w:rPr>
        <w:t xml:space="preserve"> stock options.  Since an executive’s compensation package may include many shares of stock their package takes shares away that are available to the public.</w:t>
      </w:r>
      <w:r w:rsidR="002E387E" w:rsidRPr="00EF0732">
        <w:rPr>
          <w:rFonts w:ascii="Times CE" w:hAnsi="Times CE"/>
        </w:rPr>
        <w:t xml:space="preserve">  Even if an organization performs poorly the executives, in many cases, may still draw a salary including bonuses.  </w:t>
      </w:r>
      <w:r w:rsidR="000D1B2A" w:rsidRPr="00EF0732">
        <w:rPr>
          <w:rFonts w:ascii="Times CE" w:hAnsi="Times CE"/>
        </w:rPr>
        <w:t>Nichols and</w:t>
      </w:r>
      <w:r w:rsidR="007411E8" w:rsidRPr="00EF0732">
        <w:rPr>
          <w:rFonts w:ascii="Times CE" w:hAnsi="Times CE"/>
        </w:rPr>
        <w:t xml:space="preserve"> </w:t>
      </w:r>
      <w:proofErr w:type="spellStart"/>
      <w:r w:rsidR="007411E8" w:rsidRPr="00EF0732">
        <w:rPr>
          <w:rFonts w:ascii="Times CE" w:hAnsi="Times CE"/>
        </w:rPr>
        <w:t>Subramaniam</w:t>
      </w:r>
      <w:proofErr w:type="spellEnd"/>
      <w:r w:rsidR="007411E8" w:rsidRPr="00EF0732">
        <w:rPr>
          <w:rFonts w:ascii="Times CE" w:hAnsi="Times CE"/>
        </w:rPr>
        <w:t xml:space="preserve"> (2003) report “</w:t>
      </w:r>
      <w:r w:rsidR="000D1B2A" w:rsidRPr="00EF0732">
        <w:rPr>
          <w:rFonts w:ascii="Times CE" w:hAnsi="Times CE"/>
        </w:rPr>
        <w:t>Stephen Case of American Online was paid $33.46 million over three years in options while the company’s return on equity was -413.</w:t>
      </w:r>
      <w:r w:rsidR="007411E8" w:rsidRPr="00EF0732">
        <w:rPr>
          <w:rFonts w:ascii="Times CE" w:hAnsi="Times CE"/>
        </w:rPr>
        <w:t>”</w:t>
      </w:r>
      <w:r w:rsidR="000D1B2A" w:rsidRPr="00EF0732">
        <w:rPr>
          <w:rFonts w:ascii="Times CE" w:hAnsi="Times CE"/>
        </w:rPr>
        <w:t xml:space="preserve">  This is an extreme case, but a real world example of an executive being paid in stock options for poor performance.</w:t>
      </w:r>
      <w:r w:rsidR="007411E8" w:rsidRPr="00EF0732">
        <w:rPr>
          <w:rFonts w:ascii="Times CE" w:hAnsi="Times CE"/>
        </w:rPr>
        <w:t xml:space="preserve">  It does not make for good business practice to reward an individual with extremely large payments in hopes that the executive will perform better.</w:t>
      </w:r>
    </w:p>
    <w:p w:rsidR="006824BB" w:rsidRPr="00EF0732" w:rsidRDefault="0029766B" w:rsidP="000172F7">
      <w:pPr>
        <w:spacing w:line="480" w:lineRule="auto"/>
        <w:ind w:firstLine="720"/>
        <w:rPr>
          <w:rFonts w:ascii="Times CE" w:hAnsi="Times CE"/>
        </w:rPr>
      </w:pPr>
      <w:r w:rsidRPr="00EF0732">
        <w:rPr>
          <w:rFonts w:ascii="Times CE" w:hAnsi="Times CE"/>
        </w:rPr>
        <w:t>Enron may be pointed to as a great example of overpayment to its executives.  The board of directors ignored the bad behavior</w:t>
      </w:r>
      <w:r w:rsidR="00D93139" w:rsidRPr="00EF0732">
        <w:rPr>
          <w:rFonts w:ascii="Times CE" w:hAnsi="Times CE"/>
        </w:rPr>
        <w:t xml:space="preserve"> being performed by executives at the company.</w:t>
      </w:r>
      <w:r w:rsidR="007411E8" w:rsidRPr="00EF0732">
        <w:rPr>
          <w:rFonts w:ascii="Times CE" w:hAnsi="Times CE"/>
        </w:rPr>
        <w:t xml:space="preserve">  The executives took advantage of the situation and misled the board of directors with false information about the company’s financial standing.</w:t>
      </w:r>
      <w:r w:rsidR="00D93139" w:rsidRPr="00EF0732">
        <w:rPr>
          <w:rFonts w:ascii="Times CE" w:hAnsi="Times CE"/>
        </w:rPr>
        <w:t xml:space="preserve">  </w:t>
      </w:r>
      <w:r w:rsidR="007411E8" w:rsidRPr="00EF0732">
        <w:rPr>
          <w:rFonts w:ascii="Times CE" w:hAnsi="Times CE"/>
        </w:rPr>
        <w:t>“</w:t>
      </w:r>
      <w:r w:rsidR="00D93139" w:rsidRPr="00EF0732">
        <w:rPr>
          <w:rFonts w:ascii="Times CE" w:hAnsi="Times CE"/>
        </w:rPr>
        <w:t>In 2002 cash bonuses exceeded $750 million while net income totaled only $975 million</w:t>
      </w:r>
      <w:r w:rsidR="007411E8" w:rsidRPr="00EF0732">
        <w:rPr>
          <w:rFonts w:ascii="Times CE" w:hAnsi="Times CE"/>
        </w:rPr>
        <w:t>”</w:t>
      </w:r>
      <w:r w:rsidR="00D93139" w:rsidRPr="00EF0732">
        <w:rPr>
          <w:rFonts w:ascii="Times CE" w:hAnsi="Times CE"/>
        </w:rPr>
        <w:t xml:space="preserve"> (</w:t>
      </w:r>
      <w:proofErr w:type="spellStart"/>
      <w:r w:rsidR="00D93139" w:rsidRPr="00EF0732">
        <w:rPr>
          <w:rFonts w:ascii="Times CE" w:hAnsi="Times CE"/>
        </w:rPr>
        <w:t>Perel</w:t>
      </w:r>
      <w:proofErr w:type="spellEnd"/>
      <w:r w:rsidR="00D93139" w:rsidRPr="00EF0732">
        <w:rPr>
          <w:rFonts w:ascii="Times CE" w:hAnsi="Times CE"/>
        </w:rPr>
        <w:t xml:space="preserve">, 2003).  Grant it, the board of directors paid the executives based on company performance, but those </w:t>
      </w:r>
      <w:r w:rsidR="003A2EBE" w:rsidRPr="00EF0732">
        <w:rPr>
          <w:rFonts w:ascii="Times CE" w:hAnsi="Times CE"/>
        </w:rPr>
        <w:t>numbers were manipulated to make the company appear it was perfo</w:t>
      </w:r>
      <w:r w:rsidR="00417E49" w:rsidRPr="00EF0732">
        <w:rPr>
          <w:rFonts w:ascii="Times CE" w:hAnsi="Times CE"/>
        </w:rPr>
        <w:t>rming better than in its past.</w:t>
      </w:r>
      <w:r w:rsidR="003C1A94" w:rsidRPr="00EF0732">
        <w:rPr>
          <w:rFonts w:ascii="Times CE" w:hAnsi="Times CE"/>
        </w:rPr>
        <w:t xml:space="preserve"> </w:t>
      </w:r>
      <w:r w:rsidR="007411E8" w:rsidRPr="00EF0732">
        <w:rPr>
          <w:rFonts w:ascii="Times CE" w:hAnsi="Times CE"/>
        </w:rPr>
        <w:t xml:space="preserve"> </w:t>
      </w:r>
      <w:proofErr w:type="spellStart"/>
      <w:r w:rsidR="00417E49" w:rsidRPr="00EF0732">
        <w:rPr>
          <w:rFonts w:ascii="Times CE" w:hAnsi="Times CE"/>
        </w:rPr>
        <w:t>Perel</w:t>
      </w:r>
      <w:proofErr w:type="spellEnd"/>
      <w:r w:rsidR="00417E49" w:rsidRPr="00EF0732">
        <w:rPr>
          <w:rFonts w:ascii="Times CE" w:hAnsi="Times CE"/>
        </w:rPr>
        <w:t xml:space="preserve"> (2003)</w:t>
      </w:r>
      <w:r w:rsidR="004C2DFB" w:rsidRPr="00EF0732">
        <w:rPr>
          <w:rFonts w:ascii="Times CE" w:hAnsi="Times CE"/>
        </w:rPr>
        <w:t xml:space="preserve"> </w:t>
      </w:r>
      <w:proofErr w:type="gramStart"/>
      <w:r w:rsidR="004C2DFB" w:rsidRPr="00EF0732">
        <w:rPr>
          <w:rFonts w:ascii="Times CE" w:hAnsi="Times CE"/>
        </w:rPr>
        <w:t>suggests</w:t>
      </w:r>
      <w:proofErr w:type="gramEnd"/>
      <w:r w:rsidR="004C2DFB" w:rsidRPr="00EF0732">
        <w:rPr>
          <w:rFonts w:ascii="Times CE" w:hAnsi="Times CE"/>
        </w:rPr>
        <w:t xml:space="preserve"> </w:t>
      </w:r>
      <w:r w:rsidR="006823C0" w:rsidRPr="00EF0732">
        <w:rPr>
          <w:rFonts w:ascii="Times CE" w:hAnsi="Times CE"/>
        </w:rPr>
        <w:t>“</w:t>
      </w:r>
      <w:r w:rsidR="00417E49" w:rsidRPr="00EF0732">
        <w:rPr>
          <w:rFonts w:ascii="Times CE" w:hAnsi="Times CE"/>
        </w:rPr>
        <w:t xml:space="preserve">there is no correlation between </w:t>
      </w:r>
      <w:r w:rsidR="0009616E" w:rsidRPr="00EF0732">
        <w:rPr>
          <w:rFonts w:ascii="Times CE" w:hAnsi="Times CE"/>
        </w:rPr>
        <w:t>executive compensation</w:t>
      </w:r>
      <w:r w:rsidR="00417E49" w:rsidRPr="00EF0732">
        <w:rPr>
          <w:rFonts w:ascii="Times CE" w:hAnsi="Times CE"/>
        </w:rPr>
        <w:t xml:space="preserve"> and company performance</w:t>
      </w:r>
      <w:r w:rsidR="004C2DFB" w:rsidRPr="00EF0732">
        <w:rPr>
          <w:rFonts w:ascii="Times CE" w:hAnsi="Times CE"/>
        </w:rPr>
        <w:t>.</w:t>
      </w:r>
      <w:r w:rsidR="006823C0" w:rsidRPr="00EF0732">
        <w:rPr>
          <w:rFonts w:ascii="Times CE" w:hAnsi="Times CE"/>
        </w:rPr>
        <w:t>”</w:t>
      </w:r>
      <w:r w:rsidR="00311535" w:rsidRPr="00EF0732">
        <w:rPr>
          <w:rFonts w:ascii="Times CE" w:hAnsi="Times CE"/>
        </w:rPr>
        <w:t xml:space="preserve">  Even if Enron’s executives had </w:t>
      </w:r>
      <w:r w:rsidR="006823C0" w:rsidRPr="00EF0732">
        <w:rPr>
          <w:rFonts w:ascii="Times CE" w:hAnsi="Times CE"/>
        </w:rPr>
        <w:t>performed exceedingly well, the firm should not have paid its executives as it</w:t>
      </w:r>
      <w:r w:rsidR="00311535" w:rsidRPr="00EF0732">
        <w:rPr>
          <w:rFonts w:ascii="Times CE" w:hAnsi="Times CE"/>
        </w:rPr>
        <w:t xml:space="preserve"> did since research does</w:t>
      </w:r>
      <w:r w:rsidR="006823C0" w:rsidRPr="00EF0732">
        <w:rPr>
          <w:rFonts w:ascii="Times CE" w:hAnsi="Times CE"/>
        </w:rPr>
        <w:t xml:space="preserve"> not support </w:t>
      </w:r>
      <w:proofErr w:type="gramStart"/>
      <w:r w:rsidR="006823C0" w:rsidRPr="00EF0732">
        <w:rPr>
          <w:rFonts w:ascii="Times CE" w:hAnsi="Times CE"/>
        </w:rPr>
        <w:t>its</w:t>
      </w:r>
      <w:proofErr w:type="gramEnd"/>
      <w:r w:rsidR="006823C0" w:rsidRPr="00EF0732">
        <w:rPr>
          <w:rFonts w:ascii="Times CE" w:hAnsi="Times CE"/>
        </w:rPr>
        <w:t xml:space="preserve"> </w:t>
      </w:r>
      <w:r w:rsidR="00311535" w:rsidRPr="00EF0732">
        <w:rPr>
          <w:rFonts w:ascii="Times CE" w:hAnsi="Times CE"/>
        </w:rPr>
        <w:t>reasoning for awarding such high cash bonuses.</w:t>
      </w:r>
      <w:r w:rsidR="00FD7A05" w:rsidRPr="00EF0732">
        <w:rPr>
          <w:rFonts w:ascii="Times CE" w:hAnsi="Times CE"/>
        </w:rPr>
        <w:t xml:space="preserve">  A company cannot assume that because it pays for high performance, high performance will be seen in the company’s profit or bottom line</w:t>
      </w:r>
      <w:r w:rsidR="008158B8" w:rsidRPr="00EF0732">
        <w:rPr>
          <w:rFonts w:ascii="Times CE" w:hAnsi="Times CE"/>
        </w:rPr>
        <w:t>.</w:t>
      </w:r>
      <w:r w:rsidR="003C1A94" w:rsidRPr="00EF0732">
        <w:rPr>
          <w:rFonts w:ascii="Times CE" w:hAnsi="Times CE"/>
        </w:rPr>
        <w:t xml:space="preserve"> </w:t>
      </w:r>
    </w:p>
    <w:p w:rsidR="00E00A3B" w:rsidRPr="00EF0732" w:rsidRDefault="00280215" w:rsidP="000172F7">
      <w:pPr>
        <w:spacing w:line="480" w:lineRule="auto"/>
        <w:ind w:firstLine="720"/>
        <w:rPr>
          <w:rFonts w:ascii="Times CE" w:hAnsi="Times CE"/>
        </w:rPr>
      </w:pPr>
      <w:proofErr w:type="gramStart"/>
      <w:r w:rsidRPr="00EF0732">
        <w:rPr>
          <w:rFonts w:ascii="Times CE" w:hAnsi="Times CE"/>
        </w:rPr>
        <w:t>An argum</w:t>
      </w:r>
      <w:r w:rsidR="001B2648" w:rsidRPr="00EF0732">
        <w:rPr>
          <w:rFonts w:ascii="Times CE" w:hAnsi="Times CE"/>
        </w:rPr>
        <w:t xml:space="preserve">ent for underpayment with </w:t>
      </w:r>
      <w:r w:rsidRPr="00EF0732">
        <w:rPr>
          <w:rFonts w:ascii="Times CE" w:hAnsi="Times CE"/>
        </w:rPr>
        <w:t>supporting claims is provided by</w:t>
      </w:r>
      <w:r w:rsidR="008252A5" w:rsidRPr="00EF0732">
        <w:rPr>
          <w:rFonts w:ascii="Times CE" w:hAnsi="Times CE"/>
        </w:rPr>
        <w:t xml:space="preserve"> Nichols and </w:t>
      </w:r>
      <w:proofErr w:type="spellStart"/>
      <w:r w:rsidR="008252A5" w:rsidRPr="00EF0732">
        <w:rPr>
          <w:rFonts w:ascii="Times CE" w:hAnsi="Times CE"/>
        </w:rPr>
        <w:t>Subramaniam</w:t>
      </w:r>
      <w:proofErr w:type="spellEnd"/>
      <w:r w:rsidR="008252A5" w:rsidRPr="00EF0732">
        <w:rPr>
          <w:rFonts w:ascii="Times CE" w:hAnsi="Times CE"/>
        </w:rPr>
        <w:t xml:space="preserve"> (2001) whom feel that </w:t>
      </w:r>
      <w:r w:rsidR="004135BA" w:rsidRPr="00EF0732">
        <w:rPr>
          <w:rFonts w:ascii="Times CE" w:hAnsi="Times CE"/>
        </w:rPr>
        <w:t>“</w:t>
      </w:r>
      <w:r w:rsidR="008252A5" w:rsidRPr="00EF0732">
        <w:rPr>
          <w:rFonts w:ascii="Times CE" w:hAnsi="Times CE"/>
        </w:rPr>
        <w:t>it is impossible to measure the absolute contribution of a CEO to an organization.</w:t>
      </w:r>
      <w:r w:rsidR="004135BA" w:rsidRPr="00EF0732">
        <w:rPr>
          <w:rFonts w:ascii="Times CE" w:hAnsi="Times CE"/>
        </w:rPr>
        <w:t>”</w:t>
      </w:r>
      <w:proofErr w:type="gramEnd"/>
      <w:r w:rsidR="008252A5" w:rsidRPr="00EF0732">
        <w:rPr>
          <w:rFonts w:ascii="Times CE" w:hAnsi="Times CE"/>
        </w:rPr>
        <w:t xml:space="preserve">  </w:t>
      </w:r>
      <w:r w:rsidR="00A043F1" w:rsidRPr="00EF0732">
        <w:rPr>
          <w:rFonts w:ascii="Times CE" w:hAnsi="Times CE"/>
        </w:rPr>
        <w:t xml:space="preserve"> There are currently no systems in place to measure an executive’s contribution to the organization.</w:t>
      </w:r>
      <w:r w:rsidR="00682E2C" w:rsidRPr="00EF0732">
        <w:rPr>
          <w:rFonts w:ascii="Times CE" w:hAnsi="Times CE"/>
        </w:rPr>
        <w:t xml:space="preserve">  </w:t>
      </w:r>
      <w:r w:rsidR="008252A5" w:rsidRPr="00EF0732">
        <w:rPr>
          <w:rFonts w:ascii="Times CE" w:hAnsi="Times CE"/>
        </w:rPr>
        <w:t>The average worker</w:t>
      </w:r>
      <w:r w:rsidR="00126A30" w:rsidRPr="00EF0732">
        <w:rPr>
          <w:rFonts w:ascii="Times CE" w:hAnsi="Times CE"/>
        </w:rPr>
        <w:t xml:space="preserve"> may develop feelings of inequity and compare their rate of pay with that of an executive’s rate of pay.  There is a fallacy in that worker’s thinking as they fail to recognize the value and contribution said CEO brings to an organization.</w:t>
      </w:r>
      <w:r w:rsidR="00CA7A5B" w:rsidRPr="00EF0732">
        <w:rPr>
          <w:rFonts w:ascii="Times CE" w:hAnsi="Times CE"/>
        </w:rPr>
        <w:t xml:space="preserve">  An executive’s job is no doubt filled with more responsibilities and they must also share </w:t>
      </w:r>
      <w:r w:rsidR="00682E2C" w:rsidRPr="00EF0732">
        <w:rPr>
          <w:rFonts w:ascii="Times CE" w:hAnsi="Times CE"/>
        </w:rPr>
        <w:t>a greater</w:t>
      </w:r>
      <w:r w:rsidR="00CA7A5B" w:rsidRPr="00EF0732">
        <w:rPr>
          <w:rFonts w:ascii="Times CE" w:hAnsi="Times CE"/>
        </w:rPr>
        <w:t xml:space="preserve"> burden if the company is hurt.  </w:t>
      </w:r>
      <w:r w:rsidR="00682E2C" w:rsidRPr="00EF0732">
        <w:rPr>
          <w:rFonts w:ascii="Times CE" w:hAnsi="Times CE"/>
        </w:rPr>
        <w:t xml:space="preserve">This does not mean that an average employee’s work is </w:t>
      </w:r>
      <w:r w:rsidR="00CA7A5B" w:rsidRPr="00EF0732">
        <w:rPr>
          <w:rFonts w:ascii="Times CE" w:hAnsi="Times CE"/>
        </w:rPr>
        <w:t>less important than an executive’s</w:t>
      </w:r>
      <w:r w:rsidR="00682E2C" w:rsidRPr="00EF0732">
        <w:rPr>
          <w:rFonts w:ascii="Times CE" w:hAnsi="Times CE"/>
        </w:rPr>
        <w:t xml:space="preserve"> work</w:t>
      </w:r>
      <w:r w:rsidR="00CA7A5B" w:rsidRPr="00EF0732">
        <w:rPr>
          <w:rFonts w:ascii="Times CE" w:hAnsi="Times CE"/>
        </w:rPr>
        <w:t>.  It takes many a worker to run a large firm, from janitor to chief executive officer.</w:t>
      </w:r>
      <w:r w:rsidR="00E00A3B" w:rsidRPr="00EF0732">
        <w:rPr>
          <w:rFonts w:ascii="Times CE" w:hAnsi="Times CE"/>
        </w:rPr>
        <w:t xml:space="preserve">  </w:t>
      </w:r>
    </w:p>
    <w:p w:rsidR="00342C2C" w:rsidRPr="00EF0732" w:rsidRDefault="00E00A3B" w:rsidP="000172F7">
      <w:pPr>
        <w:spacing w:line="480" w:lineRule="auto"/>
        <w:ind w:firstLine="720"/>
        <w:rPr>
          <w:rFonts w:ascii="Times CE" w:hAnsi="Times CE"/>
        </w:rPr>
      </w:pPr>
      <w:r w:rsidRPr="00EF0732">
        <w:rPr>
          <w:rFonts w:ascii="Times CE" w:hAnsi="Times CE"/>
        </w:rPr>
        <w:t xml:space="preserve">It is also possible that executives have been historically underpaid and are currently overpaid to cover this gap in history.  </w:t>
      </w:r>
      <w:r w:rsidR="004135BA" w:rsidRPr="00EF0732">
        <w:rPr>
          <w:rFonts w:ascii="Times CE" w:hAnsi="Times CE"/>
        </w:rPr>
        <w:t>“</w:t>
      </w:r>
      <w:r w:rsidRPr="00EF0732">
        <w:rPr>
          <w:rFonts w:ascii="Times CE" w:hAnsi="Times CE"/>
        </w:rPr>
        <w:t xml:space="preserve">The executive’s compensation is a response to changes in work conditions and challenges that face the company </w:t>
      </w:r>
      <w:r w:rsidR="00646AE4" w:rsidRPr="00EF0732">
        <w:rPr>
          <w:rFonts w:ascii="Times CE" w:hAnsi="Times CE"/>
        </w:rPr>
        <w:t xml:space="preserve">and the talent and demand required by an executive is greater </w:t>
      </w:r>
      <w:r w:rsidR="00E93FB0" w:rsidRPr="00EF0732">
        <w:rPr>
          <w:rFonts w:ascii="Times CE" w:hAnsi="Times CE"/>
        </w:rPr>
        <w:t>today because of globalization</w:t>
      </w:r>
      <w:r w:rsidR="004135BA" w:rsidRPr="00EF0732">
        <w:rPr>
          <w:rFonts w:ascii="Times CE" w:hAnsi="Times CE"/>
        </w:rPr>
        <w:t>”</w:t>
      </w:r>
      <w:r w:rsidR="001568F1" w:rsidRPr="00EF0732">
        <w:rPr>
          <w:rFonts w:ascii="Times CE" w:hAnsi="Times CE"/>
        </w:rPr>
        <w:t xml:space="preserve"> </w:t>
      </w:r>
      <w:r w:rsidR="00646AE4" w:rsidRPr="00EF0732">
        <w:rPr>
          <w:rFonts w:ascii="Times CE" w:hAnsi="Times CE"/>
        </w:rPr>
        <w:t xml:space="preserve">(Nichols and </w:t>
      </w:r>
      <w:proofErr w:type="spellStart"/>
      <w:r w:rsidR="00646AE4" w:rsidRPr="00EF0732">
        <w:rPr>
          <w:rFonts w:ascii="Times CE" w:hAnsi="Times CE"/>
        </w:rPr>
        <w:t>Subramanaiam</w:t>
      </w:r>
      <w:proofErr w:type="spellEnd"/>
      <w:r w:rsidR="00646AE4" w:rsidRPr="00EF0732">
        <w:rPr>
          <w:rFonts w:ascii="Times CE" w:hAnsi="Times CE"/>
        </w:rPr>
        <w:t xml:space="preserve">, 2003). </w:t>
      </w:r>
      <w:r w:rsidR="00E93FB0" w:rsidRPr="00EF0732">
        <w:rPr>
          <w:rFonts w:ascii="Times CE" w:hAnsi="Times CE"/>
        </w:rPr>
        <w:t xml:space="preserve">  Since the work required by the executive is</w:t>
      </w:r>
      <w:r w:rsidR="00682E2C" w:rsidRPr="00EF0732">
        <w:rPr>
          <w:rFonts w:ascii="Times CE" w:hAnsi="Times CE"/>
        </w:rPr>
        <w:t xml:space="preserve"> more complicated </w:t>
      </w:r>
      <w:r w:rsidR="00E93FB0" w:rsidRPr="00EF0732">
        <w:rPr>
          <w:rFonts w:ascii="Times CE" w:hAnsi="Times CE"/>
        </w:rPr>
        <w:t>than in the past, the executives are technically working harder than in the past and their pay should reflect this change in working conditions.</w:t>
      </w:r>
      <w:r w:rsidR="00682E2C" w:rsidRPr="00EF0732">
        <w:rPr>
          <w:rFonts w:ascii="Times CE" w:hAnsi="Times CE"/>
        </w:rPr>
        <w:t xml:space="preserve">  If they have been underpaid in the past, then the executives are currently recouping their loss in pay and that is the explanation for such large compensation packages.</w:t>
      </w:r>
    </w:p>
    <w:p w:rsidR="000520A6" w:rsidRPr="00EF0732" w:rsidRDefault="004666B8" w:rsidP="00466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CE" w:hAnsi="Times CE"/>
        </w:rPr>
      </w:pPr>
      <w:r w:rsidRPr="00EF0732">
        <w:rPr>
          <w:rFonts w:ascii="Times CE" w:hAnsi="Times CE"/>
        </w:rPr>
        <w:tab/>
      </w:r>
      <w:r w:rsidR="00EF0732" w:rsidRPr="00EF0732">
        <w:rPr>
          <w:rFonts w:ascii="Times CE" w:hAnsi="Times CE"/>
        </w:rPr>
        <w:t>The government of the United States has enacted laws and amendments to make executive compensation less extravagant in recent decades</w:t>
      </w:r>
      <w:r w:rsidR="00F37E9D" w:rsidRPr="00EF0732">
        <w:rPr>
          <w:rFonts w:ascii="Times CE" w:hAnsi="Times CE"/>
        </w:rPr>
        <w:t>.</w:t>
      </w:r>
      <w:r w:rsidRPr="00EF0732">
        <w:rPr>
          <w:rFonts w:ascii="Times CE" w:hAnsi="Times CE"/>
        </w:rPr>
        <w:t xml:space="preserve"> </w:t>
      </w:r>
      <w:r w:rsidR="00EF0732" w:rsidRPr="00EF0732">
        <w:rPr>
          <w:rFonts w:ascii="Times CE" w:hAnsi="Times CE"/>
        </w:rPr>
        <w:t>It</w:t>
      </w:r>
      <w:r w:rsidR="003F7B54" w:rsidRPr="00EF0732">
        <w:rPr>
          <w:rFonts w:ascii="Times CE" w:hAnsi="Times CE"/>
        </w:rPr>
        <w:t xml:space="preserve"> h</w:t>
      </w:r>
      <w:r w:rsidR="001B717A" w:rsidRPr="00EF0732">
        <w:rPr>
          <w:rFonts w:ascii="Times CE" w:hAnsi="Times CE"/>
        </w:rPr>
        <w:t xml:space="preserve">as passed numerous laws to keep executive pay in check and subsequently it has helped squelch some of the </w:t>
      </w:r>
      <w:r w:rsidR="003F7B54" w:rsidRPr="00EF0732">
        <w:rPr>
          <w:rFonts w:ascii="Times CE" w:hAnsi="Times CE"/>
        </w:rPr>
        <w:t>public’s outcry for ex</w:t>
      </w:r>
      <w:r w:rsidR="001B717A" w:rsidRPr="00EF0732">
        <w:rPr>
          <w:rFonts w:ascii="Times CE" w:hAnsi="Times CE"/>
        </w:rPr>
        <w:t xml:space="preserve">cessive compensation packages being granted to executives.  </w:t>
      </w:r>
      <w:proofErr w:type="spellStart"/>
      <w:r w:rsidR="00E53D8C" w:rsidRPr="00EF0732">
        <w:rPr>
          <w:rFonts w:ascii="Times CE" w:hAnsi="Times CE"/>
        </w:rPr>
        <w:t>Jarque</w:t>
      </w:r>
      <w:proofErr w:type="spellEnd"/>
      <w:r w:rsidR="00E53D8C" w:rsidRPr="00EF0732">
        <w:rPr>
          <w:rFonts w:ascii="Times CE" w:hAnsi="Times CE"/>
        </w:rPr>
        <w:t xml:space="preserve"> (2008) mentions the passage of Sarbanes-Oxley Act, “the Act had several consequences for corporate governance practices, mainly mandatory executive certification of financial report</w:t>
      </w:r>
      <w:r w:rsidR="00EF0732" w:rsidRPr="00EF0732">
        <w:rPr>
          <w:rFonts w:ascii="Times CE" w:hAnsi="Times CE"/>
        </w:rPr>
        <w:t>s.”  This law now makes</w:t>
      </w:r>
      <w:r w:rsidR="00E53D8C" w:rsidRPr="00EF0732">
        <w:rPr>
          <w:rFonts w:ascii="Times CE" w:hAnsi="Times CE"/>
        </w:rPr>
        <w:t xml:space="preserve"> the executives in charge responsible for the movement of capital in the </w:t>
      </w:r>
      <w:proofErr w:type="gramStart"/>
      <w:r w:rsidR="00E53D8C" w:rsidRPr="00EF0732">
        <w:rPr>
          <w:rFonts w:ascii="Times CE" w:hAnsi="Times CE"/>
        </w:rPr>
        <w:t>company</w:t>
      </w:r>
      <w:proofErr w:type="gramEnd"/>
      <w:r w:rsidR="00E53D8C" w:rsidRPr="00EF0732">
        <w:rPr>
          <w:rFonts w:ascii="Times CE" w:hAnsi="Times CE"/>
        </w:rPr>
        <w:t xml:space="preserve"> as they are required to sign the company’s financial statements.  The executive’s signature meant he or she felt comfortable with the way the reports were written and presented to the Securities and Exchange Commission and IRS.  If a problem should arise after looking through the repor</w:t>
      </w:r>
      <w:r w:rsidR="00457984" w:rsidRPr="00EF0732">
        <w:rPr>
          <w:rFonts w:ascii="Times CE" w:hAnsi="Times CE"/>
        </w:rPr>
        <w:t>ts, the government agents have an individual</w:t>
      </w:r>
      <w:r w:rsidR="00E53D8C" w:rsidRPr="00EF0732">
        <w:rPr>
          <w:rFonts w:ascii="Times CE" w:hAnsi="Times CE"/>
        </w:rPr>
        <w:t xml:space="preserve"> they may seek to hold account</w:t>
      </w:r>
      <w:r w:rsidR="00457984" w:rsidRPr="00EF0732">
        <w:rPr>
          <w:rFonts w:ascii="Times CE" w:hAnsi="Times CE"/>
        </w:rPr>
        <w:t xml:space="preserve">able for the actions taken by the </w:t>
      </w:r>
      <w:r w:rsidR="00E53D8C" w:rsidRPr="00EF0732">
        <w:rPr>
          <w:rFonts w:ascii="Times CE" w:hAnsi="Times CE"/>
        </w:rPr>
        <w:t>firm in a given year.</w:t>
      </w:r>
    </w:p>
    <w:p w:rsidR="006D7A66" w:rsidRPr="00EF0732" w:rsidRDefault="000520A6" w:rsidP="00466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CE" w:hAnsi="Times CE"/>
        </w:rPr>
      </w:pPr>
      <w:r w:rsidRPr="00EF0732">
        <w:rPr>
          <w:rFonts w:ascii="Times CE" w:hAnsi="Times CE"/>
        </w:rPr>
        <w:tab/>
      </w:r>
      <w:proofErr w:type="spellStart"/>
      <w:r w:rsidRPr="00EF0732">
        <w:rPr>
          <w:rFonts w:ascii="Times CE" w:hAnsi="Times CE"/>
        </w:rPr>
        <w:t>Perel</w:t>
      </w:r>
      <w:proofErr w:type="spellEnd"/>
      <w:r w:rsidRPr="00EF0732">
        <w:rPr>
          <w:rFonts w:ascii="Times CE" w:hAnsi="Times CE"/>
        </w:rPr>
        <w:t xml:space="preserve"> (2003) felt that a company would function better if a code of conduct were put into place and if executives were hired from within the company.  If a code of conduct is enacted then the executive has a guide to use as reference in making decisions for the firm.  </w:t>
      </w:r>
      <w:r w:rsidR="00D42408" w:rsidRPr="00EF0732">
        <w:rPr>
          <w:rFonts w:ascii="Times CE" w:hAnsi="Times CE"/>
        </w:rPr>
        <w:t xml:space="preserve">If he or she enforces the code then their subordinates will follow suit and the enforcement will trickle down the organization.  The fact that reference is made to internal hires is quite interesting.  So many companies try to attract executives with large compensation packages and overlook the money they may save by hiring an internal hire, not to mention the fact that an internal hire is more likely to look out for the long-term interests of the company.  </w:t>
      </w:r>
    </w:p>
    <w:p w:rsidR="00EF0732" w:rsidRPr="00EF0732" w:rsidRDefault="006D7A66" w:rsidP="00466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CE" w:hAnsi="Times CE"/>
        </w:rPr>
      </w:pPr>
      <w:r w:rsidRPr="00EF0732">
        <w:rPr>
          <w:rFonts w:ascii="Times CE" w:hAnsi="Times CE"/>
        </w:rPr>
        <w:tab/>
      </w:r>
      <w:r w:rsidR="00EF0732" w:rsidRPr="00EF0732">
        <w:rPr>
          <w:rFonts w:ascii="Times CE" w:hAnsi="Times CE"/>
        </w:rPr>
        <w:t>It is hard to state with absolute resolution</w:t>
      </w:r>
      <w:r w:rsidR="00636EB3" w:rsidRPr="00EF0732">
        <w:rPr>
          <w:rFonts w:ascii="Times CE" w:hAnsi="Times CE"/>
        </w:rPr>
        <w:t xml:space="preserve"> that executives are under</w:t>
      </w:r>
      <w:r w:rsidR="00EF0732" w:rsidRPr="00EF0732">
        <w:rPr>
          <w:rFonts w:ascii="Times CE" w:hAnsi="Times CE"/>
        </w:rPr>
        <w:t>paid</w:t>
      </w:r>
      <w:r w:rsidR="00636EB3" w:rsidRPr="00EF0732">
        <w:rPr>
          <w:rFonts w:ascii="Times CE" w:hAnsi="Times CE"/>
        </w:rPr>
        <w:t xml:space="preserve"> or overpaid.  As presented before in the summary of research it is possible that executives are underpaid because of lack of payment for contribution to the company.  However, the average worker may experience feelings of inequity and they look to their superiors’ salary with reference to their own.  They may easily justify that the executive’s salary is too much more than their own and is unfair.  Are the executives putting in more than their fair share by working long hours and making contributions to the company that the average worker may not see?  </w:t>
      </w:r>
      <w:r w:rsidR="00A7043B" w:rsidRPr="00EF0732">
        <w:rPr>
          <w:rFonts w:ascii="Times CE" w:hAnsi="Times CE"/>
        </w:rPr>
        <w:t>It is interesting because great arguments are made for and against underpayment and overpayment.  Ultimately the decision comes into play when a new executive is being hired or compensation packages are restructured to reflect the company’s values.</w:t>
      </w:r>
    </w:p>
    <w:p w:rsidR="00EF0732" w:rsidRPr="00EF0732" w:rsidRDefault="00EF0732" w:rsidP="00EF0732">
      <w:pPr>
        <w:rPr>
          <w:rFonts w:ascii="Times CE" w:hAnsi="Times CE"/>
        </w:rPr>
      </w:pPr>
    </w:p>
    <w:p w:rsidR="00EF0732" w:rsidRPr="00EF0732" w:rsidRDefault="00EF0732" w:rsidP="00EF0732">
      <w:pPr>
        <w:rPr>
          <w:rFonts w:ascii="Times CE" w:hAnsi="Times CE"/>
        </w:rPr>
      </w:pPr>
    </w:p>
    <w:p w:rsidR="00EF0732" w:rsidRDefault="00EF0732" w:rsidP="00466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CE" w:hAnsi="Times CE"/>
        </w:rPr>
      </w:pPr>
    </w:p>
    <w:p w:rsidR="00D85873" w:rsidRPr="00EF0732" w:rsidRDefault="00D85873" w:rsidP="00466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CE" w:hAnsi="Times CE"/>
        </w:rPr>
      </w:pPr>
    </w:p>
    <w:p w:rsidR="00474E97" w:rsidRPr="00474E97" w:rsidRDefault="00D85873" w:rsidP="00EF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CE" w:hAnsi="Times CE"/>
          <w:b/>
          <w:sz w:val="28"/>
        </w:rPr>
      </w:pPr>
      <w:r w:rsidRPr="00474E97">
        <w:rPr>
          <w:rFonts w:ascii="Times CE" w:hAnsi="Times CE"/>
          <w:b/>
          <w:sz w:val="28"/>
        </w:rPr>
        <w:t>Bibliography</w:t>
      </w:r>
    </w:p>
    <w:p w:rsidR="00EF0732" w:rsidRPr="00474E97" w:rsidRDefault="00EF0732" w:rsidP="00EF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CE" w:hAnsi="Times CE"/>
        </w:rPr>
      </w:pPr>
    </w:p>
    <w:p w:rsidR="00EF0732" w:rsidRPr="00474E97" w:rsidRDefault="00EF0732" w:rsidP="00EF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CE" w:hAnsi="Times CE"/>
        </w:rPr>
      </w:pPr>
    </w:p>
    <w:p w:rsidR="005F1E1F" w:rsidRPr="00474E97" w:rsidRDefault="00474E97" w:rsidP="00474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CE" w:hAnsi="Times CE"/>
        </w:rPr>
      </w:pPr>
      <w:proofErr w:type="spellStart"/>
      <w:r w:rsidRPr="00474E97">
        <w:rPr>
          <w:rFonts w:ascii="Times CE" w:hAnsi="Times CE" w:cs="Trebuchet MS"/>
          <w:szCs w:val="26"/>
        </w:rPr>
        <w:t>Jarque</w:t>
      </w:r>
      <w:proofErr w:type="spellEnd"/>
      <w:r w:rsidRPr="00474E97">
        <w:rPr>
          <w:rFonts w:ascii="Times CE" w:hAnsi="Times CE" w:cs="Trebuchet MS"/>
          <w:szCs w:val="26"/>
        </w:rPr>
        <w:t xml:space="preserve">, </w:t>
      </w:r>
      <w:proofErr w:type="spellStart"/>
      <w:r w:rsidRPr="00474E97">
        <w:rPr>
          <w:rFonts w:ascii="Times CE" w:hAnsi="Times CE" w:cs="Trebuchet MS"/>
          <w:szCs w:val="26"/>
        </w:rPr>
        <w:t>Arantxa</w:t>
      </w:r>
      <w:proofErr w:type="spellEnd"/>
      <w:r w:rsidRPr="00474E97">
        <w:rPr>
          <w:rFonts w:ascii="Times CE" w:hAnsi="Times CE" w:cs="Trebuchet MS"/>
          <w:szCs w:val="26"/>
        </w:rPr>
        <w:t xml:space="preserve">. "CEO Compensation: Trends, Market Changes, and </w:t>
      </w:r>
      <w:r w:rsidRPr="00474E97">
        <w:rPr>
          <w:rFonts w:ascii="Times CE" w:hAnsi="Times CE" w:cs="Trebuchet MS"/>
          <w:szCs w:val="26"/>
        </w:rPr>
        <w:tab/>
        <w:t xml:space="preserve">Regulation." </w:t>
      </w:r>
      <w:r>
        <w:rPr>
          <w:rFonts w:ascii="Times CE" w:hAnsi="Times CE" w:cs="Trebuchet MS"/>
          <w:szCs w:val="26"/>
        </w:rPr>
        <w:tab/>
      </w:r>
      <w:r w:rsidRPr="00474E97">
        <w:rPr>
          <w:rFonts w:ascii="Times CE" w:hAnsi="Times CE" w:cs="Trebuchet MS"/>
          <w:szCs w:val="26"/>
          <w:u w:val="single"/>
        </w:rPr>
        <w:t xml:space="preserve">Economic </w:t>
      </w:r>
      <w:proofErr w:type="spellStart"/>
      <w:r w:rsidRPr="00474E97">
        <w:rPr>
          <w:rFonts w:ascii="Times CE" w:hAnsi="Times CE" w:cs="Trebuchet MS"/>
          <w:szCs w:val="26"/>
          <w:u w:val="single"/>
        </w:rPr>
        <w:t>Quartlery</w:t>
      </w:r>
      <w:proofErr w:type="spellEnd"/>
      <w:r w:rsidRPr="00474E97">
        <w:rPr>
          <w:rFonts w:ascii="Times CE" w:hAnsi="Times CE" w:cs="Trebuchet MS"/>
          <w:szCs w:val="26"/>
        </w:rPr>
        <w:t xml:space="preserve"> 94 (2008): 265-300.</w:t>
      </w:r>
    </w:p>
    <w:p w:rsidR="00474E97" w:rsidRPr="00474E97" w:rsidRDefault="00474E97" w:rsidP="00EF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CE" w:hAnsi="Times CE" w:cs="Trebuchet MS"/>
          <w:szCs w:val="26"/>
        </w:rPr>
      </w:pPr>
    </w:p>
    <w:p w:rsidR="005F1E1F" w:rsidRPr="00474E97" w:rsidRDefault="005F1E1F" w:rsidP="00474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CE" w:hAnsi="Times CE"/>
        </w:rPr>
      </w:pPr>
      <w:r w:rsidRPr="00474E97">
        <w:rPr>
          <w:rFonts w:ascii="Times CE" w:hAnsi="Times CE" w:cs="Trebuchet MS"/>
          <w:szCs w:val="26"/>
        </w:rPr>
        <w:t xml:space="preserve">Nichols, Donald, and Chandra </w:t>
      </w:r>
      <w:proofErr w:type="spellStart"/>
      <w:r w:rsidRPr="00474E97">
        <w:rPr>
          <w:rFonts w:ascii="Times CE" w:hAnsi="Times CE" w:cs="Trebuchet MS"/>
          <w:szCs w:val="26"/>
        </w:rPr>
        <w:t>Subramaniam</w:t>
      </w:r>
      <w:proofErr w:type="spellEnd"/>
      <w:r w:rsidRPr="00474E97">
        <w:rPr>
          <w:rFonts w:ascii="Times CE" w:hAnsi="Times CE" w:cs="Trebuchet MS"/>
          <w:szCs w:val="26"/>
        </w:rPr>
        <w:t xml:space="preserve">. "Executive </w:t>
      </w:r>
      <w:r w:rsidR="00474E97">
        <w:rPr>
          <w:rFonts w:ascii="Times CE" w:hAnsi="Times CE" w:cs="Trebuchet MS"/>
          <w:szCs w:val="26"/>
        </w:rPr>
        <w:t>C</w:t>
      </w:r>
      <w:r w:rsidRPr="00474E97">
        <w:rPr>
          <w:rFonts w:ascii="Times CE" w:hAnsi="Times CE" w:cs="Trebuchet MS"/>
          <w:szCs w:val="26"/>
        </w:rPr>
        <w:t>ompensation:</w:t>
      </w:r>
      <w:r w:rsidR="00474E97" w:rsidRPr="00474E97">
        <w:rPr>
          <w:rFonts w:ascii="Times CE" w:hAnsi="Times CE" w:cs="Trebuchet MS"/>
          <w:szCs w:val="26"/>
        </w:rPr>
        <w:tab/>
      </w:r>
      <w:r w:rsidR="00474E97" w:rsidRPr="00474E97">
        <w:rPr>
          <w:rFonts w:ascii="Times CE" w:hAnsi="Times CE" w:cs="Trebuchet MS"/>
          <w:szCs w:val="26"/>
        </w:rPr>
        <w:tab/>
      </w:r>
      <w:r w:rsidRPr="00474E97">
        <w:rPr>
          <w:rFonts w:ascii="Times CE" w:hAnsi="Times CE" w:cs="Trebuchet MS"/>
          <w:szCs w:val="26"/>
        </w:rPr>
        <w:t xml:space="preserve">Excessive or Equitable?" </w:t>
      </w:r>
      <w:r w:rsidRPr="00474E97">
        <w:rPr>
          <w:rFonts w:ascii="Times CE" w:hAnsi="Times CE" w:cs="Trebuchet MS"/>
          <w:szCs w:val="26"/>
          <w:u w:val="single"/>
        </w:rPr>
        <w:t>Journal of Business Ethics</w:t>
      </w:r>
      <w:r w:rsidRPr="00474E97">
        <w:rPr>
          <w:rFonts w:ascii="Times CE" w:hAnsi="Times CE" w:cs="Trebuchet MS"/>
          <w:szCs w:val="26"/>
        </w:rPr>
        <w:t xml:space="preserve"> 29 (2001): 339-51.</w:t>
      </w:r>
    </w:p>
    <w:p w:rsidR="005F1E1F" w:rsidRPr="00474E97" w:rsidRDefault="005F1E1F" w:rsidP="00EF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CE" w:hAnsi="Times CE"/>
        </w:rPr>
      </w:pPr>
    </w:p>
    <w:p w:rsidR="005F1E1F" w:rsidRPr="00474E97" w:rsidRDefault="00EF0732" w:rsidP="00474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CE" w:hAnsi="Times CE"/>
        </w:rPr>
      </w:pPr>
      <w:proofErr w:type="spellStart"/>
      <w:r w:rsidRPr="00474E97">
        <w:rPr>
          <w:rFonts w:ascii="Times CE" w:hAnsi="Times CE"/>
        </w:rPr>
        <w:t>Perel</w:t>
      </w:r>
      <w:proofErr w:type="spellEnd"/>
      <w:r w:rsidRPr="00474E97">
        <w:rPr>
          <w:rFonts w:ascii="Times CE" w:hAnsi="Times CE"/>
        </w:rPr>
        <w:t xml:space="preserve">, Mel.  </w:t>
      </w:r>
      <w:r w:rsidR="00474E97" w:rsidRPr="00474E97">
        <w:rPr>
          <w:rFonts w:ascii="Times CE" w:hAnsi="Times CE" w:cs="Trebuchet MS"/>
          <w:szCs w:val="26"/>
        </w:rPr>
        <w:t>"</w:t>
      </w:r>
      <w:r w:rsidRPr="00474E97">
        <w:rPr>
          <w:rFonts w:ascii="Times CE" w:hAnsi="Times CE"/>
        </w:rPr>
        <w:t>An Ethical Perspective on CEO Compensation</w:t>
      </w:r>
      <w:r w:rsidR="00474E97">
        <w:rPr>
          <w:rFonts w:ascii="Times CE" w:hAnsi="Times CE"/>
        </w:rPr>
        <w:t>.</w:t>
      </w:r>
      <w:r w:rsidR="00474E97" w:rsidRPr="00474E97">
        <w:rPr>
          <w:rFonts w:ascii="Times CE" w:hAnsi="Times CE" w:cs="Trebuchet MS"/>
          <w:szCs w:val="26"/>
        </w:rPr>
        <w:t>"</w:t>
      </w:r>
      <w:r w:rsidR="00474E97">
        <w:rPr>
          <w:rFonts w:ascii="Times CE" w:hAnsi="Times CE"/>
        </w:rPr>
        <w:tab/>
      </w:r>
      <w:r w:rsidR="00474E97">
        <w:rPr>
          <w:rFonts w:ascii="Times CE" w:hAnsi="Times CE"/>
        </w:rPr>
        <w:tab/>
      </w:r>
      <w:r w:rsidR="00474E97">
        <w:rPr>
          <w:rFonts w:ascii="Times CE" w:hAnsi="Times CE"/>
        </w:rPr>
        <w:tab/>
      </w:r>
      <w:r w:rsidR="00474E97">
        <w:rPr>
          <w:rFonts w:ascii="Times CE" w:hAnsi="Times CE"/>
        </w:rPr>
        <w:tab/>
      </w:r>
      <w:r w:rsidR="00474E97">
        <w:rPr>
          <w:rFonts w:ascii="Times CE" w:hAnsi="Times CE"/>
        </w:rPr>
        <w:tab/>
      </w:r>
      <w:r w:rsidR="00474E97">
        <w:rPr>
          <w:rFonts w:ascii="Times CE" w:hAnsi="Times CE"/>
          <w:u w:val="single"/>
        </w:rPr>
        <w:t xml:space="preserve">Journal of Business </w:t>
      </w:r>
      <w:r w:rsidRPr="00474E97">
        <w:rPr>
          <w:rFonts w:ascii="Times CE" w:hAnsi="Times CE"/>
          <w:u w:val="single"/>
        </w:rPr>
        <w:t>Ethic</w:t>
      </w:r>
      <w:r w:rsidR="00474E97">
        <w:rPr>
          <w:rFonts w:ascii="Times CE" w:hAnsi="Times CE"/>
          <w:u w:val="single"/>
        </w:rPr>
        <w:t>s</w:t>
      </w:r>
      <w:r w:rsidR="00474E97">
        <w:rPr>
          <w:rFonts w:ascii="Times CE" w:hAnsi="Times CE"/>
        </w:rPr>
        <w:t xml:space="preserve"> 48 (2003):  </w:t>
      </w:r>
      <w:r w:rsidRPr="00474E97">
        <w:rPr>
          <w:rFonts w:ascii="Times CE" w:hAnsi="Times CE"/>
        </w:rPr>
        <w:t>381-391.</w:t>
      </w:r>
    </w:p>
    <w:p w:rsidR="005F1E1F" w:rsidRPr="00474E97" w:rsidRDefault="005F1E1F" w:rsidP="00EF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CE" w:hAnsi="Times CE"/>
        </w:rPr>
      </w:pPr>
    </w:p>
    <w:p w:rsidR="005F1E1F" w:rsidRPr="00474E97" w:rsidRDefault="005F1E1F" w:rsidP="00EF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CE" w:hAnsi="Times CE" w:cs="Trebuchet MS"/>
          <w:szCs w:val="26"/>
        </w:rPr>
      </w:pPr>
      <w:r w:rsidRPr="00474E97">
        <w:rPr>
          <w:rFonts w:ascii="Times CE" w:hAnsi="Times CE" w:cs="Trebuchet MS"/>
          <w:szCs w:val="26"/>
        </w:rPr>
        <w:t>Wade, James B., Charles A. O'Reilly, and Timothy G. Pollock. "Overpaid</w:t>
      </w:r>
      <w:r w:rsidR="00474E97">
        <w:rPr>
          <w:rFonts w:ascii="Times CE" w:hAnsi="Times CE" w:cs="Trebuchet MS"/>
          <w:szCs w:val="26"/>
        </w:rPr>
        <w:tab/>
      </w:r>
      <w:r w:rsidRPr="00474E97">
        <w:rPr>
          <w:rFonts w:ascii="Times CE" w:hAnsi="Times CE" w:cs="Trebuchet MS"/>
          <w:szCs w:val="26"/>
        </w:rPr>
        <w:t>CEOs and</w:t>
      </w:r>
      <w:r w:rsidR="00474E97">
        <w:rPr>
          <w:rFonts w:ascii="Times CE" w:hAnsi="Times CE" w:cs="Trebuchet MS"/>
          <w:szCs w:val="26"/>
        </w:rPr>
        <w:tab/>
      </w:r>
      <w:r w:rsidR="00474E97">
        <w:rPr>
          <w:rFonts w:ascii="Times CE" w:hAnsi="Times CE" w:cs="Trebuchet MS"/>
          <w:szCs w:val="26"/>
        </w:rPr>
        <w:tab/>
      </w:r>
      <w:r w:rsidRPr="00474E97">
        <w:rPr>
          <w:rFonts w:ascii="Times CE" w:hAnsi="Times CE" w:cs="Trebuchet MS"/>
          <w:szCs w:val="26"/>
        </w:rPr>
        <w:t xml:space="preserve">Underpaid Managers: Fairness and Executive Compensation." </w:t>
      </w:r>
      <w:r w:rsidR="00474E97">
        <w:rPr>
          <w:rFonts w:ascii="Times CE" w:hAnsi="Times CE" w:cs="Trebuchet MS"/>
          <w:szCs w:val="26"/>
        </w:rPr>
        <w:tab/>
      </w:r>
      <w:r w:rsidR="00474E97">
        <w:rPr>
          <w:rFonts w:ascii="Times CE" w:hAnsi="Times CE" w:cs="Trebuchet MS"/>
          <w:szCs w:val="26"/>
        </w:rPr>
        <w:tab/>
      </w:r>
      <w:r w:rsidR="00474E97">
        <w:rPr>
          <w:rFonts w:ascii="Times CE" w:hAnsi="Times CE" w:cs="Trebuchet MS"/>
          <w:szCs w:val="26"/>
        </w:rPr>
        <w:tab/>
      </w:r>
      <w:r w:rsidRPr="00474E97">
        <w:rPr>
          <w:rFonts w:ascii="Times CE" w:hAnsi="Times CE" w:cs="Trebuchet MS"/>
          <w:szCs w:val="26"/>
          <w:u w:val="single"/>
        </w:rPr>
        <w:t>Organization Science</w:t>
      </w:r>
      <w:r w:rsidRPr="00474E97">
        <w:rPr>
          <w:rFonts w:ascii="Times CE" w:hAnsi="Times CE" w:cs="Trebuchet MS"/>
          <w:szCs w:val="26"/>
        </w:rPr>
        <w:t xml:space="preserve"> 17 (2006): 527-44.</w:t>
      </w:r>
    </w:p>
    <w:p w:rsidR="005F1E1F" w:rsidRDefault="005F1E1F" w:rsidP="00EF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272A2C"/>
          <w:sz w:val="26"/>
          <w:szCs w:val="26"/>
        </w:rPr>
      </w:pPr>
    </w:p>
    <w:p w:rsidR="00D85873" w:rsidRPr="00EF0732" w:rsidRDefault="00D85873" w:rsidP="00EF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CE" w:hAnsi="Times CE"/>
        </w:rPr>
      </w:pPr>
    </w:p>
    <w:p w:rsidR="00A059DF" w:rsidRPr="00EF0732" w:rsidRDefault="00A059DF" w:rsidP="00EF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CE" w:hAnsi="Times CE"/>
        </w:rPr>
      </w:pPr>
    </w:p>
    <w:p w:rsidR="00E82ABE" w:rsidRPr="00EF0732" w:rsidRDefault="00A059DF" w:rsidP="00466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CE" w:hAnsi="Times CE" w:cs="Helvetica"/>
        </w:rPr>
      </w:pPr>
      <w:r w:rsidRPr="00EF0732">
        <w:rPr>
          <w:rFonts w:ascii="Times CE" w:hAnsi="Times CE"/>
        </w:rPr>
        <w:tab/>
      </w:r>
    </w:p>
    <w:p w:rsidR="00520D4A" w:rsidRPr="00EF0732" w:rsidRDefault="00520D4A" w:rsidP="00520D4A">
      <w:pPr>
        <w:rPr>
          <w:rFonts w:ascii="Times CE" w:hAnsi="Times CE"/>
        </w:rPr>
      </w:pPr>
    </w:p>
    <w:p w:rsidR="00520D4A" w:rsidRPr="00EF0732" w:rsidRDefault="00520D4A" w:rsidP="00520D4A">
      <w:pPr>
        <w:jc w:val="center"/>
        <w:rPr>
          <w:rFonts w:ascii="Times CE" w:hAnsi="Times CE"/>
        </w:rPr>
      </w:pPr>
    </w:p>
    <w:p w:rsidR="00520D4A" w:rsidRPr="00EF0732" w:rsidRDefault="00520D4A" w:rsidP="00520D4A">
      <w:pPr>
        <w:jc w:val="center"/>
        <w:rPr>
          <w:rFonts w:ascii="Times CE" w:hAnsi="Times CE"/>
        </w:rPr>
      </w:pPr>
    </w:p>
    <w:p w:rsidR="00C153C2" w:rsidRPr="00EF0732" w:rsidRDefault="00C153C2" w:rsidP="00520D4A">
      <w:pPr>
        <w:rPr>
          <w:rFonts w:ascii="Times CE" w:hAnsi="Times CE"/>
        </w:rPr>
      </w:pPr>
    </w:p>
    <w:sectPr w:rsidR="00C153C2" w:rsidRPr="00EF0732" w:rsidSect="006F23C2">
      <w:headerReference w:type="even" r:id="rId5"/>
      <w:headerReference w:type="default" r:id="rId6"/>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CE">
    <w:panose1 w:val="02000500000000000000"/>
    <w:charset w:val="58"/>
    <w:family w:val="auto"/>
    <w:pitch w:val="variable"/>
    <w:sig w:usb0="00000005" w:usb1="00000000" w:usb2="00000000" w:usb3="00000000" w:csb0="00000002"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F23C2" w:rsidRDefault="00494EEA" w:rsidP="006F23C2">
    <w:pPr>
      <w:pStyle w:val="Header"/>
      <w:framePr w:wrap="around" w:vAnchor="text" w:hAnchor="margin" w:xAlign="right" w:y="1"/>
      <w:rPr>
        <w:rStyle w:val="PageNumber"/>
      </w:rPr>
    </w:pPr>
    <w:r>
      <w:rPr>
        <w:rStyle w:val="PageNumber"/>
      </w:rPr>
      <w:fldChar w:fldCharType="begin"/>
    </w:r>
    <w:r w:rsidR="006F23C2">
      <w:rPr>
        <w:rStyle w:val="PageNumber"/>
      </w:rPr>
      <w:instrText xml:space="preserve">PAGE  </w:instrText>
    </w:r>
    <w:r>
      <w:rPr>
        <w:rStyle w:val="PageNumber"/>
      </w:rPr>
      <w:fldChar w:fldCharType="end"/>
    </w:r>
  </w:p>
  <w:p w:rsidR="006F23C2" w:rsidRDefault="006F23C2" w:rsidP="006F23C2">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F23C2" w:rsidRDefault="00494EEA" w:rsidP="006F23C2">
    <w:pPr>
      <w:pStyle w:val="Header"/>
      <w:framePr w:wrap="around" w:vAnchor="text" w:hAnchor="margin" w:xAlign="right" w:y="1"/>
      <w:rPr>
        <w:rStyle w:val="PageNumber"/>
      </w:rPr>
    </w:pPr>
    <w:r>
      <w:rPr>
        <w:rStyle w:val="PageNumber"/>
      </w:rPr>
      <w:fldChar w:fldCharType="begin"/>
    </w:r>
    <w:r w:rsidR="006F23C2">
      <w:rPr>
        <w:rStyle w:val="PageNumber"/>
      </w:rPr>
      <w:instrText xml:space="preserve">PAGE  </w:instrText>
    </w:r>
    <w:r>
      <w:rPr>
        <w:rStyle w:val="PageNumber"/>
      </w:rPr>
      <w:fldChar w:fldCharType="separate"/>
    </w:r>
    <w:r w:rsidR="00C323AC">
      <w:rPr>
        <w:rStyle w:val="PageNumber"/>
        <w:noProof/>
      </w:rPr>
      <w:t>2</w:t>
    </w:r>
    <w:r>
      <w:rPr>
        <w:rStyle w:val="PageNumber"/>
      </w:rPr>
      <w:fldChar w:fldCharType="end"/>
    </w:r>
  </w:p>
  <w:p w:rsidR="006F23C2" w:rsidRDefault="006F23C2" w:rsidP="006F23C2">
    <w:pPr>
      <w:pStyle w:val="Header"/>
      <w:ind w:left="720" w:right="360"/>
      <w:jc w:val="right"/>
    </w:pPr>
    <w:r>
      <w:t xml:space="preserve">Hall, </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79844C6"/>
    <w:multiLevelType w:val="hybridMultilevel"/>
    <w:tmpl w:val="B3B8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20D4A"/>
    <w:rsid w:val="000172F7"/>
    <w:rsid w:val="0005025D"/>
    <w:rsid w:val="000520A6"/>
    <w:rsid w:val="0009616E"/>
    <w:rsid w:val="000A218F"/>
    <w:rsid w:val="000D1B2A"/>
    <w:rsid w:val="000F5044"/>
    <w:rsid w:val="001248B0"/>
    <w:rsid w:val="00126A30"/>
    <w:rsid w:val="00150D78"/>
    <w:rsid w:val="001568F1"/>
    <w:rsid w:val="001B2648"/>
    <w:rsid w:val="001B717A"/>
    <w:rsid w:val="001D3CA8"/>
    <w:rsid w:val="00250FC1"/>
    <w:rsid w:val="00280215"/>
    <w:rsid w:val="0029766B"/>
    <w:rsid w:val="002A2DCC"/>
    <w:rsid w:val="002A3A5B"/>
    <w:rsid w:val="002E387E"/>
    <w:rsid w:val="002E434D"/>
    <w:rsid w:val="00311535"/>
    <w:rsid w:val="00342C2C"/>
    <w:rsid w:val="003A2EBE"/>
    <w:rsid w:val="003C1A94"/>
    <w:rsid w:val="003F7B54"/>
    <w:rsid w:val="004135BA"/>
    <w:rsid w:val="00417E49"/>
    <w:rsid w:val="00457984"/>
    <w:rsid w:val="004666B8"/>
    <w:rsid w:val="0047066C"/>
    <w:rsid w:val="00474E97"/>
    <w:rsid w:val="00494EEA"/>
    <w:rsid w:val="004C2DFB"/>
    <w:rsid w:val="00520D4A"/>
    <w:rsid w:val="005F1E1F"/>
    <w:rsid w:val="00636EB3"/>
    <w:rsid w:val="00646AE4"/>
    <w:rsid w:val="00655A2E"/>
    <w:rsid w:val="006652EF"/>
    <w:rsid w:val="006823C0"/>
    <w:rsid w:val="006824BB"/>
    <w:rsid w:val="00682E2C"/>
    <w:rsid w:val="006B1CB5"/>
    <w:rsid w:val="006D04C8"/>
    <w:rsid w:val="006D7A66"/>
    <w:rsid w:val="006E2FD5"/>
    <w:rsid w:val="006F23C2"/>
    <w:rsid w:val="00730D54"/>
    <w:rsid w:val="007411E8"/>
    <w:rsid w:val="00774D38"/>
    <w:rsid w:val="007D2DFE"/>
    <w:rsid w:val="0081472C"/>
    <w:rsid w:val="008158B8"/>
    <w:rsid w:val="008252A5"/>
    <w:rsid w:val="0084370D"/>
    <w:rsid w:val="00852A4D"/>
    <w:rsid w:val="0098433A"/>
    <w:rsid w:val="009E60DA"/>
    <w:rsid w:val="00A043F1"/>
    <w:rsid w:val="00A059DF"/>
    <w:rsid w:val="00A1210B"/>
    <w:rsid w:val="00A7043B"/>
    <w:rsid w:val="00A859FB"/>
    <w:rsid w:val="00AD1756"/>
    <w:rsid w:val="00C00190"/>
    <w:rsid w:val="00C1160C"/>
    <w:rsid w:val="00C153C2"/>
    <w:rsid w:val="00C323AC"/>
    <w:rsid w:val="00C44C37"/>
    <w:rsid w:val="00CA4DEE"/>
    <w:rsid w:val="00CA7A5B"/>
    <w:rsid w:val="00CC5270"/>
    <w:rsid w:val="00D42408"/>
    <w:rsid w:val="00D500F9"/>
    <w:rsid w:val="00D74B85"/>
    <w:rsid w:val="00D77CE5"/>
    <w:rsid w:val="00D85873"/>
    <w:rsid w:val="00D870EC"/>
    <w:rsid w:val="00D93139"/>
    <w:rsid w:val="00DA03E6"/>
    <w:rsid w:val="00DB1238"/>
    <w:rsid w:val="00DF14C3"/>
    <w:rsid w:val="00E00A3B"/>
    <w:rsid w:val="00E53D8C"/>
    <w:rsid w:val="00E55DE3"/>
    <w:rsid w:val="00E82ABE"/>
    <w:rsid w:val="00E93FB0"/>
    <w:rsid w:val="00EF0732"/>
    <w:rsid w:val="00F26D88"/>
    <w:rsid w:val="00F37E9D"/>
    <w:rsid w:val="00F90B9C"/>
    <w:rsid w:val="00FD7A05"/>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F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F23C2"/>
    <w:pPr>
      <w:tabs>
        <w:tab w:val="center" w:pos="4320"/>
        <w:tab w:val="right" w:pos="8640"/>
      </w:tabs>
    </w:pPr>
  </w:style>
  <w:style w:type="character" w:customStyle="1" w:styleId="HeaderChar">
    <w:name w:val="Header Char"/>
    <w:basedOn w:val="DefaultParagraphFont"/>
    <w:link w:val="Header"/>
    <w:uiPriority w:val="99"/>
    <w:semiHidden/>
    <w:rsid w:val="006F23C2"/>
  </w:style>
  <w:style w:type="paragraph" w:styleId="Footer">
    <w:name w:val="footer"/>
    <w:basedOn w:val="Normal"/>
    <w:link w:val="FooterChar"/>
    <w:uiPriority w:val="99"/>
    <w:semiHidden/>
    <w:unhideWhenUsed/>
    <w:rsid w:val="006F23C2"/>
    <w:pPr>
      <w:tabs>
        <w:tab w:val="center" w:pos="4320"/>
        <w:tab w:val="right" w:pos="8640"/>
      </w:tabs>
    </w:pPr>
  </w:style>
  <w:style w:type="character" w:customStyle="1" w:styleId="FooterChar">
    <w:name w:val="Footer Char"/>
    <w:basedOn w:val="DefaultParagraphFont"/>
    <w:link w:val="Footer"/>
    <w:uiPriority w:val="99"/>
    <w:semiHidden/>
    <w:rsid w:val="006F23C2"/>
  </w:style>
  <w:style w:type="character" w:styleId="PageNumber">
    <w:name w:val="page number"/>
    <w:basedOn w:val="DefaultParagraphFont"/>
    <w:uiPriority w:val="99"/>
    <w:semiHidden/>
    <w:unhideWhenUsed/>
    <w:rsid w:val="006F23C2"/>
  </w:style>
  <w:style w:type="table" w:customStyle="1" w:styleId="BodyTable">
    <w:name w:val="Body Table"/>
    <w:basedOn w:val="TableNormal"/>
    <w:rsid w:val="00F26D88"/>
    <w:rPr>
      <w:rFonts w:eastAsiaTheme="minorEastAsia"/>
      <w:sz w:val="22"/>
      <w:szCs w:val="22"/>
    </w:rPr>
    <w:tblPr>
      <w:tblInd w:w="0" w:type="dxa"/>
      <w:tblCellMar>
        <w:top w:w="0" w:type="dxa"/>
        <w:left w:w="72" w:type="dxa"/>
        <w:bottom w:w="0" w:type="dxa"/>
        <w:right w:w="72" w:type="dxa"/>
      </w:tblCellMar>
    </w:tblPr>
  </w:style>
  <w:style w:type="paragraph" w:styleId="BodyText">
    <w:name w:val="Body Text"/>
    <w:basedOn w:val="Normal"/>
    <w:link w:val="BodyTextChar"/>
    <w:rsid w:val="00F26D88"/>
    <w:pPr>
      <w:spacing w:before="40" w:after="80"/>
    </w:pPr>
    <w:rPr>
      <w:rFonts w:eastAsiaTheme="minorEastAsia"/>
      <w:sz w:val="18"/>
      <w:szCs w:val="20"/>
    </w:rPr>
  </w:style>
  <w:style w:type="character" w:customStyle="1" w:styleId="BodyTextChar">
    <w:name w:val="Body Text Char"/>
    <w:basedOn w:val="DefaultParagraphFont"/>
    <w:link w:val="BodyText"/>
    <w:rsid w:val="00F26D88"/>
    <w:rPr>
      <w:rFonts w:eastAsiaTheme="minorEastAsia"/>
      <w:sz w:val="18"/>
      <w:szCs w:val="20"/>
    </w:rPr>
  </w:style>
  <w:style w:type="paragraph" w:customStyle="1" w:styleId="TableHeadingRight">
    <w:name w:val="Table Heading Right"/>
    <w:basedOn w:val="Normal"/>
    <w:rsid w:val="00F26D88"/>
    <w:pPr>
      <w:spacing w:before="40" w:after="80"/>
      <w:jc w:val="right"/>
    </w:pPr>
    <w:rPr>
      <w:rFonts w:eastAsiaTheme="minorEastAsia"/>
      <w:color w:val="404040" w:themeColor="text1" w:themeTint="BF"/>
      <w:sz w:val="18"/>
      <w:szCs w:val="20"/>
    </w:rPr>
  </w:style>
  <w:style w:type="paragraph" w:customStyle="1" w:styleId="BodyTextTable">
    <w:name w:val="Body Text Table"/>
    <w:basedOn w:val="BodyText"/>
    <w:rsid w:val="00F26D88"/>
    <w:pPr>
      <w:spacing w:after="40"/>
    </w:pPr>
    <w:rPr>
      <w:color w:val="000000" w:themeColor="text1"/>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eader" Target="header2.xml"/></Relationships>
</file>

<file path=word/glossary/_rels/document.xml.rels><?xml version="1.0" encoding="UTF-8" standalone="yes"?>
<Relationships xmlns="http://schemas.openxmlformats.org/package/2006/relationships"><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docParts>
    <w:docPart>
      <w:docPartPr>
        <w:name w:val="D2B3D6FFC2CD7545B89CD835102B1EA3"/>
        <w:category>
          <w:name w:val="General"/>
          <w:gallery w:val="placeholder"/>
        </w:category>
        <w:types>
          <w:type w:val="bbPlcHdr"/>
        </w:types>
        <w:behaviors>
          <w:behavior w:val="content"/>
        </w:behaviors>
        <w:guid w:val="{B469C9BC-CB6E-7F47-9330-78EEFB37566F}"/>
      </w:docPartPr>
      <w:docPartBody>
        <w:p w:rsidR="00A12BDE" w:rsidRDefault="00A12BDE">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A12BDE" w:rsidRDefault="00A12BDE">
          <w:pPr>
            <w:pStyle w:val="ListBullet"/>
            <w:numPr>
              <w:ilvl w:val="0"/>
              <w:numId w:val="1"/>
            </w:numPr>
            <w:tabs>
              <w:tab w:val="clear" w:pos="360"/>
            </w:tabs>
            <w:ind w:left="1080"/>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A12BDE" w:rsidRDefault="00A12BDE">
          <w:pPr>
            <w:pStyle w:val="ListBullet"/>
            <w:numPr>
              <w:ilvl w:val="0"/>
              <w:numId w:val="1"/>
            </w:numPr>
            <w:tabs>
              <w:tab w:val="clear" w:pos="360"/>
            </w:tabs>
            <w:ind w:left="1080"/>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A12BDE" w:rsidRDefault="00A12BDE">
          <w:pPr>
            <w:pStyle w:val="ListBullet"/>
            <w:numPr>
              <w:ilvl w:val="0"/>
              <w:numId w:val="1"/>
            </w:numPr>
            <w:tabs>
              <w:tab w:val="clear" w:pos="360"/>
            </w:tabs>
            <w:ind w:left="1080"/>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7F5ECE" w:rsidRDefault="00A12BDE" w:rsidP="00A12BDE">
          <w:pPr>
            <w:pStyle w:val="D2B3D6FFC2CD7545B89CD835102B1EA3"/>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CE">
    <w:panose1 w:val="02000500000000000000"/>
    <w:charset w:val="58"/>
    <w:family w:val="auto"/>
    <w:pitch w:val="variable"/>
    <w:sig w:usb0="00000005" w:usb1="00000000" w:usb2="00000000" w:usb3="00000000" w:csb0="00000002"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7B8ACE8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doNotVertAlignCellWithSp/>
    <w:doNotBreakConstrainedForcedTable/>
    <w:useAnsiKerningPairs/>
    <w:cachedColBalance/>
    <w:splitPgBreakAndParaMark/>
  </w:compat>
  <w:rsids>
    <w:rsidRoot w:val="00A12BDE"/>
    <w:rsid w:val="007F5ECE"/>
    <w:rsid w:val="00A12BDE"/>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Bullet">
    <w:name w:val="List Bullet"/>
    <w:basedOn w:val="Normal"/>
    <w:rsid w:val="00A12BDE"/>
    <w:pPr>
      <w:tabs>
        <w:tab w:val="left" w:pos="1080"/>
      </w:tabs>
      <w:spacing w:after="200"/>
      <w:ind w:left="1080" w:hanging="360"/>
    </w:pPr>
    <w:rPr>
      <w:rFonts w:eastAsiaTheme="minorHAnsi"/>
      <w:noProof/>
      <w:sz w:val="20"/>
      <w:szCs w:val="22"/>
      <w:lang w:val="fr-FR"/>
    </w:rPr>
  </w:style>
  <w:style w:type="paragraph" w:styleId="BodyText">
    <w:name w:val="Body Text"/>
    <w:basedOn w:val="Normal"/>
    <w:link w:val="BodyTextChar"/>
    <w:rsid w:val="00A12BDE"/>
    <w:pPr>
      <w:spacing w:before="40" w:after="80"/>
    </w:pPr>
    <w:rPr>
      <w:rFonts w:eastAsiaTheme="minorHAnsi"/>
      <w:noProof/>
      <w:sz w:val="18"/>
      <w:szCs w:val="20"/>
    </w:rPr>
  </w:style>
  <w:style w:type="character" w:customStyle="1" w:styleId="BodyTextChar">
    <w:name w:val="Body Text Char"/>
    <w:basedOn w:val="DefaultParagraphFont"/>
    <w:link w:val="BodyText"/>
    <w:rsid w:val="00A12BDE"/>
    <w:rPr>
      <w:rFonts w:eastAsiaTheme="minorHAnsi"/>
      <w:noProof/>
      <w:sz w:val="18"/>
      <w:szCs w:val="20"/>
    </w:rPr>
  </w:style>
  <w:style w:type="paragraph" w:customStyle="1" w:styleId="D2B3D6FFC2CD7545B89CD835102B1EA3">
    <w:name w:val="D2B3D6FFC2CD7545B89CD835102B1EA3"/>
    <w:rsid w:val="00A12BDE"/>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1818</Words>
  <Characters>10366</Characters>
  <Application>Microsoft Macintosh Word</Application>
  <DocSecurity>0</DocSecurity>
  <Lines>86</Lines>
  <Paragraphs>20</Paragraphs>
  <ScaleCrop>false</ScaleCrop>
  <Company>None</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dc:creator>
  <cp:keywords/>
  <cp:lastModifiedBy>Bradley</cp:lastModifiedBy>
  <cp:revision>2</cp:revision>
  <cp:lastPrinted>2009-04-16T15:06:00Z</cp:lastPrinted>
  <dcterms:created xsi:type="dcterms:W3CDTF">2009-04-29T12:08:00Z</dcterms:created>
  <dcterms:modified xsi:type="dcterms:W3CDTF">2009-04-29T12:08:00Z</dcterms:modified>
</cp:coreProperties>
</file>