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601A70" w:rsidP="00986CF9">
      <w:pPr>
        <w:jc w:val="center"/>
      </w:pPr>
      <w:r>
        <w:t>Exercise in Strawberry Jam Manufacturing</w:t>
      </w: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</w:p>
    <w:p w:rsidR="00986CF9" w:rsidRDefault="00986CF9" w:rsidP="00986CF9">
      <w:pPr>
        <w:jc w:val="center"/>
      </w:pPr>
      <w:r>
        <w:t>FSC 41</w:t>
      </w:r>
    </w:p>
    <w:p w:rsidR="00E845F5" w:rsidRDefault="00986CF9" w:rsidP="00986CF9">
      <w:pPr>
        <w:jc w:val="center"/>
      </w:pPr>
      <w:r>
        <w:t>Food Processing</w:t>
      </w:r>
    </w:p>
    <w:p w:rsidR="00986CF9" w:rsidRDefault="00986CF9" w:rsidP="00986CF9">
      <w:pPr>
        <w:jc w:val="center"/>
      </w:pPr>
      <w:proofErr w:type="spellStart"/>
      <w:r>
        <w:t>Elizando</w:t>
      </w:r>
      <w:proofErr w:type="spellEnd"/>
    </w:p>
    <w:p w:rsidR="00986CF9" w:rsidRDefault="00986CF9" w:rsidP="00986CF9">
      <w:pPr>
        <w:jc w:val="center"/>
      </w:pPr>
      <w:r>
        <w:t>California State University, Fresno</w:t>
      </w:r>
    </w:p>
    <w:p w:rsidR="00601A70" w:rsidRDefault="00601A70" w:rsidP="00986CF9">
      <w:pPr>
        <w:jc w:val="center"/>
      </w:pPr>
    </w:p>
    <w:p w:rsidR="00601A70" w:rsidRDefault="00601A70" w:rsidP="00986CF9">
      <w:pPr>
        <w:jc w:val="center"/>
      </w:pPr>
    </w:p>
    <w:p w:rsidR="00601A70" w:rsidRDefault="00601A70" w:rsidP="00986CF9">
      <w:pPr>
        <w:jc w:val="center"/>
      </w:pPr>
    </w:p>
    <w:p w:rsidR="00601A70" w:rsidRDefault="00601A70" w:rsidP="00986CF9">
      <w:pPr>
        <w:jc w:val="center"/>
      </w:pPr>
      <w:r>
        <w:t>Prepared by;</w:t>
      </w:r>
    </w:p>
    <w:p w:rsidR="00601A70" w:rsidRPr="00D54D3F" w:rsidRDefault="00601A70" w:rsidP="00986CF9">
      <w:pPr>
        <w:jc w:val="center"/>
        <w:rPr>
          <w:b/>
        </w:rPr>
      </w:pPr>
      <w:r w:rsidRPr="00D54D3F">
        <w:rPr>
          <w:b/>
        </w:rPr>
        <w:t>Sara Poodry</w:t>
      </w:r>
    </w:p>
    <w:p w:rsidR="00601A70" w:rsidRDefault="00601A70" w:rsidP="00986CF9">
      <w:pPr>
        <w:jc w:val="center"/>
      </w:pPr>
    </w:p>
    <w:p w:rsidR="00986CF9" w:rsidRDefault="00986CF9"/>
    <w:p w:rsidR="00986CF9" w:rsidRDefault="00986CF9"/>
    <w:p w:rsidR="00986CF9" w:rsidRDefault="00986CF9"/>
    <w:p w:rsidR="00986CF9" w:rsidRDefault="00986CF9"/>
    <w:p w:rsidR="00986CF9" w:rsidRDefault="00986CF9"/>
    <w:p w:rsidR="00986CF9" w:rsidRDefault="00986CF9"/>
    <w:p w:rsidR="00986CF9" w:rsidRPr="00D61A95" w:rsidRDefault="00986CF9">
      <w:pPr>
        <w:rPr>
          <w:sz w:val="24"/>
          <w:szCs w:val="24"/>
        </w:rPr>
      </w:pPr>
      <w:r w:rsidRPr="00D61A95">
        <w:rPr>
          <w:sz w:val="24"/>
          <w:szCs w:val="24"/>
        </w:rPr>
        <w:t xml:space="preserve">Lab: Strawberry Jam </w:t>
      </w:r>
    </w:p>
    <w:p w:rsidR="00986CF9" w:rsidRDefault="00986CF9">
      <w:pPr>
        <w:rPr>
          <w:sz w:val="24"/>
          <w:szCs w:val="24"/>
        </w:rPr>
      </w:pPr>
      <w:r w:rsidRPr="00D61A95">
        <w:rPr>
          <w:sz w:val="24"/>
          <w:szCs w:val="24"/>
        </w:rPr>
        <w:t xml:space="preserve">Introduction: Jam preparation is a timeless skill that helped to preserve food for later consumption.  It was not always a safe way to preserve food, however as technology has increased so has the level of concern over food borne illness. </w:t>
      </w:r>
    </w:p>
    <w:p w:rsidR="00601A70" w:rsidRPr="00D61A95" w:rsidRDefault="00601A7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exercise allows us to get more familiar with lab equipment, methods such as hot fill hold, and put learned knowledge like water activity to use. </w:t>
      </w:r>
    </w:p>
    <w:p w:rsidR="00D61A95" w:rsidRDefault="002238BD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1A95">
        <w:rPr>
          <w:sz w:val="24"/>
          <w:szCs w:val="24"/>
        </w:rPr>
        <w:t>Materials and Methods:  We used a ratio of sugar to fruit 55:45. 73.33 lbs of sugar was used to 60 lbs of strawberries, and 225 grams of r</w:t>
      </w:r>
      <w:r w:rsidR="00D61A95" w:rsidRPr="00D61A95">
        <w:rPr>
          <w:sz w:val="24"/>
          <w:szCs w:val="24"/>
        </w:rPr>
        <w:t>apid set pectin.</w:t>
      </w:r>
    </w:p>
    <w:p w:rsidR="00D61A95" w:rsidRDefault="00D61A95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61A95" w:rsidRDefault="00D61A95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Ingredients:</w:t>
      </w:r>
    </w:p>
    <w:p w:rsidR="00D61A95" w:rsidRDefault="00D61A95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IQF Frozen Strawberries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1A70">
        <w:rPr>
          <w:sz w:val="24"/>
          <w:szCs w:val="24"/>
        </w:rPr>
        <w:t>Sugar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1A70">
        <w:rPr>
          <w:sz w:val="24"/>
          <w:szCs w:val="24"/>
        </w:rPr>
        <w:t>Rapid set pectin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1A70">
        <w:rPr>
          <w:sz w:val="24"/>
          <w:szCs w:val="24"/>
        </w:rPr>
        <w:t>Citric Acid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Procedure: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1. Thoroughly mix the pectin with 3 lbs of sugar (from the amount of sugar you have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 w:rsidRPr="00601A70">
        <w:rPr>
          <w:rFonts w:cs="Tahoma"/>
          <w:sz w:val="24"/>
          <w:szCs w:val="24"/>
        </w:rPr>
        <w:t>weighed</w:t>
      </w:r>
      <w:proofErr w:type="gramEnd"/>
      <w:r w:rsidRPr="00601A70">
        <w:rPr>
          <w:rFonts w:cs="Tahoma"/>
          <w:sz w:val="24"/>
          <w:szCs w:val="24"/>
        </w:rPr>
        <w:t xml:space="preserve"> and prepared before).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2. Prepare the citric acid solution: Dissolve 250 grams of anhydrous citric acid in 250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 w:rsidRPr="00601A70">
        <w:rPr>
          <w:rFonts w:cs="Tahoma"/>
          <w:sz w:val="24"/>
          <w:szCs w:val="24"/>
        </w:rPr>
        <w:t>grams</w:t>
      </w:r>
      <w:proofErr w:type="gramEnd"/>
      <w:r w:rsidRPr="00601A70">
        <w:rPr>
          <w:rFonts w:cs="Tahoma"/>
          <w:sz w:val="24"/>
          <w:szCs w:val="24"/>
        </w:rPr>
        <w:t xml:space="preserve"> of warm water.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3. Add the strawberry and sugar (remaining sugar from Step C.1) into the steam-jacketed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601A70">
        <w:rPr>
          <w:rFonts w:cs="Tahoma"/>
          <w:sz w:val="24"/>
          <w:szCs w:val="24"/>
        </w:rPr>
        <w:t>kettle</w:t>
      </w:r>
      <w:proofErr w:type="gramEnd"/>
      <w:r w:rsidRPr="00601A70">
        <w:rPr>
          <w:rFonts w:cs="Tahoma"/>
          <w:sz w:val="24"/>
          <w:szCs w:val="24"/>
        </w:rPr>
        <w:t xml:space="preserve">, and bring the mixture to at least 200 </w:t>
      </w:r>
      <w:r w:rsidRPr="00601A70">
        <w:rPr>
          <w:rFonts w:cs="Arial"/>
          <w:sz w:val="24"/>
          <w:szCs w:val="24"/>
        </w:rPr>
        <w:t>ºF while stirring. Make sure that the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601A70">
        <w:rPr>
          <w:rFonts w:cs="Arial"/>
          <w:sz w:val="24"/>
          <w:szCs w:val="24"/>
        </w:rPr>
        <w:t>strawberry</w:t>
      </w:r>
      <w:proofErr w:type="gramEnd"/>
      <w:r w:rsidRPr="00601A70">
        <w:rPr>
          <w:rFonts w:cs="Arial"/>
          <w:sz w:val="24"/>
          <w:szCs w:val="24"/>
        </w:rPr>
        <w:t xml:space="preserve"> and sugar are thoroughly mixed. Check the pH of the product.</w:t>
      </w:r>
      <w:r w:rsidR="002238BD" w:rsidRPr="00601A70">
        <w:rPr>
          <w:sz w:val="24"/>
          <w:szCs w:val="24"/>
        </w:rPr>
        <w:t xml:space="preserve"> 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4. Add the mixture of 3 pounds of sugar and pectin prepared in Step C.1 into the mix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 w:rsidRPr="00601A70">
        <w:rPr>
          <w:rFonts w:cs="Tahoma"/>
          <w:sz w:val="24"/>
          <w:szCs w:val="24"/>
        </w:rPr>
        <w:t>slowly</w:t>
      </w:r>
      <w:proofErr w:type="gramEnd"/>
      <w:r w:rsidRPr="00601A70">
        <w:rPr>
          <w:rFonts w:cs="Tahoma"/>
          <w:sz w:val="24"/>
          <w:szCs w:val="24"/>
        </w:rPr>
        <w:t xml:space="preserve"> with the rest of the mixture.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 xml:space="preserve">5. Bring the mixture close to boiling (205 </w:t>
      </w:r>
      <w:r w:rsidRPr="00601A70">
        <w:rPr>
          <w:rFonts w:cs="Arial"/>
          <w:sz w:val="24"/>
          <w:szCs w:val="24"/>
        </w:rPr>
        <w:t>º</w:t>
      </w:r>
      <w:r w:rsidRPr="00601A70">
        <w:rPr>
          <w:rFonts w:cs="Tahoma"/>
          <w:sz w:val="24"/>
          <w:szCs w:val="24"/>
        </w:rPr>
        <w:t>F) while stirring and then boil for at least ½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 w:rsidRPr="00601A70">
        <w:rPr>
          <w:rFonts w:cs="Tahoma"/>
          <w:sz w:val="24"/>
          <w:szCs w:val="24"/>
        </w:rPr>
        <w:t>minute</w:t>
      </w:r>
      <w:proofErr w:type="gramEnd"/>
      <w:r w:rsidRPr="00601A70">
        <w:rPr>
          <w:rFonts w:cs="Tahoma"/>
          <w:sz w:val="24"/>
          <w:szCs w:val="24"/>
        </w:rPr>
        <w:t xml:space="preserve">. Continue until the desired </w:t>
      </w:r>
      <w:r w:rsidRPr="00601A70">
        <w:rPr>
          <w:rFonts w:cs="Arial"/>
          <w:sz w:val="24"/>
          <w:szCs w:val="24"/>
        </w:rPr>
        <w:t>º</w:t>
      </w:r>
      <w:r w:rsidRPr="00601A70">
        <w:rPr>
          <w:rFonts w:cs="Tahoma"/>
          <w:sz w:val="24"/>
          <w:szCs w:val="24"/>
        </w:rPr>
        <w:t xml:space="preserve">Brix is reached (66 </w:t>
      </w:r>
      <w:r w:rsidRPr="00601A70">
        <w:rPr>
          <w:rFonts w:cs="Arial"/>
          <w:sz w:val="24"/>
          <w:szCs w:val="24"/>
        </w:rPr>
        <w:t>º</w:t>
      </w:r>
      <w:r w:rsidRPr="00601A70">
        <w:rPr>
          <w:rFonts w:cs="Tahoma"/>
          <w:sz w:val="24"/>
          <w:szCs w:val="24"/>
        </w:rPr>
        <w:t>Brix).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6. Reduce the heat, check the pH, if greater that 3.2 (pH = 3.0 – 3.2), add the standard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 w:rsidRPr="00601A70">
        <w:rPr>
          <w:rFonts w:cs="Tahoma"/>
          <w:sz w:val="24"/>
          <w:szCs w:val="24"/>
        </w:rPr>
        <w:t>citric</w:t>
      </w:r>
      <w:proofErr w:type="gramEnd"/>
      <w:r w:rsidRPr="00601A70">
        <w:rPr>
          <w:rFonts w:cs="Tahoma"/>
          <w:sz w:val="24"/>
          <w:szCs w:val="24"/>
        </w:rPr>
        <w:t xml:space="preserve"> acid solution, and mix thoroughly.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7. Pump the jam mixture into the filler, and when the filling temperature has been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 w:rsidRPr="00601A70">
        <w:rPr>
          <w:rFonts w:cs="Tahoma"/>
          <w:sz w:val="24"/>
          <w:szCs w:val="24"/>
        </w:rPr>
        <w:t>reached</w:t>
      </w:r>
      <w:proofErr w:type="gramEnd"/>
      <w:r w:rsidRPr="00601A70">
        <w:rPr>
          <w:rFonts w:cs="Tahoma"/>
          <w:sz w:val="24"/>
          <w:szCs w:val="24"/>
        </w:rPr>
        <w:t xml:space="preserve"> at least 185 – 190 </w:t>
      </w:r>
      <w:r w:rsidRPr="00601A70">
        <w:rPr>
          <w:rFonts w:cs="Arial"/>
          <w:sz w:val="24"/>
          <w:szCs w:val="24"/>
        </w:rPr>
        <w:t>º</w:t>
      </w:r>
      <w:r w:rsidRPr="00601A70">
        <w:rPr>
          <w:rFonts w:cs="Tahoma"/>
          <w:sz w:val="24"/>
          <w:szCs w:val="24"/>
        </w:rPr>
        <w:t>F, hot fill into the  11 oz jars.</w:t>
      </w:r>
    </w:p>
    <w:p w:rsidR="00601A70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8. Cap, rinse and invert the jars: hold for at least three minutes to sterilize the lids.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lastRenderedPageBreak/>
        <w:t>9. Turn the filled jars right side up, and then transport to the cooler.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10. Pick up the cooled jars at the end of the cooler.</w:t>
      </w:r>
    </w:p>
    <w:p w:rsidR="002238BD" w:rsidRDefault="00D61A95">
      <w:pPr>
        <w:rPr>
          <w:rFonts w:cs="Tahoma"/>
          <w:sz w:val="24"/>
          <w:szCs w:val="24"/>
        </w:rPr>
      </w:pPr>
      <w:r w:rsidRPr="00601A70">
        <w:rPr>
          <w:rFonts w:cs="Tahoma"/>
          <w:sz w:val="24"/>
          <w:szCs w:val="24"/>
        </w:rPr>
        <w:t>11. Dry and put on the table.</w:t>
      </w:r>
    </w:p>
    <w:p w:rsidR="00601A70" w:rsidRPr="00601A70" w:rsidRDefault="00601A70">
      <w:pPr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Procedure is from lab manual. </w:t>
      </w:r>
    </w:p>
    <w:p w:rsidR="00D61A95" w:rsidRPr="00601A70" w:rsidRDefault="002238BD" w:rsidP="00D61A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01A70">
        <w:rPr>
          <w:sz w:val="24"/>
          <w:szCs w:val="24"/>
        </w:rPr>
        <w:t>Results and Discussion: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73+73.3-0= Y = 146.33 lb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Solid Balance:</w:t>
      </w:r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(0.09)S + X – 0(W) = (0.66</w:t>
      </w:r>
      <w:proofErr w:type="gramStart"/>
      <w:r w:rsidRPr="00601A70">
        <w:rPr>
          <w:rFonts w:cs="Tahoma"/>
          <w:bCs/>
          <w:sz w:val="24"/>
          <w:szCs w:val="24"/>
        </w:rPr>
        <w:t>)Y</w:t>
      </w:r>
      <w:proofErr w:type="gramEnd"/>
    </w:p>
    <w:p w:rsidR="00D61A95" w:rsidRPr="00601A70" w:rsidRDefault="00D61A95" w:rsidP="00D61A95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0.09(73) + 73.3 = (0.66</w:t>
      </w:r>
      <w:proofErr w:type="gramStart"/>
      <w:r w:rsidRPr="00601A70">
        <w:rPr>
          <w:rFonts w:cs="Tahoma"/>
          <w:bCs/>
          <w:sz w:val="24"/>
          <w:szCs w:val="24"/>
        </w:rPr>
        <w:t>)Y</w:t>
      </w:r>
      <w:proofErr w:type="gramEnd"/>
    </w:p>
    <w:p w:rsidR="00D61A95" w:rsidRPr="00601A70" w:rsidRDefault="006A2F8F" w:rsidP="00D61A95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6.57</w:t>
      </w:r>
      <w:r w:rsidR="00D61A95" w:rsidRPr="00601A70">
        <w:rPr>
          <w:rFonts w:cs="Tahoma"/>
          <w:bCs/>
          <w:sz w:val="24"/>
          <w:szCs w:val="24"/>
        </w:rPr>
        <w:t>+ 73.3 = (0.66</w:t>
      </w:r>
      <w:proofErr w:type="gramStart"/>
      <w:r w:rsidR="00D61A95" w:rsidRPr="00601A70">
        <w:rPr>
          <w:rFonts w:cs="Tahoma"/>
          <w:bCs/>
          <w:sz w:val="24"/>
          <w:szCs w:val="24"/>
        </w:rPr>
        <w:t>)Y</w:t>
      </w:r>
      <w:proofErr w:type="gramEnd"/>
    </w:p>
    <w:p w:rsidR="002238BD" w:rsidRPr="00601A70" w:rsidRDefault="006A2F8F" w:rsidP="00D61A95">
      <w:pPr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Y = (79</w:t>
      </w:r>
      <w:r w:rsidR="00D61A95" w:rsidRPr="00601A70">
        <w:rPr>
          <w:rFonts w:cs="Tahoma"/>
          <w:bCs/>
          <w:sz w:val="24"/>
          <w:szCs w:val="24"/>
        </w:rPr>
        <w:t>.</w:t>
      </w:r>
      <w:r w:rsidRPr="00601A70">
        <w:rPr>
          <w:rFonts w:cs="Tahoma"/>
          <w:bCs/>
          <w:sz w:val="24"/>
          <w:szCs w:val="24"/>
        </w:rPr>
        <w:t>8</w:t>
      </w:r>
      <w:r w:rsidR="00D61A95" w:rsidRPr="00601A70">
        <w:rPr>
          <w:rFonts w:cs="Tahoma"/>
          <w:bCs/>
          <w:sz w:val="24"/>
          <w:szCs w:val="24"/>
        </w:rPr>
        <w:t>7)/0.66</w:t>
      </w:r>
    </w:p>
    <w:p w:rsidR="006A2F8F" w:rsidRPr="00601A70" w:rsidRDefault="006A2F8F" w:rsidP="00D61A95">
      <w:pPr>
        <w:rPr>
          <w:sz w:val="24"/>
          <w:szCs w:val="24"/>
        </w:rPr>
      </w:pPr>
    </w:p>
    <w:p w:rsidR="006A2F8F" w:rsidRPr="00601A70" w:rsidRDefault="006A2F8F" w:rsidP="006A2F8F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Y = (79.87)/0.66</w:t>
      </w:r>
    </w:p>
    <w:p w:rsidR="006A2F8F" w:rsidRPr="00601A70" w:rsidRDefault="006A2F8F" w:rsidP="006A2F8F">
      <w:pPr>
        <w:autoSpaceDE w:val="0"/>
        <w:autoSpaceDN w:val="0"/>
        <w:adjustRightInd w:val="0"/>
        <w:spacing w:after="0" w:line="240" w:lineRule="auto"/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Y =121.10 lb</w:t>
      </w:r>
    </w:p>
    <w:p w:rsidR="00D61A95" w:rsidRPr="00601A70" w:rsidRDefault="006A2F8F" w:rsidP="006A2F8F">
      <w:pPr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>Y = 1937.6 oz</w:t>
      </w:r>
    </w:p>
    <w:p w:rsidR="006A2F8F" w:rsidRDefault="006A2F8F" w:rsidP="00601A70">
      <w:pPr>
        <w:ind w:firstLine="720"/>
        <w:rPr>
          <w:rFonts w:cs="Tahoma"/>
          <w:bCs/>
          <w:sz w:val="24"/>
          <w:szCs w:val="24"/>
        </w:rPr>
      </w:pPr>
      <w:r w:rsidRPr="00601A70">
        <w:rPr>
          <w:rFonts w:cs="Tahoma"/>
          <w:bCs/>
          <w:sz w:val="24"/>
          <w:szCs w:val="24"/>
        </w:rPr>
        <w:t xml:space="preserve">1907oz was our </w:t>
      </w:r>
      <w:r w:rsidR="00601A70" w:rsidRPr="00601A70">
        <w:rPr>
          <w:rFonts w:cs="Tahoma"/>
          <w:bCs/>
          <w:sz w:val="24"/>
          <w:szCs w:val="24"/>
        </w:rPr>
        <w:t>theoretical</w:t>
      </w:r>
      <w:r w:rsidRPr="00601A70">
        <w:rPr>
          <w:rFonts w:cs="Tahoma"/>
          <w:bCs/>
          <w:sz w:val="24"/>
          <w:szCs w:val="24"/>
        </w:rPr>
        <w:t xml:space="preserve"> fill </w:t>
      </w:r>
      <w:r w:rsidR="00601A70" w:rsidRPr="00601A70">
        <w:rPr>
          <w:rFonts w:cs="Tahoma"/>
          <w:bCs/>
          <w:sz w:val="24"/>
          <w:szCs w:val="24"/>
        </w:rPr>
        <w:t>weight;</w:t>
      </w:r>
      <w:r w:rsidRPr="00601A70">
        <w:rPr>
          <w:rFonts w:cs="Tahoma"/>
          <w:bCs/>
          <w:sz w:val="24"/>
          <w:szCs w:val="24"/>
        </w:rPr>
        <w:t xml:space="preserve"> however because of losses we expected our actual fill weight to be lower. We can explain the increase in two </w:t>
      </w:r>
      <w:r w:rsidR="00601A70" w:rsidRPr="00601A70">
        <w:rPr>
          <w:rFonts w:cs="Tahoma"/>
          <w:bCs/>
          <w:sz w:val="24"/>
          <w:szCs w:val="24"/>
        </w:rPr>
        <w:t>ways;</w:t>
      </w:r>
      <w:r w:rsidRPr="00601A70">
        <w:rPr>
          <w:rFonts w:cs="Tahoma"/>
          <w:bCs/>
          <w:sz w:val="24"/>
          <w:szCs w:val="24"/>
        </w:rPr>
        <w:t xml:space="preserve"> first, </w:t>
      </w:r>
      <w:r w:rsidR="00601A70" w:rsidRPr="00601A70">
        <w:rPr>
          <w:rFonts w:cs="Tahoma"/>
          <w:bCs/>
          <w:sz w:val="24"/>
          <w:szCs w:val="24"/>
        </w:rPr>
        <w:t xml:space="preserve">our product had a substantial increase in bubbles which filled the containers with air pockets allowing for less </w:t>
      </w:r>
      <w:proofErr w:type="spellStart"/>
      <w:r w:rsidR="00601A70" w:rsidRPr="00601A70">
        <w:rPr>
          <w:rFonts w:cs="Tahoma"/>
          <w:bCs/>
          <w:sz w:val="24"/>
          <w:szCs w:val="24"/>
        </w:rPr>
        <w:t>fillage</w:t>
      </w:r>
      <w:proofErr w:type="spellEnd"/>
      <w:r w:rsidR="00601A70" w:rsidRPr="00601A70">
        <w:rPr>
          <w:rFonts w:cs="Tahoma"/>
          <w:bCs/>
          <w:sz w:val="24"/>
          <w:szCs w:val="24"/>
        </w:rPr>
        <w:t xml:space="preserve"> per container. Second was the fact that our product did not set up properly. It was not the consistency that was desirable.  </w:t>
      </w:r>
    </w:p>
    <w:p w:rsidR="00601A70" w:rsidRPr="00601A70" w:rsidRDefault="00601A70" w:rsidP="00601A70">
      <w:pPr>
        <w:ind w:firstLine="720"/>
        <w:rPr>
          <w:sz w:val="24"/>
          <w:szCs w:val="24"/>
        </w:rPr>
      </w:pPr>
      <w:r>
        <w:rPr>
          <w:rFonts w:cs="Tahoma"/>
          <w:bCs/>
          <w:sz w:val="24"/>
          <w:szCs w:val="24"/>
        </w:rPr>
        <w:tab/>
        <w:t xml:space="preserve">Things that may be the cause, and to avoid next time, </w:t>
      </w:r>
      <w:proofErr w:type="gramStart"/>
      <w:r>
        <w:rPr>
          <w:rFonts w:cs="Tahoma"/>
          <w:bCs/>
          <w:sz w:val="24"/>
          <w:szCs w:val="24"/>
        </w:rPr>
        <w:t>Don’t</w:t>
      </w:r>
      <w:proofErr w:type="gramEnd"/>
      <w:r>
        <w:rPr>
          <w:rFonts w:cs="Tahoma"/>
          <w:bCs/>
          <w:sz w:val="24"/>
          <w:szCs w:val="24"/>
        </w:rPr>
        <w:t xml:space="preserve"> use as much citric acid.  </w:t>
      </w:r>
    </w:p>
    <w:sectPr w:rsidR="00601A70" w:rsidRPr="00601A70" w:rsidSect="00E8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CF9"/>
    <w:rsid w:val="002238BD"/>
    <w:rsid w:val="00601A70"/>
    <w:rsid w:val="006A2F8F"/>
    <w:rsid w:val="00986CF9"/>
    <w:rsid w:val="00D54D3F"/>
    <w:rsid w:val="00D61A95"/>
    <w:rsid w:val="00E8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2007-11-09T17:55:00Z</dcterms:created>
  <dcterms:modified xsi:type="dcterms:W3CDTF">2007-11-09T18:48:00Z</dcterms:modified>
</cp:coreProperties>
</file>