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D6" w:rsidRDefault="00CB5FD6">
      <w:r>
        <w:rPr>
          <w:b/>
          <w:bCs/>
          <w:sz w:val="28"/>
          <w:szCs w:val="28"/>
        </w:rPr>
        <w:t>Tina R. Dortch</w:t>
      </w:r>
      <w:r>
        <w:t>______________________________________________________________________</w:t>
      </w:r>
    </w:p>
    <w:p w:rsidR="00CB5FD6" w:rsidRDefault="00CB5FD6">
      <w:r>
        <w:t xml:space="preserve">                                                 </w:t>
      </w:r>
      <w:smartTag w:uri="urn:schemas-microsoft-com:office:smarttags" w:element="place">
        <w:smartTag w:uri="urn:schemas-microsoft-com:office:smarttags" w:element="City">
          <w:r>
            <w:rPr>
              <w:sz w:val="20"/>
              <w:szCs w:val="20"/>
            </w:rPr>
            <w:t>Las Vegas</w:t>
          </w:r>
        </w:smartTag>
        <w:r>
          <w:rPr>
            <w:sz w:val="20"/>
            <w:szCs w:val="20"/>
          </w:rPr>
          <w:t xml:space="preserve">, </w:t>
        </w:r>
        <w:smartTag w:uri="urn:schemas-microsoft-com:office:smarttags" w:element="State">
          <w:r>
            <w:rPr>
              <w:sz w:val="20"/>
              <w:szCs w:val="20"/>
            </w:rPr>
            <w:t>NV</w:t>
          </w:r>
        </w:smartTag>
      </w:smartTag>
      <w:r>
        <w:rPr>
          <w:sz w:val="20"/>
          <w:szCs w:val="20"/>
        </w:rPr>
        <w:t xml:space="preserve"> </w:t>
      </w:r>
      <w:r>
        <w:rPr>
          <w:b/>
          <w:bCs/>
          <w:sz w:val="20"/>
          <w:szCs w:val="20"/>
        </w:rPr>
        <w:t>*</w:t>
      </w:r>
      <w:r>
        <w:rPr>
          <w:sz w:val="20"/>
          <w:szCs w:val="20"/>
        </w:rPr>
        <w:t xml:space="preserve"> (702) 622 – 5211 </w:t>
      </w:r>
      <w:r>
        <w:rPr>
          <w:b/>
          <w:bCs/>
          <w:sz w:val="20"/>
          <w:szCs w:val="20"/>
        </w:rPr>
        <w:t>*</w:t>
      </w:r>
      <w:r>
        <w:rPr>
          <w:i/>
          <w:iCs/>
          <w:sz w:val="20"/>
          <w:szCs w:val="20"/>
        </w:rPr>
        <w:t xml:space="preserve"> </w:t>
      </w:r>
      <w:hyperlink r:id="rId7" w:history="1">
        <w:r>
          <w:rPr>
            <w:i/>
            <w:iCs/>
            <w:color w:val="0000FF"/>
            <w:sz w:val="20"/>
            <w:szCs w:val="20"/>
            <w:u w:val="single"/>
          </w:rPr>
          <w:t>tinadortch@msn.com</w:t>
        </w:r>
      </w:hyperlink>
      <w:r>
        <w:rPr>
          <w:i/>
          <w:iCs/>
          <w:sz w:val="20"/>
          <w:szCs w:val="20"/>
        </w:rPr>
        <w:t xml:space="preserve"> </w:t>
      </w:r>
      <w:r>
        <w:rPr>
          <w:b/>
          <w:bCs/>
          <w:i/>
          <w:iCs/>
          <w:sz w:val="20"/>
          <w:szCs w:val="20"/>
        </w:rPr>
        <w:t>*</w:t>
      </w:r>
      <w:r>
        <w:rPr>
          <w:i/>
          <w:iCs/>
          <w:sz w:val="20"/>
          <w:szCs w:val="20"/>
        </w:rPr>
        <w:t xml:space="preserve"> </w:t>
      </w:r>
      <w:hyperlink r:id="rId8" w:history="1">
        <w:r>
          <w:rPr>
            <w:i/>
            <w:iCs/>
            <w:color w:val="0000FF"/>
            <w:sz w:val="20"/>
            <w:szCs w:val="20"/>
            <w:u w:val="single"/>
          </w:rPr>
          <w:t>www.visualcv.com/tinadortch</w:t>
        </w:r>
      </w:hyperlink>
      <w:r>
        <w:rPr>
          <w:i/>
          <w:iCs/>
          <w:sz w:val="20"/>
          <w:szCs w:val="20"/>
        </w:rPr>
        <w:t xml:space="preserve">  </w:t>
      </w:r>
    </w:p>
    <w:p w:rsidR="00CB5FD6" w:rsidRDefault="00CB5FD6">
      <w:pPr>
        <w:rPr>
          <w:b/>
          <w:bCs/>
          <w:i/>
          <w:iCs/>
          <w:sz w:val="20"/>
          <w:szCs w:val="20"/>
        </w:rPr>
      </w:pPr>
    </w:p>
    <w:p w:rsidR="00CB5FD6" w:rsidRDefault="00CB5FD6">
      <w:pPr>
        <w:jc w:val="center"/>
        <w:rPr>
          <w:b/>
          <w:bCs/>
        </w:rPr>
      </w:pPr>
    </w:p>
    <w:p w:rsidR="00CB5FD6" w:rsidRDefault="00AC3E8B">
      <w:pPr>
        <w:jc w:val="center"/>
        <w:rPr>
          <w:b/>
          <w:bCs/>
        </w:rPr>
      </w:pPr>
      <w:r>
        <w:rPr>
          <w:b/>
          <w:bCs/>
        </w:rPr>
        <w:t>ECONOMIC DEVELOPMENT</w:t>
      </w:r>
      <w:r w:rsidR="00CB5FD6">
        <w:rPr>
          <w:b/>
          <w:bCs/>
        </w:rPr>
        <w:t xml:space="preserve"> OFFICER</w:t>
      </w:r>
    </w:p>
    <w:p w:rsidR="00CB5FD6" w:rsidRDefault="00AC3E8B">
      <w:pPr>
        <w:jc w:val="center"/>
        <w:rPr>
          <w:sz w:val="20"/>
          <w:szCs w:val="20"/>
        </w:rPr>
      </w:pPr>
      <w:r>
        <w:rPr>
          <w:sz w:val="20"/>
          <w:szCs w:val="20"/>
        </w:rPr>
        <w:t>(</w:t>
      </w:r>
      <w:r w:rsidR="00CB5FD6">
        <w:rPr>
          <w:sz w:val="20"/>
          <w:szCs w:val="20"/>
        </w:rPr>
        <w:t>Vice President</w:t>
      </w:r>
      <w:r w:rsidR="00600236">
        <w:rPr>
          <w:sz w:val="20"/>
          <w:szCs w:val="20"/>
        </w:rPr>
        <w:t>,</w:t>
      </w:r>
      <w:r w:rsidR="00600236" w:rsidRPr="00600236">
        <w:rPr>
          <w:sz w:val="20"/>
          <w:szCs w:val="20"/>
        </w:rPr>
        <w:t xml:space="preserve"> </w:t>
      </w:r>
      <w:r w:rsidR="00600236">
        <w:rPr>
          <w:sz w:val="20"/>
          <w:szCs w:val="20"/>
        </w:rPr>
        <w:t>Prog</w:t>
      </w:r>
      <w:r w:rsidR="00000862">
        <w:rPr>
          <w:sz w:val="20"/>
          <w:szCs w:val="20"/>
        </w:rPr>
        <w:t>ram Manager, Executive Director</w:t>
      </w:r>
      <w:r w:rsidR="00CB5FD6">
        <w:rPr>
          <w:sz w:val="20"/>
          <w:szCs w:val="20"/>
        </w:rPr>
        <w:t>)</w:t>
      </w:r>
    </w:p>
    <w:p w:rsidR="00CB5FD6" w:rsidRDefault="00CB5FD6">
      <w:pPr>
        <w:jc w:val="center"/>
      </w:pPr>
    </w:p>
    <w:p w:rsidR="00CB5FD6" w:rsidRDefault="000B5EC0" w:rsidP="000B5EC0">
      <w:pPr>
        <w:jc w:val="both"/>
        <w:rPr>
          <w:sz w:val="20"/>
          <w:szCs w:val="20"/>
        </w:rPr>
      </w:pPr>
      <w:r>
        <w:t>M</w:t>
      </w:r>
      <w:r w:rsidR="00CB5FD6">
        <w:t>otivated prof</w:t>
      </w:r>
      <w:r w:rsidR="00600236">
        <w:t xml:space="preserve">essional with </w:t>
      </w:r>
      <w:r>
        <w:t xml:space="preserve">demonstrated management and administrative </w:t>
      </w:r>
      <w:r w:rsidR="00CB5FD6">
        <w:t xml:space="preserve">experience. </w:t>
      </w:r>
      <w:r>
        <w:t>Skills are highlighted by a passion for planning and a desire to apply trusted as well as emerging economic development tools</w:t>
      </w:r>
      <w:r w:rsidR="00CB5FD6">
        <w:t xml:space="preserve"> </w:t>
      </w:r>
      <w:r>
        <w:t xml:space="preserve">to achieve smart growth results. </w:t>
      </w:r>
    </w:p>
    <w:p w:rsidR="00CB5FD6" w:rsidRDefault="00CB5FD6">
      <w:pPr>
        <w:jc w:val="both"/>
        <w:rPr>
          <w:sz w:val="20"/>
          <w:szCs w:val="20"/>
        </w:rPr>
      </w:pPr>
    </w:p>
    <w:p w:rsidR="00CB5FD6" w:rsidRDefault="00CB5FD6">
      <w:pPr>
        <w:jc w:val="both"/>
        <w:rPr>
          <w:b/>
          <w:bCs/>
        </w:rPr>
      </w:pPr>
      <w:r>
        <w:rPr>
          <w:b/>
          <w:bCs/>
        </w:rPr>
        <w:t>PROFESSIONAL QUALIFICATIONS</w:t>
      </w:r>
    </w:p>
    <w:p w:rsidR="00CB5FD6" w:rsidRDefault="00CB5FD6">
      <w:pPr>
        <w:jc w:val="both"/>
        <w:rPr>
          <w:b/>
          <w:bCs/>
        </w:rPr>
      </w:pPr>
    </w:p>
    <w:p w:rsidR="00634EFE" w:rsidRPr="00634EFE" w:rsidRDefault="00CB5FD6" w:rsidP="00634EFE">
      <w:pPr>
        <w:tabs>
          <w:tab w:val="left" w:pos="360"/>
        </w:tabs>
        <w:ind w:left="360" w:hanging="360"/>
        <w:jc w:val="both"/>
        <w:rPr>
          <w:b/>
          <w:bCs/>
        </w:rPr>
      </w:pPr>
      <w:r>
        <w:rPr>
          <w:rFonts w:ascii="Symbol" w:hAnsi="Symbol" w:cs="Symbol"/>
        </w:rPr>
        <w:t></w:t>
      </w:r>
      <w:r>
        <w:rPr>
          <w:rFonts w:ascii="Symbol" w:hAnsi="Symbol" w:cs="Symbol"/>
        </w:rPr>
        <w:tab/>
      </w:r>
      <w:r w:rsidR="00634EFE">
        <w:rPr>
          <w:b/>
          <w:bCs/>
        </w:rPr>
        <w:t xml:space="preserve">Development </w:t>
      </w:r>
      <w:r w:rsidR="00634EFE">
        <w:t>–</w:t>
      </w:r>
      <w:r w:rsidR="00414F16">
        <w:t xml:space="preserve"> </w:t>
      </w:r>
      <w:r w:rsidR="00634EFE">
        <w:t>Community and Economic Development, Non-Profit/Association Management</w:t>
      </w:r>
      <w:r w:rsidR="00414F16">
        <w:t xml:space="preserve">, </w:t>
      </w:r>
      <w:r w:rsidR="00000862">
        <w:t>Fund Development</w:t>
      </w:r>
      <w:r w:rsidR="00696EC9">
        <w:t xml:space="preserve"> including Identification of Incentives</w:t>
      </w:r>
    </w:p>
    <w:p w:rsidR="00CB5FD6" w:rsidRDefault="00634EFE">
      <w:pPr>
        <w:tabs>
          <w:tab w:val="left" w:pos="360"/>
        </w:tabs>
        <w:ind w:left="360" w:hanging="360"/>
        <w:jc w:val="both"/>
        <w:rPr>
          <w:b/>
          <w:bCs/>
        </w:rPr>
      </w:pPr>
      <w:r>
        <w:rPr>
          <w:rFonts w:ascii="Symbol" w:hAnsi="Symbol" w:cs="Symbol"/>
        </w:rPr>
        <w:t></w:t>
      </w:r>
      <w:r>
        <w:rPr>
          <w:rFonts w:ascii="Symbol" w:hAnsi="Symbol" w:cs="Symbol"/>
        </w:rPr>
        <w:t></w:t>
      </w:r>
      <w:r>
        <w:rPr>
          <w:rFonts w:ascii="Symbol" w:hAnsi="Symbol" w:cs="Symbol"/>
        </w:rPr>
        <w:tab/>
      </w:r>
      <w:r w:rsidR="00CB5FD6">
        <w:rPr>
          <w:b/>
          <w:bCs/>
        </w:rPr>
        <w:t>Operations –</w:t>
      </w:r>
      <w:r w:rsidR="00000862">
        <w:rPr>
          <w:b/>
          <w:bCs/>
        </w:rPr>
        <w:t xml:space="preserve"> </w:t>
      </w:r>
      <w:r w:rsidR="00000862" w:rsidRPr="00000862">
        <w:rPr>
          <w:bCs/>
        </w:rPr>
        <w:t>Business Securities,</w:t>
      </w:r>
      <w:r w:rsidR="00000862">
        <w:rPr>
          <w:b/>
          <w:bCs/>
        </w:rPr>
        <w:t xml:space="preserve"> </w:t>
      </w:r>
      <w:r w:rsidR="00CB5FD6">
        <w:t>Assurance (Risk Management/Corporate Insurances), Management of Outsourced Services, Administrative Planning</w:t>
      </w:r>
      <w:r w:rsidR="00000862">
        <w:t>, Relocation Management (Site Selection)</w:t>
      </w:r>
    </w:p>
    <w:p w:rsidR="00CB5FD6" w:rsidRDefault="00CB5FD6" w:rsidP="003E7643">
      <w:pPr>
        <w:tabs>
          <w:tab w:val="left" w:pos="360"/>
        </w:tabs>
        <w:ind w:left="360" w:hanging="360"/>
        <w:jc w:val="both"/>
        <w:rPr>
          <w:b/>
          <w:bCs/>
        </w:rPr>
      </w:pPr>
      <w:r>
        <w:rPr>
          <w:rFonts w:ascii="Symbol" w:hAnsi="Symbol" w:cs="Symbol"/>
        </w:rPr>
        <w:t></w:t>
      </w:r>
      <w:r>
        <w:rPr>
          <w:rFonts w:ascii="Symbol" w:hAnsi="Symbol" w:cs="Symbol"/>
        </w:rPr>
        <w:tab/>
      </w:r>
      <w:r>
        <w:rPr>
          <w:b/>
          <w:bCs/>
        </w:rPr>
        <w:t xml:space="preserve">Administration </w:t>
      </w:r>
      <w:r w:rsidRPr="00526017">
        <w:rPr>
          <w:b/>
          <w:bCs/>
          <w:sz w:val="20"/>
          <w:szCs w:val="20"/>
        </w:rPr>
        <w:t>–</w:t>
      </w:r>
      <w:r w:rsidR="00526017">
        <w:t>Business Development Strategies</w:t>
      </w:r>
      <w:r>
        <w:t>, Policies and Proc</w:t>
      </w:r>
      <w:r w:rsidR="00414F16">
        <w:t>edures, Workforce</w:t>
      </w:r>
      <w:r w:rsidR="003E7643">
        <w:t xml:space="preserve"> Developmen</w:t>
      </w:r>
      <w:r>
        <w:t xml:space="preserve">t </w:t>
      </w:r>
    </w:p>
    <w:p w:rsidR="00CB5FD6" w:rsidRDefault="00CB5FD6">
      <w:pPr>
        <w:tabs>
          <w:tab w:val="left" w:pos="360"/>
        </w:tabs>
        <w:ind w:left="360" w:hanging="360"/>
        <w:jc w:val="both"/>
        <w:rPr>
          <w:b/>
          <w:bCs/>
        </w:rPr>
      </w:pPr>
      <w:r>
        <w:rPr>
          <w:rFonts w:ascii="Symbol" w:hAnsi="Symbol" w:cs="Symbol"/>
        </w:rPr>
        <w:t></w:t>
      </w:r>
      <w:r>
        <w:rPr>
          <w:rFonts w:ascii="Symbol" w:hAnsi="Symbol" w:cs="Symbol"/>
        </w:rPr>
        <w:tab/>
      </w:r>
      <w:r>
        <w:rPr>
          <w:b/>
          <w:bCs/>
        </w:rPr>
        <w:t xml:space="preserve">Marketing – </w:t>
      </w:r>
      <w:r w:rsidR="00040327" w:rsidRPr="00040327">
        <w:rPr>
          <w:bCs/>
        </w:rPr>
        <w:t xml:space="preserve">Total </w:t>
      </w:r>
      <w:r>
        <w:t xml:space="preserve">Project Lifecycle </w:t>
      </w:r>
      <w:r w:rsidR="00040327">
        <w:t xml:space="preserve">Management </w:t>
      </w:r>
      <w:r>
        <w:t>(Lead</w:t>
      </w:r>
      <w:r w:rsidR="00040327">
        <w:t xml:space="preserve"> Generation</w:t>
      </w:r>
      <w:r w:rsidR="00970EBD">
        <w:t>–to-</w:t>
      </w:r>
      <w:r>
        <w:t xml:space="preserve">Execution) </w:t>
      </w:r>
    </w:p>
    <w:p w:rsidR="00CB5FD6" w:rsidRDefault="00CB5FD6">
      <w:pPr>
        <w:tabs>
          <w:tab w:val="left" w:pos="360"/>
        </w:tabs>
        <w:ind w:left="360" w:hanging="360"/>
        <w:jc w:val="both"/>
      </w:pPr>
      <w:r>
        <w:rPr>
          <w:rFonts w:ascii="Symbol" w:hAnsi="Symbol" w:cs="Symbol"/>
        </w:rPr>
        <w:t></w:t>
      </w:r>
      <w:r>
        <w:rPr>
          <w:rFonts w:ascii="Symbol" w:hAnsi="Symbol" w:cs="Symbol"/>
        </w:rPr>
        <w:tab/>
      </w:r>
      <w:r>
        <w:rPr>
          <w:b/>
          <w:bCs/>
        </w:rPr>
        <w:t xml:space="preserve">Leadership </w:t>
      </w:r>
      <w:r w:rsidR="00526017">
        <w:t>– Team</w:t>
      </w:r>
      <w:r>
        <w:t xml:space="preserve"> Building, Organizational Development, Proposal Pre</w:t>
      </w:r>
      <w:r w:rsidR="00526017">
        <w:t>p and Pre</w:t>
      </w:r>
      <w:r>
        <w:t xml:space="preserve">sentations </w:t>
      </w:r>
    </w:p>
    <w:p w:rsidR="003E7643" w:rsidRPr="003E7643" w:rsidRDefault="003E7643">
      <w:pPr>
        <w:tabs>
          <w:tab w:val="left" w:pos="360"/>
        </w:tabs>
        <w:ind w:left="360" w:hanging="360"/>
        <w:jc w:val="both"/>
        <w:rPr>
          <w:bCs/>
        </w:rPr>
      </w:pPr>
      <w:r>
        <w:rPr>
          <w:rFonts w:ascii="Symbol" w:hAnsi="Symbol" w:cs="Symbol"/>
        </w:rPr>
        <w:t></w:t>
      </w:r>
      <w:r>
        <w:rPr>
          <w:rFonts w:ascii="Symbol" w:hAnsi="Symbol" w:cs="Symbol"/>
        </w:rPr>
        <w:tab/>
      </w:r>
      <w:r>
        <w:rPr>
          <w:b/>
          <w:bCs/>
        </w:rPr>
        <w:t xml:space="preserve">Board Affiliation – </w:t>
      </w:r>
      <w:r w:rsidRPr="003E7643">
        <w:rPr>
          <w:bCs/>
        </w:rPr>
        <w:t>Green Advantage Board of Directors, Secretary</w:t>
      </w:r>
      <w:r w:rsidR="00970EBD">
        <w:rPr>
          <w:bCs/>
        </w:rPr>
        <w:t xml:space="preserve"> (2014 – present)</w:t>
      </w:r>
    </w:p>
    <w:p w:rsidR="00CB5FD6" w:rsidRDefault="00CB5FD6">
      <w:pPr>
        <w:ind w:left="360"/>
        <w:jc w:val="both"/>
        <w:rPr>
          <w:b/>
          <w:bCs/>
        </w:rPr>
      </w:pPr>
    </w:p>
    <w:p w:rsidR="00CB5FD6" w:rsidRDefault="00CB5FD6">
      <w:pPr>
        <w:rPr>
          <w:b/>
          <w:bCs/>
        </w:rPr>
      </w:pPr>
      <w:r>
        <w:rPr>
          <w:b/>
          <w:bCs/>
        </w:rPr>
        <w:t>CAREER HIGHLIGHTS</w:t>
      </w:r>
    </w:p>
    <w:p w:rsidR="00CB5FD6" w:rsidRDefault="00CB5FD6">
      <w:pPr>
        <w:rPr>
          <w:b/>
          <w:bCs/>
        </w:rPr>
      </w:pPr>
    </w:p>
    <w:p w:rsidR="00E173EC" w:rsidRPr="007028A6" w:rsidRDefault="00696EC9" w:rsidP="000460AF">
      <w:pPr>
        <w:pStyle w:val="ListParagraph"/>
        <w:numPr>
          <w:ilvl w:val="0"/>
          <w:numId w:val="3"/>
        </w:numPr>
        <w:tabs>
          <w:tab w:val="left" w:pos="360"/>
        </w:tabs>
        <w:ind w:left="360"/>
        <w:jc w:val="both"/>
        <w:rPr>
          <w:rFonts w:ascii="Symbol" w:hAnsi="Symbol" w:cs="Symbol"/>
          <w:b/>
          <w:bCs/>
        </w:rPr>
      </w:pPr>
      <w:r>
        <w:rPr>
          <w:bCs/>
        </w:rPr>
        <w:t>Contributor</w:t>
      </w:r>
      <w:r w:rsidR="007028A6">
        <w:rPr>
          <w:bCs/>
        </w:rPr>
        <w:t xml:space="preserve"> to MBE Magazine</w:t>
      </w:r>
      <w:r w:rsidR="00396282">
        <w:rPr>
          <w:bCs/>
        </w:rPr>
        <w:t xml:space="preserve">. </w:t>
      </w:r>
      <w:r w:rsidR="00B60480">
        <w:rPr>
          <w:bCs/>
        </w:rPr>
        <w:t>Provide</w:t>
      </w:r>
      <w:r w:rsidR="00396282">
        <w:rPr>
          <w:bCs/>
        </w:rPr>
        <w:t xml:space="preserve"> </w:t>
      </w:r>
      <w:r w:rsidR="00B60480">
        <w:rPr>
          <w:bCs/>
        </w:rPr>
        <w:t xml:space="preserve">Detroit-based developer </w:t>
      </w:r>
      <w:r w:rsidR="00CE7D40">
        <w:rPr>
          <w:bCs/>
        </w:rPr>
        <w:t>(</w:t>
      </w:r>
      <w:r w:rsidR="00396282">
        <w:rPr>
          <w:bCs/>
        </w:rPr>
        <w:t>Time Capital</w:t>
      </w:r>
      <w:r w:rsidR="00CE7D40">
        <w:rPr>
          <w:bCs/>
        </w:rPr>
        <w:t>)</w:t>
      </w:r>
      <w:r w:rsidR="00396282">
        <w:rPr>
          <w:bCs/>
        </w:rPr>
        <w:t xml:space="preserve"> with pre-proposal due diligence on neighborhood </w:t>
      </w:r>
      <w:r w:rsidR="000460AF">
        <w:rPr>
          <w:bCs/>
        </w:rPr>
        <w:t>revitalization and re-adaptive use RFPs</w:t>
      </w:r>
      <w:r w:rsidR="00396282">
        <w:rPr>
          <w:bCs/>
        </w:rPr>
        <w:t xml:space="preserve"> (2017</w:t>
      </w:r>
      <w:r w:rsidR="000460AF">
        <w:rPr>
          <w:bCs/>
        </w:rPr>
        <w:t>- present</w:t>
      </w:r>
      <w:r w:rsidR="00396282">
        <w:rPr>
          <w:bCs/>
        </w:rPr>
        <w:t>)</w:t>
      </w:r>
      <w:r w:rsidR="00B60480">
        <w:rPr>
          <w:bCs/>
        </w:rPr>
        <w:t>.</w:t>
      </w:r>
    </w:p>
    <w:p w:rsidR="00E173EC" w:rsidRDefault="00E173EC" w:rsidP="00E173EC">
      <w:pPr>
        <w:tabs>
          <w:tab w:val="left" w:pos="360"/>
        </w:tabs>
        <w:ind w:left="360" w:hanging="360"/>
        <w:jc w:val="both"/>
        <w:rPr>
          <w:rFonts w:ascii="Symbol" w:hAnsi="Symbol" w:cs="Symbol"/>
          <w:b/>
          <w:bCs/>
        </w:rPr>
      </w:pPr>
      <w:r>
        <w:rPr>
          <w:rFonts w:ascii="Symbol" w:hAnsi="Symbol" w:cs="Symbol"/>
          <w:b/>
          <w:bCs/>
        </w:rPr>
        <w:t></w:t>
      </w:r>
      <w:r w:rsidR="00396282">
        <w:rPr>
          <w:rFonts w:ascii="Symbol" w:hAnsi="Symbol" w:cs="Symbol"/>
          <w:b/>
          <w:bCs/>
        </w:rPr>
        <w:t></w:t>
      </w:r>
      <w:r w:rsidR="00396282">
        <w:rPr>
          <w:rFonts w:ascii="Symbol" w:hAnsi="Symbol" w:cs="Symbol"/>
          <w:b/>
          <w:bCs/>
        </w:rPr>
        <w:t></w:t>
      </w:r>
      <w:r w:rsidR="00B60480">
        <w:rPr>
          <w:rFonts w:ascii="Symbol" w:hAnsi="Symbol" w:cs="Symbol"/>
          <w:b/>
          <w:bCs/>
        </w:rPr>
        <w:tab/>
      </w:r>
      <w:r w:rsidR="00696EC9">
        <w:rPr>
          <w:bCs/>
        </w:rPr>
        <w:t>Coordinated support of community</w:t>
      </w:r>
      <w:r w:rsidR="00396282" w:rsidRPr="00396282">
        <w:rPr>
          <w:bCs/>
        </w:rPr>
        <w:t xml:space="preserve"> partners in response to Bring Back Solar initiative </w:t>
      </w:r>
      <w:r w:rsidR="00396282">
        <w:rPr>
          <w:b/>
          <w:bCs/>
        </w:rPr>
        <w:t>(</w:t>
      </w:r>
      <w:r w:rsidR="00396282" w:rsidRPr="00396282">
        <w:rPr>
          <w:rFonts w:ascii="Symbol" w:hAnsi="Symbol" w:cs="Symbol"/>
          <w:bCs/>
        </w:rPr>
        <w:t></w:t>
      </w:r>
      <w:r w:rsidR="00396282" w:rsidRPr="00396282">
        <w:rPr>
          <w:rFonts w:ascii="Symbol" w:hAnsi="Symbol" w:cs="Symbol"/>
          <w:bCs/>
        </w:rPr>
        <w:t></w:t>
      </w:r>
      <w:r w:rsidR="00396282" w:rsidRPr="00396282">
        <w:rPr>
          <w:rFonts w:ascii="Symbol" w:hAnsi="Symbol" w:cs="Symbol"/>
          <w:bCs/>
        </w:rPr>
        <w:t></w:t>
      </w:r>
      <w:r w:rsidR="00396282" w:rsidRPr="00396282">
        <w:rPr>
          <w:rFonts w:ascii="Symbol" w:hAnsi="Symbol" w:cs="Symbol"/>
          <w:bCs/>
        </w:rPr>
        <w:t></w:t>
      </w:r>
      <w:r w:rsidR="00396282">
        <w:rPr>
          <w:rFonts w:ascii="Symbol" w:hAnsi="Symbol" w:cs="Symbol"/>
          <w:b/>
          <w:bCs/>
        </w:rPr>
        <w:t></w:t>
      </w:r>
      <w:r w:rsidR="00396282">
        <w:rPr>
          <w:rFonts w:ascii="Symbol" w:hAnsi="Symbol" w:cs="Symbol"/>
          <w:b/>
          <w:bCs/>
        </w:rPr>
        <w:t></w:t>
      </w:r>
      <w:r w:rsidR="00396282" w:rsidRPr="00396282">
        <w:rPr>
          <w:rFonts w:ascii="Symbol" w:hAnsi="Symbol" w:cs="Symbol"/>
          <w:bCs/>
        </w:rPr>
        <w:t></w:t>
      </w:r>
      <w:r w:rsidR="00396282" w:rsidRPr="00396282">
        <w:rPr>
          <w:rFonts w:ascii="Symbol" w:hAnsi="Symbol" w:cs="Symbol"/>
          <w:bCs/>
        </w:rPr>
        <w:t></w:t>
      </w:r>
      <w:r w:rsidR="00396282" w:rsidRPr="00396282">
        <w:rPr>
          <w:rFonts w:ascii="Symbol" w:hAnsi="Symbol" w:cs="Symbol"/>
          <w:bCs/>
        </w:rPr>
        <w:t></w:t>
      </w:r>
      <w:r w:rsidR="00396282" w:rsidRPr="00396282">
        <w:rPr>
          <w:rFonts w:ascii="Symbol" w:hAnsi="Symbol" w:cs="Symbol"/>
          <w:bCs/>
        </w:rPr>
        <w:t></w:t>
      </w:r>
      <w:r w:rsidR="00396282" w:rsidRPr="00396282">
        <w:rPr>
          <w:rFonts w:ascii="Symbol" w:hAnsi="Symbol" w:cs="Symbol"/>
          <w:bCs/>
        </w:rPr>
        <w:t></w:t>
      </w:r>
      <w:r w:rsidR="000460AF">
        <w:rPr>
          <w:rFonts w:ascii="Symbol" w:hAnsi="Symbol" w:cs="Symbol"/>
          <w:bCs/>
        </w:rPr>
        <w:t></w:t>
      </w:r>
    </w:p>
    <w:p w:rsidR="00E173EC" w:rsidRPr="000460AF" w:rsidRDefault="00924B6B" w:rsidP="00000862">
      <w:pPr>
        <w:pStyle w:val="ListParagraph"/>
        <w:numPr>
          <w:ilvl w:val="0"/>
          <w:numId w:val="2"/>
        </w:numPr>
        <w:tabs>
          <w:tab w:val="left" w:pos="0"/>
        </w:tabs>
        <w:ind w:left="360"/>
        <w:jc w:val="both"/>
        <w:rPr>
          <w:rFonts w:ascii="Symbol" w:hAnsi="Symbol" w:cs="Symbol"/>
          <w:bCs/>
        </w:rPr>
      </w:pPr>
      <w:r>
        <w:rPr>
          <w:bCs/>
        </w:rPr>
        <w:t>Support</w:t>
      </w:r>
      <w:r w:rsidR="00B60480">
        <w:rPr>
          <w:bCs/>
        </w:rPr>
        <w:t xml:space="preserve"> certifica</w:t>
      </w:r>
      <w:r>
        <w:rPr>
          <w:bCs/>
        </w:rPr>
        <w:t>tion entity Green Advantage through</w:t>
      </w:r>
      <w:r w:rsidR="00000862">
        <w:rPr>
          <w:bCs/>
        </w:rPr>
        <w:t xml:space="preserve"> </w:t>
      </w:r>
      <w:r>
        <w:rPr>
          <w:bCs/>
        </w:rPr>
        <w:t>successful ANSCI audits;</w:t>
      </w:r>
      <w:r w:rsidR="00000862">
        <w:rPr>
          <w:bCs/>
        </w:rPr>
        <w:t xml:space="preserve"> </w:t>
      </w:r>
      <w:r>
        <w:rPr>
          <w:bCs/>
        </w:rPr>
        <w:t xml:space="preserve">assist with </w:t>
      </w:r>
      <w:r w:rsidR="00000862">
        <w:rPr>
          <w:bCs/>
        </w:rPr>
        <w:t>client attraction and lead generation</w:t>
      </w:r>
      <w:r w:rsidR="00B60480">
        <w:rPr>
          <w:bCs/>
        </w:rPr>
        <w:t xml:space="preserve"> </w:t>
      </w:r>
      <w:r w:rsidR="00000862">
        <w:rPr>
          <w:bCs/>
        </w:rPr>
        <w:t xml:space="preserve">(2014 - </w:t>
      </w:r>
      <w:r w:rsidR="000460AF" w:rsidRPr="000460AF">
        <w:rPr>
          <w:bCs/>
        </w:rPr>
        <w:t>present)</w:t>
      </w:r>
      <w:r w:rsidR="00000862">
        <w:rPr>
          <w:bCs/>
        </w:rPr>
        <w:t>.</w:t>
      </w:r>
    </w:p>
    <w:p w:rsidR="00CB5FD6" w:rsidRPr="00E173EC" w:rsidRDefault="00CB5FD6" w:rsidP="00E173EC">
      <w:pPr>
        <w:pStyle w:val="ListParagraph"/>
        <w:numPr>
          <w:ilvl w:val="0"/>
          <w:numId w:val="2"/>
        </w:numPr>
        <w:tabs>
          <w:tab w:val="left" w:pos="360"/>
        </w:tabs>
        <w:ind w:left="360"/>
        <w:jc w:val="both"/>
        <w:rPr>
          <w:rFonts w:ascii="Symbol" w:hAnsi="Symbol" w:cs="Symbol"/>
          <w:b/>
          <w:bCs/>
        </w:rPr>
      </w:pPr>
      <w:r>
        <w:t>Managed national trade association through a successful period resulting in the formation of 7 new chapters, a 25% increase in sponsorship dollars collected (including securing corporate re-commitments) and chapter stability as demonstrated by 95% dues compliance (2010 - 2011).</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Secured (on average) 15% credits and lowered insurance premiums for general contractor’s General Liability/Workers Compensation policies by conducting staff training followed by closely monitoring and enforcing risk management protocols (2008).</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Managed transition teams that successfully coordinated the reorganization of two construction companies, each time resulting in minimal disruption to daily operations or critical business securities such as banking and bonding (2006 – 2007).</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Established nontraditional partnerships across five of the major Michigan-based construction trades to implement sustainable, diverse recruitment models (2003 – 2004).</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Securing approximately $20m in programmatic support for 20 public/private collaborations within the course of one year by employing effective fund development techniques (2000).</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 xml:space="preserve">Played an integral role in the establishment of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’s cell phone tower co-location policy while serving an appointment as Vice Chair on the city’s Board of Zoning Appeals (1997 – 1999).</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 xml:space="preserve">Contributed to Michigan-based publications of the regional </w:t>
      </w:r>
      <w:r>
        <w:rPr>
          <w:u w:val="single"/>
        </w:rPr>
        <w:t xml:space="preserve">Land Use Planning Guide </w:t>
      </w:r>
      <w:r>
        <w:t>(1994) and the</w:t>
      </w:r>
      <w:r>
        <w:rPr>
          <w:sz w:val="20"/>
          <w:szCs w:val="20"/>
        </w:rPr>
        <w:t xml:space="preserve"> </w:t>
      </w:r>
      <w:r>
        <w:t xml:space="preserve">Wayne County </w:t>
      </w:r>
      <w:r>
        <w:rPr>
          <w:u w:val="single"/>
        </w:rPr>
        <w:t>Consolidated Plan</w:t>
      </w:r>
      <w:r>
        <w:t xml:space="preserve"> (1994 – 1999).</w:t>
      </w:r>
    </w:p>
    <w:p w:rsidR="00CB5FD6" w:rsidRDefault="00CB5FD6">
      <w:pPr>
        <w:tabs>
          <w:tab w:val="left" w:pos="360"/>
        </w:tabs>
        <w:ind w:left="360" w:hanging="360"/>
        <w:jc w:val="both"/>
      </w:pPr>
      <w:r>
        <w:rPr>
          <w:rFonts w:ascii="Symbol" w:hAnsi="Symbol" w:cs="Symbol"/>
          <w:b/>
          <w:bCs/>
        </w:rPr>
        <w:t></w:t>
      </w:r>
      <w:r>
        <w:rPr>
          <w:rFonts w:ascii="Symbol" w:hAnsi="Symbol" w:cs="Symbol"/>
          <w:b/>
          <w:bCs/>
        </w:rPr>
        <w:tab/>
      </w:r>
      <w:r>
        <w:t xml:space="preserve">Urban Planner with South </w:t>
      </w:r>
      <w:smartTag w:uri="urn:schemas-microsoft-com:office:smarttags" w:element="place">
        <w:r>
          <w:t>East Michigan</w:t>
        </w:r>
      </w:smartTag>
      <w:r>
        <w:t xml:space="preserve"> Council of Governments (1993-1994).</w:t>
      </w:r>
    </w:p>
    <w:p w:rsidR="00B60480" w:rsidRDefault="00CB5FD6" w:rsidP="00B60480">
      <w:pPr>
        <w:tabs>
          <w:tab w:val="left" w:pos="360"/>
        </w:tabs>
        <w:ind w:left="360" w:hanging="360"/>
        <w:jc w:val="both"/>
      </w:pPr>
      <w:r>
        <w:rPr>
          <w:rFonts w:ascii="Symbol" w:hAnsi="Symbol" w:cs="Symbol"/>
          <w:b/>
          <w:bCs/>
        </w:rPr>
        <w:t></w:t>
      </w:r>
      <w:r>
        <w:rPr>
          <w:rFonts w:ascii="Symbol" w:hAnsi="Symbol" w:cs="Symbol"/>
          <w:b/>
          <w:bCs/>
        </w:rPr>
        <w:tab/>
      </w:r>
      <w:r>
        <w:t>Served in the office of Carl Levin,</w:t>
      </w:r>
      <w:r w:rsidR="00B60480">
        <w:t xml:space="preserve"> United States Senator (1991). </w:t>
      </w:r>
    </w:p>
    <w:p w:rsidR="00CB5FD6" w:rsidRPr="004F560A" w:rsidRDefault="00CB5FD6" w:rsidP="004F560A">
      <w:pPr>
        <w:tabs>
          <w:tab w:val="left" w:pos="360"/>
        </w:tabs>
        <w:ind w:left="360" w:hanging="360"/>
        <w:jc w:val="right"/>
        <w:rPr>
          <w:sz w:val="20"/>
          <w:szCs w:val="20"/>
        </w:rPr>
      </w:pPr>
      <w:r w:rsidRPr="004F560A">
        <w:rPr>
          <w:b/>
          <w:bCs/>
          <w:sz w:val="20"/>
          <w:szCs w:val="20"/>
        </w:rPr>
        <w:lastRenderedPageBreak/>
        <w:t>Tina Dortch</w:t>
      </w:r>
      <w:r w:rsidR="004F560A" w:rsidRPr="004F560A">
        <w:rPr>
          <w:sz w:val="20"/>
          <w:szCs w:val="20"/>
        </w:rPr>
        <w:t xml:space="preserve"> - </w:t>
      </w:r>
      <w:r w:rsidRPr="004F560A">
        <w:rPr>
          <w:b/>
          <w:bCs/>
          <w:sz w:val="20"/>
          <w:szCs w:val="20"/>
        </w:rPr>
        <w:t>Page 2 of 3</w:t>
      </w:r>
    </w:p>
    <w:p w:rsidR="00CB5FD6" w:rsidRDefault="00CB5FD6">
      <w:pPr>
        <w:rPr>
          <w:b/>
          <w:bCs/>
        </w:rPr>
      </w:pPr>
    </w:p>
    <w:p w:rsidR="00CB5FD6" w:rsidRDefault="00CB5FD6">
      <w:pPr>
        <w:rPr>
          <w:b/>
          <w:bCs/>
        </w:rPr>
      </w:pPr>
      <w:r>
        <w:rPr>
          <w:b/>
          <w:bCs/>
        </w:rPr>
        <w:t>CHRONOLOGICAL EXPERIENCES</w:t>
      </w:r>
    </w:p>
    <w:p w:rsidR="00AC3E8B" w:rsidRDefault="00AC3E8B">
      <w:pPr>
        <w:rPr>
          <w:b/>
          <w:bCs/>
        </w:rPr>
      </w:pPr>
    </w:p>
    <w:p w:rsidR="00AC3E8B" w:rsidRDefault="00AC3E8B" w:rsidP="00AC3E8B">
      <w:pPr>
        <w:rPr>
          <w:b/>
          <w:bCs/>
        </w:rPr>
      </w:pPr>
      <w:r>
        <w:rPr>
          <w:b/>
          <w:bCs/>
        </w:rPr>
        <w:t>Governmental and Public Affairs Repository (G-PAR)</w:t>
      </w:r>
    </w:p>
    <w:p w:rsidR="00AC3E8B" w:rsidRDefault="00AC3E8B" w:rsidP="00AC3E8B">
      <w:pPr>
        <w:rPr>
          <w:b/>
          <w:bCs/>
        </w:rPr>
      </w:pPr>
      <w:r>
        <w:rPr>
          <w:b/>
          <w:bCs/>
        </w:rPr>
        <w:t>Las Vegas, NV</w:t>
      </w:r>
    </w:p>
    <w:p w:rsidR="00AC3E8B" w:rsidRDefault="00AC3E8B" w:rsidP="00AC3E8B">
      <w:pPr>
        <w:rPr>
          <w:i/>
          <w:iCs/>
        </w:rPr>
      </w:pPr>
      <w:r>
        <w:rPr>
          <w:i/>
          <w:iCs/>
        </w:rPr>
        <w:t>Founder and Consulting Director (January 2012 – present)</w:t>
      </w:r>
    </w:p>
    <w:p w:rsidR="00AC3E8B" w:rsidRPr="003939CC" w:rsidRDefault="00AC3E8B" w:rsidP="003939CC">
      <w:pPr>
        <w:ind w:left="360" w:hanging="360"/>
        <w:jc w:val="both"/>
        <w:rPr>
          <w:sz w:val="22"/>
          <w:szCs w:val="22"/>
        </w:rPr>
      </w:pPr>
      <w:r>
        <w:rPr>
          <w:rFonts w:ascii="Symbol" w:hAnsi="Symbol" w:cs="Symbol"/>
          <w:b/>
          <w:bCs/>
          <w:sz w:val="22"/>
          <w:szCs w:val="22"/>
        </w:rPr>
        <w:t></w:t>
      </w:r>
      <w:r>
        <w:rPr>
          <w:sz w:val="22"/>
          <w:szCs w:val="22"/>
        </w:rPr>
        <w:t xml:space="preserve">  </w:t>
      </w:r>
      <w:r>
        <w:rPr>
          <w:sz w:val="22"/>
          <w:szCs w:val="22"/>
        </w:rPr>
        <w:tab/>
      </w:r>
      <w:r w:rsidR="00696EC9">
        <w:rPr>
          <w:sz w:val="22"/>
          <w:szCs w:val="22"/>
        </w:rPr>
        <w:t>Maintain</w:t>
      </w:r>
      <w:r>
        <w:rPr>
          <w:sz w:val="22"/>
          <w:szCs w:val="22"/>
        </w:rPr>
        <w:t xml:space="preserve"> independent c</w:t>
      </w:r>
      <w:r w:rsidR="008B6009">
        <w:rPr>
          <w:sz w:val="22"/>
          <w:szCs w:val="22"/>
        </w:rPr>
        <w:t>ollection of</w:t>
      </w:r>
      <w:r>
        <w:rPr>
          <w:sz w:val="22"/>
          <w:szCs w:val="22"/>
        </w:rPr>
        <w:t xml:space="preserve"> data</w:t>
      </w:r>
      <w:r w:rsidR="00696EC9">
        <w:rPr>
          <w:sz w:val="22"/>
          <w:szCs w:val="22"/>
        </w:rPr>
        <w:t xml:space="preserve"> and resources</w:t>
      </w:r>
      <w:r>
        <w:rPr>
          <w:sz w:val="22"/>
          <w:szCs w:val="22"/>
        </w:rPr>
        <w:t xml:space="preserve"> </w:t>
      </w:r>
      <w:r w:rsidR="008B6009">
        <w:rPr>
          <w:sz w:val="22"/>
          <w:szCs w:val="22"/>
        </w:rPr>
        <w:t>so that appropriate market trends may be applied to relevant market needs;</w:t>
      </w:r>
      <w:r>
        <w:rPr>
          <w:sz w:val="22"/>
          <w:szCs w:val="22"/>
        </w:rPr>
        <w:t xml:space="preserve"> emphasis on alt</w:t>
      </w:r>
      <w:r w:rsidR="00C606C9">
        <w:rPr>
          <w:sz w:val="22"/>
          <w:szCs w:val="22"/>
        </w:rPr>
        <w:t>ernative energy and the continu</w:t>
      </w:r>
      <w:r>
        <w:rPr>
          <w:sz w:val="22"/>
          <w:szCs w:val="22"/>
        </w:rPr>
        <w:t>ed diversification of employment s</w:t>
      </w:r>
      <w:r w:rsidR="00696EC9">
        <w:rPr>
          <w:sz w:val="22"/>
          <w:szCs w:val="22"/>
        </w:rPr>
        <w:t xml:space="preserve">ectors </w:t>
      </w:r>
      <w:r w:rsidR="004F560A">
        <w:rPr>
          <w:sz w:val="22"/>
          <w:szCs w:val="22"/>
        </w:rPr>
        <w:t>(</w:t>
      </w:r>
      <w:r w:rsidR="00696EC9">
        <w:rPr>
          <w:sz w:val="22"/>
          <w:szCs w:val="22"/>
        </w:rPr>
        <w:t>such as southern Nevada’s</w:t>
      </w:r>
      <w:r w:rsidR="004F560A">
        <w:rPr>
          <w:sz w:val="22"/>
          <w:szCs w:val="22"/>
        </w:rPr>
        <w:t>)</w:t>
      </w:r>
      <w:r>
        <w:rPr>
          <w:sz w:val="22"/>
          <w:szCs w:val="22"/>
        </w:rPr>
        <w:t>. When in direct-h</w:t>
      </w:r>
      <w:r w:rsidR="000B1015">
        <w:rPr>
          <w:sz w:val="22"/>
          <w:szCs w:val="22"/>
        </w:rPr>
        <w:t>ire consultation,</w:t>
      </w:r>
      <w:r>
        <w:rPr>
          <w:sz w:val="22"/>
          <w:szCs w:val="22"/>
        </w:rPr>
        <w:t xml:space="preserve"> informati</w:t>
      </w:r>
      <w:r w:rsidR="000B1015">
        <w:rPr>
          <w:sz w:val="22"/>
          <w:szCs w:val="22"/>
        </w:rPr>
        <w:t>on is utilized</w:t>
      </w:r>
      <w:r>
        <w:rPr>
          <w:sz w:val="22"/>
          <w:szCs w:val="22"/>
        </w:rPr>
        <w:t xml:space="preserve"> </w:t>
      </w:r>
      <w:r w:rsidR="000B1015">
        <w:rPr>
          <w:sz w:val="22"/>
          <w:szCs w:val="22"/>
        </w:rPr>
        <w:t xml:space="preserve">to </w:t>
      </w:r>
      <w:r>
        <w:rPr>
          <w:sz w:val="22"/>
          <w:szCs w:val="22"/>
        </w:rPr>
        <w:t>augment a</w:t>
      </w:r>
      <w:r w:rsidR="00C606C9">
        <w:rPr>
          <w:sz w:val="22"/>
          <w:szCs w:val="22"/>
        </w:rPr>
        <w:t xml:space="preserve"> client’s initiative management,</w:t>
      </w:r>
      <w:r>
        <w:rPr>
          <w:sz w:val="22"/>
          <w:szCs w:val="22"/>
        </w:rPr>
        <w:t xml:space="preserve"> </w:t>
      </w:r>
      <w:r w:rsidR="00023808">
        <w:rPr>
          <w:sz w:val="22"/>
          <w:szCs w:val="22"/>
        </w:rPr>
        <w:t>proposal submission</w:t>
      </w:r>
      <w:r w:rsidR="00C606C9">
        <w:rPr>
          <w:sz w:val="22"/>
          <w:szCs w:val="22"/>
        </w:rPr>
        <w:t>,</w:t>
      </w:r>
      <w:r>
        <w:rPr>
          <w:sz w:val="22"/>
          <w:szCs w:val="22"/>
        </w:rPr>
        <w:t xml:space="preserve"> corporate-level administration</w:t>
      </w:r>
      <w:r w:rsidR="00C606C9">
        <w:rPr>
          <w:sz w:val="22"/>
          <w:szCs w:val="22"/>
        </w:rPr>
        <w:t>, governmental affairs</w:t>
      </w:r>
      <w:r w:rsidR="00023808">
        <w:rPr>
          <w:sz w:val="22"/>
          <w:szCs w:val="22"/>
        </w:rPr>
        <w:t xml:space="preserve"> or economic development </w:t>
      </w:r>
      <w:r>
        <w:rPr>
          <w:sz w:val="22"/>
          <w:szCs w:val="22"/>
        </w:rPr>
        <w:t>activities.</w:t>
      </w:r>
      <w:r>
        <w:rPr>
          <w:i/>
          <w:iCs/>
          <w:sz w:val="22"/>
          <w:szCs w:val="22"/>
        </w:rPr>
        <w:t xml:space="preserve"> </w:t>
      </w:r>
    </w:p>
    <w:p w:rsidR="003939CC" w:rsidRDefault="003939CC" w:rsidP="003939CC">
      <w:pPr>
        <w:tabs>
          <w:tab w:val="left" w:pos="360"/>
        </w:tabs>
        <w:ind w:left="360"/>
        <w:jc w:val="both"/>
        <w:rPr>
          <w:i/>
          <w:iCs/>
          <w:sz w:val="22"/>
          <w:szCs w:val="22"/>
        </w:rPr>
      </w:pPr>
      <w:r w:rsidRPr="00304D33">
        <w:rPr>
          <w:bCs/>
          <w:i/>
          <w:iCs/>
          <w:sz w:val="22"/>
          <w:szCs w:val="22"/>
        </w:rPr>
        <w:t>…</w:t>
      </w:r>
      <w:r>
        <w:rPr>
          <w:i/>
          <w:iCs/>
          <w:sz w:val="22"/>
          <w:szCs w:val="22"/>
        </w:rPr>
        <w:t xml:space="preserve">.current projects include Green Advantage (lead generation for certification entity); MBE Magazine (Contributor); Time Capital (providing pre-bid due diligence on workforce development and sustainable building methodologies on developer’s proposals) </w:t>
      </w:r>
    </w:p>
    <w:p w:rsidR="003939CC" w:rsidRPr="00B60480" w:rsidRDefault="003939CC" w:rsidP="003939CC">
      <w:pPr>
        <w:tabs>
          <w:tab w:val="left" w:pos="360"/>
        </w:tabs>
        <w:ind w:left="360"/>
        <w:jc w:val="both"/>
        <w:rPr>
          <w:i/>
          <w:iCs/>
          <w:sz w:val="22"/>
          <w:szCs w:val="22"/>
        </w:rPr>
      </w:pPr>
      <w:r>
        <w:rPr>
          <w:i/>
          <w:iCs/>
          <w:sz w:val="22"/>
          <w:szCs w:val="22"/>
        </w:rPr>
        <w:t>….past projects include Multiple Sclerosis Thrill Seekers, Inc. (Outreach Coordinator securing federal exemption /non -profit status, 2012); Life Christian Church (Outreach Coordinator, 2012-2014)</w:t>
      </w:r>
    </w:p>
    <w:p w:rsidR="00AC3E8B" w:rsidRDefault="00AC3E8B">
      <w:pPr>
        <w:rPr>
          <w:b/>
          <w:bCs/>
        </w:rPr>
      </w:pPr>
    </w:p>
    <w:p w:rsidR="00AC3E8B" w:rsidRDefault="00AC3E8B" w:rsidP="00AC3E8B">
      <w:pPr>
        <w:rPr>
          <w:b/>
          <w:bCs/>
        </w:rPr>
      </w:pPr>
      <w:r>
        <w:rPr>
          <w:b/>
          <w:bCs/>
        </w:rPr>
        <w:t>Tesla</w:t>
      </w:r>
    </w:p>
    <w:p w:rsidR="00AC3E8B" w:rsidRDefault="00AC3E8B" w:rsidP="00AC3E8B">
      <w:pPr>
        <w:rPr>
          <w:b/>
          <w:bCs/>
        </w:rPr>
      </w:pPr>
      <w:r>
        <w:rPr>
          <w:b/>
          <w:bCs/>
        </w:rPr>
        <w:t>Las Vegas, NV</w:t>
      </w:r>
    </w:p>
    <w:p w:rsidR="00AC3E8B" w:rsidRDefault="00AC3E8B" w:rsidP="00AC3E8B">
      <w:pPr>
        <w:rPr>
          <w:i/>
          <w:iCs/>
        </w:rPr>
      </w:pPr>
      <w:r>
        <w:rPr>
          <w:i/>
          <w:iCs/>
        </w:rPr>
        <w:t>Workforce Development S</w:t>
      </w:r>
      <w:r w:rsidR="004F560A">
        <w:rPr>
          <w:i/>
          <w:iCs/>
        </w:rPr>
        <w:t>pecialist (August 2014 – Oct 2017</w:t>
      </w:r>
      <w:r>
        <w:rPr>
          <w:i/>
          <w:iCs/>
        </w:rPr>
        <w:t>)</w:t>
      </w:r>
    </w:p>
    <w:p w:rsidR="00AC3E8B" w:rsidRPr="00A7196E" w:rsidRDefault="00AC3E8B" w:rsidP="00AC3E8B">
      <w:pPr>
        <w:ind w:left="270" w:hanging="270"/>
        <w:jc w:val="both"/>
        <w:rPr>
          <w:bCs/>
          <w:sz w:val="22"/>
          <w:szCs w:val="22"/>
        </w:rPr>
      </w:pP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bCs/>
          <w:sz w:val="22"/>
          <w:szCs w:val="22"/>
        </w:rPr>
        <w:t>Support</w:t>
      </w:r>
      <w:r w:rsidR="000B1015">
        <w:rPr>
          <w:bCs/>
          <w:sz w:val="22"/>
          <w:szCs w:val="22"/>
        </w:rPr>
        <w:t>ed</w:t>
      </w:r>
      <w:r>
        <w:rPr>
          <w:bCs/>
          <w:sz w:val="22"/>
          <w:szCs w:val="22"/>
        </w:rPr>
        <w:t xml:space="preserve"> community and economic development initiatives, address</w:t>
      </w:r>
      <w:r w:rsidR="000B1015">
        <w:rPr>
          <w:bCs/>
          <w:sz w:val="22"/>
          <w:szCs w:val="22"/>
        </w:rPr>
        <w:t>ed</w:t>
      </w:r>
      <w:r>
        <w:rPr>
          <w:bCs/>
          <w:sz w:val="22"/>
          <w:szCs w:val="22"/>
        </w:rPr>
        <w:t xml:space="preserve"> HR-related operational costs, augment</w:t>
      </w:r>
      <w:r w:rsidR="000B1015">
        <w:rPr>
          <w:bCs/>
          <w:sz w:val="22"/>
          <w:szCs w:val="22"/>
        </w:rPr>
        <w:t>ed</w:t>
      </w:r>
      <w:r>
        <w:rPr>
          <w:bCs/>
          <w:sz w:val="22"/>
          <w:szCs w:val="22"/>
        </w:rPr>
        <w:t xml:space="preserve"> recruiting pipelines and incumbent training needs by optimizing incentives, identifying/securing funding sources and building external agency partnerships within Tesla-based locations. </w:t>
      </w:r>
    </w:p>
    <w:p w:rsidR="00035F1F" w:rsidRDefault="00AC3E8B" w:rsidP="00035F1F">
      <w:pPr>
        <w:jc w:val="both"/>
        <w:rPr>
          <w:rFonts w:eastAsia="DFKai-SB"/>
          <w:color w:val="0D0D0D"/>
          <w:sz w:val="22"/>
          <w:szCs w:val="22"/>
        </w:rPr>
      </w:pPr>
      <w:r>
        <w:rPr>
          <w:rFonts w:ascii="Symbol" w:hAnsi="Symbol" w:cs="Symbol"/>
          <w:b/>
          <w:bCs/>
          <w:sz w:val="22"/>
          <w:szCs w:val="22"/>
        </w:rPr>
        <w:t></w:t>
      </w:r>
      <w:r>
        <w:rPr>
          <w:rFonts w:ascii="Symbol" w:hAnsi="Symbol" w:cs="Symbol"/>
          <w:b/>
          <w:bCs/>
          <w:sz w:val="22"/>
          <w:szCs w:val="22"/>
        </w:rPr>
        <w:t></w:t>
      </w:r>
      <w:r>
        <w:rPr>
          <w:rFonts w:ascii="Symbol" w:hAnsi="Symbol" w:cs="Symbol"/>
          <w:b/>
          <w:bCs/>
          <w:sz w:val="22"/>
          <w:szCs w:val="22"/>
        </w:rPr>
        <w:t></w:t>
      </w:r>
      <w:r>
        <w:rPr>
          <w:sz w:val="22"/>
          <w:szCs w:val="22"/>
        </w:rPr>
        <w:t>Initially joined company’s Interconnection Team</w:t>
      </w:r>
      <w:r w:rsidR="00035F1F">
        <w:rPr>
          <w:sz w:val="22"/>
          <w:szCs w:val="22"/>
        </w:rPr>
        <w:t xml:space="preserve"> with a</w:t>
      </w:r>
      <w:r w:rsidRPr="002E22CF">
        <w:rPr>
          <w:sz w:val="22"/>
          <w:szCs w:val="22"/>
        </w:rPr>
        <w:t xml:space="preserve"> </w:t>
      </w:r>
      <w:r w:rsidR="00035F1F">
        <w:rPr>
          <w:rFonts w:eastAsia="DFKai-SB"/>
          <w:color w:val="0D0D0D"/>
          <w:sz w:val="22"/>
          <w:szCs w:val="22"/>
        </w:rPr>
        <w:t>responsibility to</w:t>
      </w:r>
      <w:r w:rsidRPr="002E22CF">
        <w:rPr>
          <w:rFonts w:eastAsia="DFKai-SB"/>
          <w:color w:val="0D0D0D"/>
          <w:sz w:val="22"/>
          <w:szCs w:val="22"/>
        </w:rPr>
        <w:t xml:space="preserve"> </w:t>
      </w:r>
      <w:r w:rsidR="00035F1F">
        <w:rPr>
          <w:rFonts w:eastAsia="DFKai-SB"/>
          <w:color w:val="0D0D0D"/>
          <w:sz w:val="22"/>
          <w:szCs w:val="22"/>
        </w:rPr>
        <w:t>maintain</w:t>
      </w:r>
      <w:r w:rsidR="00035F1F" w:rsidRPr="002E22CF">
        <w:rPr>
          <w:rFonts w:eastAsia="DFKai-SB"/>
          <w:color w:val="0D0D0D"/>
          <w:sz w:val="22"/>
          <w:szCs w:val="22"/>
        </w:rPr>
        <w:t xml:space="preserve"> compliance with various </w:t>
      </w:r>
    </w:p>
    <w:p w:rsidR="00035F1F" w:rsidRDefault="00035F1F" w:rsidP="00035F1F">
      <w:pPr>
        <w:ind w:firstLine="270"/>
        <w:jc w:val="both"/>
        <w:rPr>
          <w:rFonts w:eastAsia="DFKai-SB"/>
          <w:color w:val="0D0D0D"/>
          <w:sz w:val="22"/>
          <w:szCs w:val="22"/>
        </w:rPr>
      </w:pPr>
      <w:r w:rsidRPr="002E22CF">
        <w:rPr>
          <w:rFonts w:eastAsia="DFKai-SB"/>
          <w:color w:val="0D0D0D"/>
          <w:sz w:val="22"/>
          <w:szCs w:val="22"/>
        </w:rPr>
        <w:t xml:space="preserve">utility requirements across the country </w:t>
      </w:r>
      <w:r>
        <w:rPr>
          <w:rFonts w:eastAsia="DFKai-SB"/>
          <w:color w:val="0D0D0D"/>
          <w:sz w:val="22"/>
          <w:szCs w:val="22"/>
        </w:rPr>
        <w:t xml:space="preserve">while ensuring a high volume of  grid interconnections in a timely </w:t>
      </w:r>
    </w:p>
    <w:p w:rsidR="00035F1F" w:rsidRPr="002E22CF" w:rsidRDefault="00035F1F" w:rsidP="00035F1F">
      <w:pPr>
        <w:ind w:firstLine="270"/>
        <w:jc w:val="both"/>
        <w:rPr>
          <w:rFonts w:eastAsia="DFKai-SB"/>
          <w:color w:val="0D0D0D"/>
          <w:sz w:val="22"/>
          <w:szCs w:val="22"/>
        </w:rPr>
      </w:pPr>
      <w:r>
        <w:rPr>
          <w:rFonts w:eastAsia="DFKai-SB"/>
          <w:color w:val="0D0D0D"/>
          <w:sz w:val="22"/>
          <w:szCs w:val="22"/>
        </w:rPr>
        <w:t>manner.</w:t>
      </w:r>
    </w:p>
    <w:p w:rsidR="00AC3E8B" w:rsidRPr="00035F1F" w:rsidRDefault="00AC3E8B" w:rsidP="00035F1F">
      <w:pPr>
        <w:ind w:firstLine="270"/>
        <w:jc w:val="both"/>
        <w:rPr>
          <w:rFonts w:eastAsia="DFKai-SB"/>
          <w:color w:val="0D0D0D"/>
          <w:sz w:val="22"/>
          <w:szCs w:val="22"/>
        </w:rPr>
      </w:pPr>
      <w:r w:rsidRPr="002E22CF">
        <w:rPr>
          <w:rFonts w:eastAsia="DFKai-SB"/>
          <w:color w:val="0D0D0D"/>
          <w:sz w:val="22"/>
          <w:szCs w:val="22"/>
        </w:rPr>
        <w:t xml:space="preserve">. </w:t>
      </w:r>
    </w:p>
    <w:p w:rsidR="00CB5FD6" w:rsidRDefault="00CB5FD6">
      <w:pPr>
        <w:rPr>
          <w:b/>
          <w:bCs/>
        </w:rPr>
      </w:pPr>
      <w:r>
        <w:rPr>
          <w:b/>
          <w:bCs/>
        </w:rPr>
        <w:t>National Association of Minority Contractors (NAMC)</w:t>
      </w:r>
    </w:p>
    <w:p w:rsidR="00CB5FD6" w:rsidRDefault="00CB5FD6" w:rsidP="000677FD">
      <w:pPr>
        <w:tabs>
          <w:tab w:val="left" w:pos="6390"/>
        </w:tabs>
        <w:rPr>
          <w:b/>
          <w:bCs/>
        </w:rPr>
      </w:pPr>
      <w:r>
        <w:rPr>
          <w:b/>
          <w:bCs/>
        </w:rPr>
        <w:t>Washington, DC</w:t>
      </w:r>
      <w:r w:rsidR="000677FD">
        <w:rPr>
          <w:b/>
          <w:bCs/>
        </w:rPr>
        <w:tab/>
      </w:r>
    </w:p>
    <w:p w:rsidR="00CB5FD6" w:rsidRDefault="00CB5FD6">
      <w:pPr>
        <w:rPr>
          <w:i/>
          <w:iCs/>
        </w:rPr>
      </w:pPr>
      <w:r>
        <w:rPr>
          <w:i/>
          <w:iCs/>
        </w:rPr>
        <w:t>National Executiv</w:t>
      </w:r>
      <w:r w:rsidR="000677FD">
        <w:rPr>
          <w:i/>
          <w:iCs/>
        </w:rPr>
        <w:t>e Director (April 2010 – September 2011</w:t>
      </w:r>
      <w:r>
        <w:rPr>
          <w:i/>
          <w:iCs/>
        </w:rPr>
        <w:t>)</w:t>
      </w:r>
    </w:p>
    <w:p w:rsidR="00CB5FD6" w:rsidRDefault="00CB5FD6">
      <w:pPr>
        <w:tabs>
          <w:tab w:val="left" w:pos="360"/>
        </w:tabs>
        <w:ind w:left="360" w:hanging="360"/>
        <w:jc w:val="both"/>
        <w:rPr>
          <w:b/>
          <w:bCs/>
        </w:rPr>
      </w:pPr>
      <w:r>
        <w:rPr>
          <w:rFonts w:ascii="Symbol" w:hAnsi="Symbol" w:cs="Symbol"/>
          <w:b/>
          <w:bCs/>
        </w:rPr>
        <w:t></w:t>
      </w:r>
      <w:r>
        <w:rPr>
          <w:rFonts w:ascii="Symbol" w:hAnsi="Symbol" w:cs="Symbol"/>
          <w:b/>
          <w:bCs/>
        </w:rPr>
        <w:tab/>
      </w:r>
      <w:r>
        <w:t>A non-profit trade association with 20 local-level chapters nationwide. As Executive Director of the national office, primary responsibilities include fiscal stability, organizational growth, board/committee management, program implementation, targeted advocacy, chapter management and member-driven business development.</w:t>
      </w:r>
    </w:p>
    <w:p w:rsidR="00CB5FD6" w:rsidRDefault="00CB5FD6">
      <w:pPr>
        <w:rPr>
          <w:b/>
          <w:bCs/>
        </w:rPr>
      </w:pPr>
    </w:p>
    <w:p w:rsidR="00CB5FD6" w:rsidRDefault="00CB5FD6">
      <w:pPr>
        <w:rPr>
          <w:b/>
          <w:bCs/>
        </w:rPr>
      </w:pPr>
      <w:smartTag w:uri="urn:schemas-microsoft-com:office:smarttags" w:element="City">
        <w:r>
          <w:rPr>
            <w:b/>
            <w:bCs/>
          </w:rPr>
          <w:t>Hamilton</w:t>
        </w:r>
      </w:smartTag>
      <w:r>
        <w:rPr>
          <w:b/>
          <w:bCs/>
        </w:rPr>
        <w:t xml:space="preserve"> </w:t>
      </w:r>
      <w:smartTag w:uri="urn:schemas-microsoft-com:office:smarttags" w:element="City">
        <w:smartTag w:uri="urn:schemas-microsoft-com:office:smarttags" w:element="place">
          <w:r>
            <w:rPr>
              <w:b/>
              <w:bCs/>
            </w:rPr>
            <w:t>Anderson</w:t>
          </w:r>
        </w:smartTag>
      </w:smartTag>
      <w:r>
        <w:rPr>
          <w:b/>
          <w:bCs/>
        </w:rPr>
        <w:t xml:space="preserve"> Associates</w:t>
      </w:r>
    </w:p>
    <w:p w:rsidR="00CB5FD6" w:rsidRDefault="00CB5FD6">
      <w:pPr>
        <w:rPr>
          <w:b/>
          <w:bCs/>
        </w:rPr>
      </w:pPr>
      <w:smartTag w:uri="urn:schemas-microsoft-com:office:smarttags" w:element="place">
        <w:smartTag w:uri="urn:schemas-microsoft-com:office:smarttags" w:element="City">
          <w:r>
            <w:rPr>
              <w:b/>
              <w:bCs/>
            </w:rPr>
            <w:t>Las Vegas</w:t>
          </w:r>
        </w:smartTag>
        <w:r>
          <w:rPr>
            <w:b/>
            <w:bCs/>
          </w:rPr>
          <w:t xml:space="preserve">, </w:t>
        </w:r>
        <w:smartTag w:uri="urn:schemas-microsoft-com:office:smarttags" w:element="State">
          <w:r>
            <w:rPr>
              <w:b/>
              <w:bCs/>
            </w:rPr>
            <w:t>NV</w:t>
          </w:r>
        </w:smartTag>
      </w:smartTag>
    </w:p>
    <w:p w:rsidR="00CB5FD6" w:rsidRDefault="00CB5FD6">
      <w:pPr>
        <w:rPr>
          <w:i/>
          <w:iCs/>
        </w:rPr>
      </w:pPr>
      <w:r>
        <w:rPr>
          <w:i/>
          <w:iCs/>
        </w:rPr>
        <w:t>Business Director (February 2009 – February 2010)</w:t>
      </w:r>
    </w:p>
    <w:p w:rsidR="00CB5FD6" w:rsidRDefault="00CB5FD6">
      <w:pPr>
        <w:tabs>
          <w:tab w:val="left" w:pos="360"/>
        </w:tabs>
        <w:ind w:left="360" w:hanging="360"/>
        <w:jc w:val="both"/>
        <w:rPr>
          <w:b/>
          <w:bCs/>
        </w:rPr>
      </w:pPr>
      <w:r>
        <w:rPr>
          <w:rFonts w:ascii="Symbol" w:hAnsi="Symbol" w:cs="Symbol"/>
          <w:b/>
          <w:bCs/>
        </w:rPr>
        <w:t></w:t>
      </w:r>
      <w:r>
        <w:rPr>
          <w:rFonts w:ascii="Symbol" w:hAnsi="Symbol" w:cs="Symbol"/>
          <w:b/>
          <w:bCs/>
        </w:rPr>
        <w:tab/>
      </w:r>
      <w:r>
        <w:t xml:space="preserve">Managed </w:t>
      </w:r>
      <w:smartTag w:uri="urn:schemas-microsoft-com:office:smarttags" w:element="place">
        <w:smartTag w:uri="urn:schemas-microsoft-com:office:smarttags" w:element="City">
          <w:r>
            <w:t>Las Vegas</w:t>
          </w:r>
        </w:smartTag>
      </w:smartTag>
      <w:r>
        <w:t xml:space="preserve"> studio of architectural firm. Primary duties included external business development (marketing and sales in NV as well as in MI), internal business administration (workforce and fiscal management) and community relations (establishing the firm's brand through applied goodwill and strategic outreach).</w:t>
      </w:r>
    </w:p>
    <w:p w:rsidR="00CB5FD6" w:rsidRDefault="00CB5FD6">
      <w:pPr>
        <w:jc w:val="both"/>
        <w:rPr>
          <w:b/>
          <w:bCs/>
        </w:rPr>
      </w:pPr>
    </w:p>
    <w:p w:rsidR="00CB5FD6" w:rsidRDefault="00CB5FD6">
      <w:pPr>
        <w:jc w:val="both"/>
        <w:rPr>
          <w:b/>
          <w:bCs/>
        </w:rPr>
      </w:pPr>
      <w:r>
        <w:rPr>
          <w:b/>
          <w:bCs/>
        </w:rPr>
        <w:t xml:space="preserve">Madison Grace Construction Services LLC </w:t>
      </w:r>
    </w:p>
    <w:p w:rsidR="00CB5FD6" w:rsidRDefault="00CB5FD6">
      <w:pPr>
        <w:jc w:val="both"/>
        <w:rPr>
          <w:b/>
          <w:bCs/>
        </w:rPr>
      </w:pPr>
      <w:smartTag w:uri="urn:schemas-microsoft-com:office:smarttags" w:element="place">
        <w:smartTag w:uri="urn:schemas-microsoft-com:office:smarttags" w:element="City">
          <w:r>
            <w:rPr>
              <w:b/>
              <w:bCs/>
            </w:rPr>
            <w:t>Las Vegas</w:t>
          </w:r>
        </w:smartTag>
        <w:r>
          <w:rPr>
            <w:b/>
            <w:bCs/>
          </w:rPr>
          <w:t xml:space="preserve">, </w:t>
        </w:r>
        <w:smartTag w:uri="urn:schemas-microsoft-com:office:smarttags" w:element="State">
          <w:r>
            <w:rPr>
              <w:b/>
              <w:bCs/>
            </w:rPr>
            <w:t>NV</w:t>
          </w:r>
        </w:smartTag>
      </w:smartTag>
    </w:p>
    <w:p w:rsidR="00CB5FD6" w:rsidRDefault="00CB5FD6">
      <w:pPr>
        <w:jc w:val="both"/>
        <w:rPr>
          <w:i/>
          <w:iCs/>
        </w:rPr>
      </w:pPr>
      <w:r>
        <w:rPr>
          <w:i/>
          <w:iCs/>
        </w:rPr>
        <w:t>Member and Vice President of General Administration (August 2006 – October 2008)</w:t>
      </w:r>
    </w:p>
    <w:p w:rsidR="00970EBD" w:rsidRDefault="00CB5FD6" w:rsidP="00500B27">
      <w:pPr>
        <w:tabs>
          <w:tab w:val="left" w:pos="360"/>
        </w:tabs>
        <w:ind w:left="360" w:hanging="360"/>
        <w:jc w:val="both"/>
      </w:pPr>
      <w:r>
        <w:rPr>
          <w:rFonts w:ascii="Symbol" w:hAnsi="Symbol" w:cs="Symbol"/>
        </w:rPr>
        <w:t></w:t>
      </w:r>
      <w:r>
        <w:rPr>
          <w:rFonts w:ascii="Symbol" w:hAnsi="Symbol" w:cs="Symbol"/>
        </w:rPr>
        <w:tab/>
      </w:r>
      <w:r>
        <w:t>Administered internal operations – accounting, finance/budgeting, HR/payroll, IT, banking, bonding, risk management, GL/WC policies, vendor relations, CPA/Controller activities.  Company contracted with Fortune 100 entities (primarily within Las Vegas gaming in</w:t>
      </w:r>
      <w:r w:rsidR="00500B27">
        <w:t>dustry), grossing sales of $60m</w:t>
      </w:r>
    </w:p>
    <w:p w:rsidR="004F560A" w:rsidRPr="004F560A" w:rsidRDefault="004F560A" w:rsidP="004F560A">
      <w:pPr>
        <w:tabs>
          <w:tab w:val="left" w:pos="360"/>
        </w:tabs>
        <w:ind w:left="360" w:hanging="360"/>
        <w:jc w:val="right"/>
        <w:rPr>
          <w:sz w:val="20"/>
          <w:szCs w:val="20"/>
        </w:rPr>
      </w:pPr>
      <w:r w:rsidRPr="004F560A">
        <w:rPr>
          <w:b/>
          <w:bCs/>
          <w:sz w:val="20"/>
          <w:szCs w:val="20"/>
        </w:rPr>
        <w:lastRenderedPageBreak/>
        <w:t>Tina Dortch</w:t>
      </w:r>
      <w:r w:rsidRPr="004F560A">
        <w:rPr>
          <w:sz w:val="20"/>
          <w:szCs w:val="20"/>
        </w:rPr>
        <w:t xml:space="preserve"> - </w:t>
      </w:r>
      <w:r>
        <w:rPr>
          <w:b/>
          <w:bCs/>
          <w:sz w:val="20"/>
          <w:szCs w:val="20"/>
        </w:rPr>
        <w:t>Page 3</w:t>
      </w:r>
      <w:r w:rsidRPr="004F560A">
        <w:rPr>
          <w:b/>
          <w:bCs/>
          <w:sz w:val="20"/>
          <w:szCs w:val="20"/>
        </w:rPr>
        <w:t xml:space="preserve"> of 3</w:t>
      </w:r>
    </w:p>
    <w:p w:rsidR="004F560A" w:rsidRDefault="004F560A">
      <w:pPr>
        <w:jc w:val="both"/>
        <w:rPr>
          <w:b/>
          <w:bCs/>
        </w:rPr>
      </w:pPr>
    </w:p>
    <w:p w:rsidR="00CB5FD6" w:rsidRDefault="00CB5FD6">
      <w:pPr>
        <w:jc w:val="both"/>
        <w:rPr>
          <w:b/>
          <w:bCs/>
        </w:rPr>
      </w:pPr>
      <w:r>
        <w:rPr>
          <w:b/>
          <w:bCs/>
        </w:rPr>
        <w:t>Detroit Building Group LLC</w:t>
      </w:r>
    </w:p>
    <w:p w:rsidR="00CB5FD6" w:rsidRDefault="00CB5FD6">
      <w:pPr>
        <w:jc w:val="both"/>
        <w:rPr>
          <w:b/>
          <w:bCs/>
        </w:rPr>
      </w:pPr>
      <w:smartTag w:uri="urn:schemas-microsoft-com:office:smarttags" w:element="place">
        <w:smartTag w:uri="urn:schemas-microsoft-com:office:smarttags" w:element="City">
          <w:r>
            <w:rPr>
              <w:b/>
              <w:bCs/>
            </w:rPr>
            <w:t>Detroit</w:t>
          </w:r>
        </w:smartTag>
        <w:r>
          <w:rPr>
            <w:b/>
            <w:bCs/>
          </w:rPr>
          <w:t xml:space="preserve">, </w:t>
        </w:r>
        <w:smartTag w:uri="urn:schemas-microsoft-com:office:smarttags" w:element="State">
          <w:r>
            <w:rPr>
              <w:b/>
              <w:bCs/>
            </w:rPr>
            <w:t>MI</w:t>
          </w:r>
        </w:smartTag>
      </w:smartTag>
    </w:p>
    <w:p w:rsidR="00CB5FD6" w:rsidRDefault="00CB5FD6">
      <w:pPr>
        <w:jc w:val="both"/>
        <w:rPr>
          <w:i/>
          <w:iCs/>
        </w:rPr>
      </w:pPr>
      <w:r>
        <w:rPr>
          <w:i/>
          <w:iCs/>
        </w:rPr>
        <w:t xml:space="preserve">Vice President of </w:t>
      </w:r>
      <w:smartTag w:uri="urn:schemas-microsoft-com:office:smarttags" w:element="State">
        <w:smartTag w:uri="urn:schemas-microsoft-com:office:smarttags" w:element="place">
          <w:r>
            <w:rPr>
              <w:i/>
              <w:iCs/>
            </w:rPr>
            <w:t>Michigan</w:t>
          </w:r>
        </w:smartTag>
      </w:smartTag>
      <w:r>
        <w:rPr>
          <w:i/>
          <w:iCs/>
        </w:rPr>
        <w:t xml:space="preserve"> Operations (January 2005 – August 2006)</w:t>
      </w:r>
    </w:p>
    <w:p w:rsidR="00CB5FD6" w:rsidRDefault="00CB5FD6">
      <w:pPr>
        <w:tabs>
          <w:tab w:val="left" w:pos="360"/>
        </w:tabs>
        <w:ind w:left="360" w:hanging="360"/>
        <w:jc w:val="both"/>
      </w:pPr>
      <w:r>
        <w:rPr>
          <w:rFonts w:ascii="Symbol" w:hAnsi="Symbol" w:cs="Symbol"/>
        </w:rPr>
        <w:t></w:t>
      </w:r>
      <w:r>
        <w:rPr>
          <w:rFonts w:ascii="Symbol" w:hAnsi="Symbol" w:cs="Symbol"/>
        </w:rPr>
        <w:tab/>
      </w:r>
      <w:r>
        <w:t>Administered internal operations – accounting, finance/budgeting, HR/payroll, IT, banking, bonding, risk management, GL/WC policies, vendor relations, CPA/Controller activities.  Company contracted with owners from commercial, municipal and gaming industries, grossing sales of $15m.</w:t>
      </w:r>
    </w:p>
    <w:p w:rsidR="00CB5FD6" w:rsidRDefault="00CB5FD6">
      <w:pPr>
        <w:jc w:val="both"/>
      </w:pPr>
    </w:p>
    <w:p w:rsidR="00CB5FD6" w:rsidRDefault="00CB5FD6">
      <w:pPr>
        <w:jc w:val="both"/>
        <w:rPr>
          <w:b/>
          <w:bCs/>
        </w:rPr>
      </w:pPr>
      <w:r>
        <w:rPr>
          <w:b/>
          <w:bCs/>
        </w:rPr>
        <w:t>Colasanti Corporation</w:t>
      </w:r>
    </w:p>
    <w:p w:rsidR="00CB5FD6" w:rsidRDefault="00CB5FD6">
      <w:pPr>
        <w:jc w:val="both"/>
        <w:rPr>
          <w:b/>
          <w:bCs/>
        </w:rPr>
      </w:pPr>
      <w:smartTag w:uri="urn:schemas-microsoft-com:office:smarttags" w:element="place">
        <w:smartTag w:uri="urn:schemas-microsoft-com:office:smarttags" w:element="City">
          <w:r>
            <w:rPr>
              <w:b/>
              <w:bCs/>
            </w:rPr>
            <w:t>Detroit</w:t>
          </w:r>
        </w:smartTag>
        <w:r>
          <w:rPr>
            <w:b/>
            <w:bCs/>
          </w:rPr>
          <w:t xml:space="preserve">, </w:t>
        </w:r>
        <w:smartTag w:uri="urn:schemas-microsoft-com:office:smarttags" w:element="State">
          <w:r>
            <w:rPr>
              <w:b/>
              <w:bCs/>
            </w:rPr>
            <w:t>MI</w:t>
          </w:r>
        </w:smartTag>
      </w:smartTag>
    </w:p>
    <w:p w:rsidR="00CB5FD6" w:rsidRDefault="00CB5FD6">
      <w:pPr>
        <w:jc w:val="both"/>
        <w:rPr>
          <w:i/>
          <w:iCs/>
        </w:rPr>
      </w:pPr>
      <w:r>
        <w:rPr>
          <w:i/>
          <w:iCs/>
        </w:rPr>
        <w:t>Director of Urban Development (January 2002 – January 2005)</w:t>
      </w:r>
    </w:p>
    <w:p w:rsidR="00CB5FD6" w:rsidRDefault="00CB5FD6">
      <w:pPr>
        <w:tabs>
          <w:tab w:val="left" w:pos="360"/>
        </w:tabs>
        <w:ind w:left="360" w:hanging="360"/>
        <w:jc w:val="both"/>
        <w:rPr>
          <w:sz w:val="20"/>
          <w:szCs w:val="20"/>
        </w:rPr>
      </w:pPr>
      <w:r>
        <w:rPr>
          <w:rFonts w:ascii="Symbol" w:hAnsi="Symbol" w:cs="Symbol"/>
        </w:rPr>
        <w:t></w:t>
      </w:r>
      <w:r>
        <w:rPr>
          <w:rFonts w:ascii="Symbol" w:hAnsi="Symbol" w:cs="Symbol"/>
        </w:rPr>
        <w:tab/>
      </w:r>
      <w:r>
        <w:t xml:space="preserve">Ensured that projects were performed with adherence to the </w:t>
      </w:r>
      <w:r w:rsidR="002872C9">
        <w:t>12</w:t>
      </w:r>
      <w:r w:rsidR="002872C9" w:rsidRPr="002872C9">
        <w:rPr>
          <w:vertAlign w:val="superscript"/>
        </w:rPr>
        <w:t>th</w:t>
      </w:r>
      <w:r w:rsidR="002872C9">
        <w:t xml:space="preserve"> largest MI-based contracting firm’s </w:t>
      </w:r>
      <w:r>
        <w:t>inc</w:t>
      </w:r>
      <w:r w:rsidR="002872C9">
        <w:t>lusionary workforce initiatives and complied with municipal standards.</w:t>
      </w:r>
    </w:p>
    <w:p w:rsidR="000F6155" w:rsidRDefault="000F6155">
      <w:pPr>
        <w:jc w:val="both"/>
        <w:rPr>
          <w:b/>
          <w:bCs/>
        </w:rPr>
      </w:pPr>
    </w:p>
    <w:p w:rsidR="00CB5FD6" w:rsidRDefault="00CB5FD6">
      <w:pPr>
        <w:jc w:val="both"/>
        <w:rPr>
          <w:b/>
          <w:bCs/>
        </w:rPr>
      </w:pPr>
      <w:r>
        <w:rPr>
          <w:b/>
          <w:bCs/>
        </w:rPr>
        <w:t xml:space="preserve">City of </w:t>
      </w:r>
      <w:smartTag w:uri="urn:schemas-microsoft-com:office:smarttags" w:element="City">
        <w:smartTag w:uri="urn:schemas-microsoft-com:office:smarttags" w:element="place">
          <w:r>
            <w:rPr>
              <w:b/>
              <w:bCs/>
            </w:rPr>
            <w:t>Detroit</w:t>
          </w:r>
        </w:smartTag>
      </w:smartTag>
      <w:r>
        <w:rPr>
          <w:b/>
          <w:bCs/>
        </w:rPr>
        <w:t xml:space="preserve"> – Mayor’s Office (Dennis W. Archer, Mayor)</w:t>
      </w:r>
    </w:p>
    <w:p w:rsidR="00CB5FD6" w:rsidRDefault="00CB5FD6">
      <w:pPr>
        <w:jc w:val="both"/>
        <w:rPr>
          <w:b/>
          <w:bCs/>
        </w:rPr>
      </w:pPr>
      <w:smartTag w:uri="urn:schemas-microsoft-com:office:smarttags" w:element="place">
        <w:smartTag w:uri="urn:schemas-microsoft-com:office:smarttags" w:element="City">
          <w:r>
            <w:rPr>
              <w:b/>
              <w:bCs/>
            </w:rPr>
            <w:t>Detroit</w:t>
          </w:r>
        </w:smartTag>
        <w:r>
          <w:rPr>
            <w:b/>
            <w:bCs/>
          </w:rPr>
          <w:t xml:space="preserve">, </w:t>
        </w:r>
        <w:smartTag w:uri="urn:schemas-microsoft-com:office:smarttags" w:element="State">
          <w:r>
            <w:rPr>
              <w:b/>
              <w:bCs/>
            </w:rPr>
            <w:t>MI</w:t>
          </w:r>
        </w:smartTag>
      </w:smartTag>
    </w:p>
    <w:p w:rsidR="00CB5FD6" w:rsidRDefault="00CB5FD6">
      <w:pPr>
        <w:jc w:val="both"/>
        <w:rPr>
          <w:i/>
          <w:iCs/>
        </w:rPr>
      </w:pPr>
      <w:r>
        <w:rPr>
          <w:i/>
          <w:iCs/>
        </w:rPr>
        <w:t>Assistant to the Mayor II (August 1999 – November 2001)</w:t>
      </w:r>
    </w:p>
    <w:p w:rsidR="00CB5FD6" w:rsidRDefault="00CB5FD6">
      <w:pPr>
        <w:tabs>
          <w:tab w:val="left" w:pos="360"/>
        </w:tabs>
        <w:ind w:left="360" w:hanging="360"/>
        <w:jc w:val="both"/>
      </w:pPr>
      <w:r>
        <w:rPr>
          <w:rFonts w:ascii="Symbol" w:hAnsi="Symbol" w:cs="Symbol"/>
        </w:rPr>
        <w:t></w:t>
      </w:r>
      <w:r>
        <w:rPr>
          <w:rFonts w:ascii="Symbol" w:hAnsi="Symbol" w:cs="Symbol"/>
        </w:rPr>
        <w:tab/>
      </w:r>
      <w:r w:rsidR="002872C9">
        <w:t xml:space="preserve">Member of Grants Management Team. Also provided policy and </w:t>
      </w:r>
      <w:r>
        <w:t>operational-based support to the appo</w:t>
      </w:r>
      <w:r w:rsidR="002872C9">
        <w:t xml:space="preserve">inted directors of the City’s </w:t>
      </w:r>
      <w:r>
        <w:t>IT, Law, HR, Hum</w:t>
      </w:r>
      <w:r w:rsidR="002872C9">
        <w:t>an Rights, Finance, and Budget departments.</w:t>
      </w:r>
    </w:p>
    <w:p w:rsidR="00CB5FD6" w:rsidRDefault="00CB5FD6">
      <w:pPr>
        <w:jc w:val="both"/>
        <w:rPr>
          <w:b/>
          <w:bCs/>
          <w:sz w:val="20"/>
          <w:szCs w:val="20"/>
        </w:rPr>
      </w:pPr>
    </w:p>
    <w:p w:rsidR="00CB5FD6" w:rsidRDefault="00CB5FD6">
      <w:pPr>
        <w:jc w:val="both"/>
        <w:rPr>
          <w:b/>
          <w:bCs/>
        </w:rPr>
      </w:pPr>
      <w:smartTag w:uri="urn:schemas-microsoft-com:office:smarttags" w:element="place">
        <w:smartTag w:uri="urn:schemas-microsoft-com:office:smarttags" w:element="PlaceName">
          <w:r>
            <w:rPr>
              <w:b/>
              <w:bCs/>
            </w:rPr>
            <w:t>Wayne</w:t>
          </w:r>
        </w:smartTag>
        <w:r>
          <w:rPr>
            <w:b/>
            <w:bCs/>
          </w:rPr>
          <w:t xml:space="preserve"> </w:t>
        </w:r>
        <w:smartTag w:uri="urn:schemas-microsoft-com:office:smarttags" w:element="PlaceName">
          <w:r>
            <w:rPr>
              <w:b/>
              <w:bCs/>
            </w:rPr>
            <w:t>County</w:t>
          </w:r>
        </w:smartTag>
      </w:smartTag>
      <w:r>
        <w:rPr>
          <w:b/>
          <w:bCs/>
        </w:rPr>
        <w:t xml:space="preserve"> – Community Development/Housing Division</w:t>
      </w:r>
    </w:p>
    <w:p w:rsidR="00CB5FD6" w:rsidRDefault="00CB5FD6">
      <w:pPr>
        <w:jc w:val="both"/>
        <w:rPr>
          <w:b/>
          <w:bCs/>
        </w:rPr>
      </w:pPr>
      <w:smartTag w:uri="urn:schemas-microsoft-com:office:smarttags" w:element="place">
        <w:smartTag w:uri="urn:schemas-microsoft-com:office:smarttags" w:element="City">
          <w:r>
            <w:rPr>
              <w:b/>
              <w:bCs/>
            </w:rPr>
            <w:t>Detroit</w:t>
          </w:r>
        </w:smartTag>
        <w:r>
          <w:rPr>
            <w:b/>
            <w:bCs/>
          </w:rPr>
          <w:t xml:space="preserve">, </w:t>
        </w:r>
        <w:smartTag w:uri="urn:schemas-microsoft-com:office:smarttags" w:element="State">
          <w:r>
            <w:rPr>
              <w:b/>
              <w:bCs/>
            </w:rPr>
            <w:t>MI</w:t>
          </w:r>
        </w:smartTag>
      </w:smartTag>
    </w:p>
    <w:p w:rsidR="00CB5FD6" w:rsidRDefault="00CB5FD6">
      <w:pPr>
        <w:jc w:val="both"/>
        <w:rPr>
          <w:i/>
          <w:iCs/>
        </w:rPr>
      </w:pPr>
      <w:r>
        <w:rPr>
          <w:i/>
          <w:iCs/>
        </w:rPr>
        <w:t>Program Manager (December 1994 – August 1999)</w:t>
      </w:r>
    </w:p>
    <w:p w:rsidR="00CB5FD6" w:rsidRDefault="00CB5FD6">
      <w:pPr>
        <w:tabs>
          <w:tab w:val="left" w:pos="360"/>
        </w:tabs>
        <w:ind w:left="360" w:hanging="360"/>
        <w:jc w:val="both"/>
      </w:pPr>
      <w:r>
        <w:rPr>
          <w:rFonts w:ascii="Symbol" w:hAnsi="Symbol" w:cs="Symbol"/>
        </w:rPr>
        <w:t></w:t>
      </w:r>
      <w:r>
        <w:rPr>
          <w:rFonts w:ascii="Symbol" w:hAnsi="Symbol" w:cs="Symbol"/>
        </w:rPr>
        <w:tab/>
      </w:r>
      <w:r>
        <w:t xml:space="preserve">Managed and administered the Section 8 Rental Assistance Program, Lease Purchase Program and Family Self Sufficiency Program.  </w:t>
      </w:r>
      <w:r w:rsidR="008F1B1F">
        <w:t>Contributed to land use planning as well as budgeting processes.</w:t>
      </w:r>
    </w:p>
    <w:p w:rsidR="00CB5FD6" w:rsidRDefault="00CB5FD6">
      <w:pPr>
        <w:jc w:val="both"/>
        <w:rPr>
          <w:sz w:val="20"/>
          <w:szCs w:val="20"/>
        </w:rPr>
      </w:pPr>
    </w:p>
    <w:p w:rsidR="00CB5FD6" w:rsidRDefault="00CB5FD6">
      <w:pPr>
        <w:jc w:val="both"/>
        <w:rPr>
          <w:sz w:val="20"/>
          <w:szCs w:val="20"/>
        </w:rPr>
      </w:pPr>
    </w:p>
    <w:p w:rsidR="00CB5FD6" w:rsidRDefault="00CB5FD6">
      <w:pPr>
        <w:jc w:val="both"/>
        <w:rPr>
          <w:b/>
          <w:bCs/>
        </w:rPr>
      </w:pPr>
      <w:r>
        <w:rPr>
          <w:b/>
          <w:bCs/>
        </w:rPr>
        <w:t>EDUCATION</w:t>
      </w:r>
    </w:p>
    <w:p w:rsidR="00CB5FD6" w:rsidRDefault="00CB5FD6">
      <w:pPr>
        <w:jc w:val="center"/>
        <w:rPr>
          <w:sz w:val="20"/>
          <w:szCs w:val="20"/>
          <w:u w:val="single"/>
        </w:rPr>
      </w:pPr>
    </w:p>
    <w:p w:rsidR="00CB5FD6" w:rsidRDefault="00CB5FD6">
      <w:pPr>
        <w:jc w:val="both"/>
      </w:pPr>
      <w:smartTag w:uri="urn:schemas-microsoft-com:office:smarttags" w:element="PlaceName">
        <w:r>
          <w:rPr>
            <w:b/>
            <w:bCs/>
          </w:rPr>
          <w:t>Lorman</w:t>
        </w:r>
      </w:smartTag>
      <w:r>
        <w:rPr>
          <w:b/>
          <w:bCs/>
        </w:rPr>
        <w:t xml:space="preserve"> </w:t>
      </w:r>
      <w:smartTag w:uri="urn:schemas-microsoft-com:office:smarttags" w:element="PlaceType">
        <w:r>
          <w:rPr>
            <w:b/>
            <w:bCs/>
          </w:rPr>
          <w:t>University</w:t>
        </w:r>
      </w:smartTag>
      <w:r>
        <w:t xml:space="preserve">, </w:t>
      </w:r>
      <w:smartTag w:uri="urn:schemas-microsoft-com:office:smarttags" w:element="place">
        <w:smartTag w:uri="urn:schemas-microsoft-com:office:smarttags" w:element="City">
          <w:r>
            <w:t>Las Vegas</w:t>
          </w:r>
        </w:smartTag>
        <w:r>
          <w:t xml:space="preserve">, </w:t>
        </w:r>
        <w:smartTag w:uri="urn:schemas-microsoft-com:office:smarttags" w:element="State">
          <w:r>
            <w:t>Nevada</w:t>
          </w:r>
        </w:smartTag>
      </w:smartTag>
      <w:r>
        <w:t xml:space="preserve">  </w:t>
      </w:r>
    </w:p>
    <w:p w:rsidR="00CB5FD6" w:rsidRDefault="00CB5FD6">
      <w:pPr>
        <w:jc w:val="both"/>
      </w:pPr>
      <w:r>
        <w:t>Construction Management Executive and Administrative Courses – multiple certifications 2006/2008</w:t>
      </w:r>
    </w:p>
    <w:p w:rsidR="00CB5FD6" w:rsidRDefault="00CB5FD6">
      <w:pPr>
        <w:jc w:val="both"/>
      </w:pPr>
      <w:smartTag w:uri="urn:schemas-microsoft-com:office:smarttags" w:element="PlaceName">
        <w:r>
          <w:rPr>
            <w:b/>
            <w:bCs/>
          </w:rPr>
          <w:t>Indiana</w:t>
        </w:r>
      </w:smartTag>
      <w:r>
        <w:rPr>
          <w:b/>
          <w:bCs/>
        </w:rPr>
        <w:t xml:space="preserve"> </w:t>
      </w:r>
      <w:smartTag w:uri="urn:schemas-microsoft-com:office:smarttags" w:element="PlaceType">
        <w:r>
          <w:rPr>
            <w:b/>
            <w:bCs/>
          </w:rPr>
          <w:t>University</w:t>
        </w:r>
      </w:smartTag>
      <w:r>
        <w:t xml:space="preserve">,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w:t>
      </w:r>
    </w:p>
    <w:p w:rsidR="00CB5FD6" w:rsidRDefault="00CB5FD6">
      <w:pPr>
        <w:jc w:val="both"/>
      </w:pPr>
      <w:r>
        <w:t xml:space="preserve">Center on Philanthropy, </w:t>
      </w:r>
      <w:smartTag w:uri="urn:schemas-microsoft-com:office:smarttags" w:element="place">
        <w:smartTag w:uri="urn:schemas-microsoft-com:office:smarttags" w:element="PlaceName">
          <w:r>
            <w:t>Fundraising</w:t>
          </w:r>
        </w:smartTag>
        <w:r>
          <w:t xml:space="preserve"> </w:t>
        </w:r>
        <w:smartTag w:uri="urn:schemas-microsoft-com:office:smarttags" w:element="PlaceType">
          <w:r>
            <w:t>School</w:t>
          </w:r>
        </w:smartTag>
      </w:smartTag>
      <w:r>
        <w:t xml:space="preserve"> – certified January 2001.</w:t>
      </w:r>
    </w:p>
    <w:p w:rsidR="00CB5FD6" w:rsidRDefault="00CB5FD6">
      <w:pPr>
        <w:jc w:val="both"/>
      </w:pPr>
      <w:smartTag w:uri="urn:schemas-microsoft-com:office:smarttags" w:element="PlaceName">
        <w:r>
          <w:rPr>
            <w:b/>
            <w:bCs/>
          </w:rPr>
          <w:t>Ohio</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t xml:space="preserve">, </w:t>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smartTag>
      <w:r>
        <w:t>.</w:t>
      </w:r>
    </w:p>
    <w:p w:rsidR="00CB5FD6" w:rsidRDefault="00CB5FD6">
      <w:pPr>
        <w:jc w:val="both"/>
      </w:pPr>
      <w:r>
        <w:t>Master of Public Administration:  Urban Administration/Planning – graduated June 1993</w:t>
      </w:r>
    </w:p>
    <w:p w:rsidR="00CB5FD6" w:rsidRDefault="00CB5FD6">
      <w:pPr>
        <w:jc w:val="both"/>
      </w:pPr>
      <w:smartTag w:uri="urn:schemas-microsoft-com:office:smarttags" w:element="PlaceName">
        <w:r>
          <w:rPr>
            <w:b/>
            <w:bCs/>
          </w:rPr>
          <w:t>Michigan</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t xml:space="preserve">, </w:t>
      </w:r>
      <w:smartTag w:uri="urn:schemas-microsoft-com:office:smarttags" w:element="place">
        <w:smartTag w:uri="urn:schemas-microsoft-com:office:smarttags" w:element="City">
          <w:r>
            <w:t>East Lansing</w:t>
          </w:r>
        </w:smartTag>
        <w:r>
          <w:t xml:space="preserve">, </w:t>
        </w:r>
        <w:smartTag w:uri="urn:schemas-microsoft-com:office:smarttags" w:element="State">
          <w:r>
            <w:t>Michigan</w:t>
          </w:r>
        </w:smartTag>
      </w:smartTag>
      <w:r>
        <w:t>.</w:t>
      </w:r>
    </w:p>
    <w:p w:rsidR="00CB5FD6" w:rsidRDefault="00CB5FD6">
      <w:pPr>
        <w:jc w:val="both"/>
      </w:pPr>
      <w:r>
        <w:t>Bachelor of Arts: Political Science/Public Administration – graduated December 1990</w:t>
      </w:r>
    </w:p>
    <w:p w:rsidR="00CB5FD6" w:rsidRDefault="00CB5FD6">
      <w:pPr>
        <w:jc w:val="both"/>
      </w:pPr>
      <w:r>
        <w:rPr>
          <w:b/>
          <w:bCs/>
        </w:rPr>
        <w:t>Dual Fellowship Recipient</w:t>
      </w:r>
      <w:r>
        <w:t xml:space="preserve"> - Patricia Roberts Harris Fellowship (1991-1993) and Robert Millender Fellowship (1993 – 1994).</w:t>
      </w:r>
    </w:p>
    <w:p w:rsidR="00CB5FD6" w:rsidRDefault="00CB5FD6">
      <w:pPr>
        <w:jc w:val="both"/>
        <w:rPr>
          <w:sz w:val="20"/>
          <w:szCs w:val="20"/>
        </w:rPr>
      </w:pPr>
    </w:p>
    <w:p w:rsidR="00CB5FD6" w:rsidRDefault="00CB5FD6">
      <w:pPr>
        <w:jc w:val="both"/>
        <w:rPr>
          <w:sz w:val="20"/>
          <w:szCs w:val="20"/>
        </w:rPr>
      </w:pPr>
    </w:p>
    <w:p w:rsidR="00CB5FD6" w:rsidRDefault="00CB5FD6">
      <w:pPr>
        <w:rPr>
          <w:b/>
          <w:bCs/>
        </w:rPr>
      </w:pPr>
      <w:r>
        <w:rPr>
          <w:b/>
          <w:bCs/>
        </w:rPr>
        <w:t>TECHNICAL SKILLS</w:t>
      </w:r>
    </w:p>
    <w:p w:rsidR="00E173EC" w:rsidRDefault="00E173EC">
      <w:pPr>
        <w:rPr>
          <w:b/>
          <w:bCs/>
        </w:rPr>
      </w:pPr>
    </w:p>
    <w:p w:rsidR="00CB5FD6" w:rsidRDefault="00E173EC" w:rsidP="00414F16">
      <w:pPr>
        <w:jc w:val="both"/>
        <w:rPr>
          <w:sz w:val="22"/>
          <w:szCs w:val="22"/>
        </w:rPr>
      </w:pPr>
      <w:r>
        <w:rPr>
          <w:sz w:val="22"/>
          <w:szCs w:val="22"/>
        </w:rPr>
        <w:t xml:space="preserve">Microsoft Word (including desktop publishing software, Publisher)  </w:t>
      </w:r>
      <w:r>
        <w:rPr>
          <w:rFonts w:ascii="Symbol" w:hAnsi="Symbol" w:cs="Symbol"/>
          <w:sz w:val="22"/>
          <w:szCs w:val="22"/>
        </w:rPr>
        <w:t></w:t>
      </w:r>
      <w:r>
        <w:rPr>
          <w:sz w:val="22"/>
          <w:szCs w:val="22"/>
        </w:rPr>
        <w:t xml:space="preserve"> PowerPoint </w:t>
      </w:r>
      <w:r>
        <w:rPr>
          <w:rFonts w:ascii="Symbol" w:hAnsi="Symbol" w:cs="Symbol"/>
          <w:sz w:val="22"/>
          <w:szCs w:val="22"/>
        </w:rPr>
        <w:t></w:t>
      </w:r>
      <w:r>
        <w:rPr>
          <w:sz w:val="22"/>
          <w:szCs w:val="22"/>
        </w:rPr>
        <w:t xml:space="preserve"> Excel </w:t>
      </w:r>
      <w:r>
        <w:rPr>
          <w:rFonts w:ascii="Symbol" w:hAnsi="Symbol" w:cs="Symbol"/>
          <w:sz w:val="22"/>
          <w:szCs w:val="22"/>
        </w:rPr>
        <w:t></w:t>
      </w:r>
      <w:r>
        <w:rPr>
          <w:rFonts w:ascii="Symbol" w:hAnsi="Symbol" w:cs="Symbol"/>
          <w:sz w:val="22"/>
          <w:szCs w:val="22"/>
        </w:rPr>
        <w:t></w:t>
      </w:r>
      <w:r>
        <w:rPr>
          <w:sz w:val="22"/>
          <w:szCs w:val="22"/>
        </w:rPr>
        <w:t xml:space="preserve"> Outlook’s Deltek Vision (CRM, Resource &amp; Project Management Modules)  </w:t>
      </w:r>
      <w:r>
        <w:rPr>
          <w:rFonts w:ascii="Symbol" w:hAnsi="Symbol" w:cs="Symbol"/>
          <w:sz w:val="22"/>
          <w:szCs w:val="22"/>
        </w:rPr>
        <w:t></w:t>
      </w:r>
      <w:r>
        <w:rPr>
          <w:rFonts w:ascii="Symbol" w:hAnsi="Symbol" w:cs="Symbol"/>
          <w:sz w:val="22"/>
          <w:szCs w:val="22"/>
        </w:rPr>
        <w:t></w:t>
      </w:r>
      <w:r>
        <w:rPr>
          <w:sz w:val="22"/>
          <w:szCs w:val="22"/>
        </w:rPr>
        <w:t xml:space="preserve"> Timberline (Accounting and Project Management Modules) </w:t>
      </w:r>
      <w:r>
        <w:rPr>
          <w:rFonts w:ascii="Symbol" w:hAnsi="Symbol" w:cs="Symbol"/>
          <w:sz w:val="22"/>
          <w:szCs w:val="22"/>
        </w:rPr>
        <w:t></w:t>
      </w:r>
      <w:r>
        <w:rPr>
          <w:rFonts w:ascii="Symbol" w:hAnsi="Symbol" w:cs="Symbol"/>
          <w:sz w:val="22"/>
          <w:szCs w:val="22"/>
        </w:rPr>
        <w:t></w:t>
      </w:r>
      <w:r>
        <w:rPr>
          <w:sz w:val="22"/>
          <w:szCs w:val="22"/>
        </w:rPr>
        <w:t xml:space="preserve">FreshDesk (Cloud-Based, Multi-Channel Customer Support Software) </w:t>
      </w:r>
      <w:r>
        <w:rPr>
          <w:rFonts w:ascii="Symbol" w:hAnsi="Symbol" w:cs="Symbol"/>
          <w:sz w:val="22"/>
          <w:szCs w:val="22"/>
        </w:rPr>
        <w:t></w:t>
      </w:r>
      <w:r>
        <w:rPr>
          <w:rFonts w:ascii="Symbol" w:hAnsi="Symbol" w:cs="Symbol"/>
          <w:sz w:val="22"/>
          <w:szCs w:val="22"/>
        </w:rPr>
        <w:t></w:t>
      </w:r>
      <w:r>
        <w:rPr>
          <w:sz w:val="22"/>
          <w:szCs w:val="22"/>
        </w:rPr>
        <w:t xml:space="preserve">Workday (Cloud-Based Human Capital Management Software)  </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sz w:val="22"/>
          <w:szCs w:val="22"/>
        </w:rPr>
        <w:t xml:space="preserve">SharePoint (Compliance Management Software, Regulatory Module)  </w:t>
      </w:r>
      <w:r>
        <w:rPr>
          <w:rFonts w:ascii="Symbol" w:hAnsi="Symbol" w:cs="Symbol"/>
          <w:sz w:val="22"/>
          <w:szCs w:val="22"/>
        </w:rPr>
        <w:t></w:t>
      </w:r>
      <w:r>
        <w:rPr>
          <w:rFonts w:ascii="Symbol" w:hAnsi="Symbol" w:cs="Symbol"/>
          <w:sz w:val="22"/>
          <w:szCs w:val="22"/>
        </w:rPr>
        <w:t></w:t>
      </w:r>
      <w:r>
        <w:rPr>
          <w:sz w:val="22"/>
          <w:szCs w:val="22"/>
        </w:rPr>
        <w:t>SalesForce</w:t>
      </w:r>
      <w:r>
        <w:rPr>
          <w:rFonts w:ascii="Symbol" w:hAnsi="Symbol" w:cs="Symbol"/>
          <w:sz w:val="22"/>
          <w:szCs w:val="22"/>
        </w:rPr>
        <w:t></w:t>
      </w:r>
      <w:r>
        <w:rPr>
          <w:rFonts w:ascii="Symbol" w:hAnsi="Symbol" w:cs="Symbol"/>
          <w:sz w:val="22"/>
          <w:szCs w:val="22"/>
        </w:rPr>
        <w:t></w:t>
      </w:r>
      <w:r>
        <w:rPr>
          <w:rFonts w:ascii="Symbol" w:hAnsi="Symbol" w:cs="Symbol"/>
          <w:sz w:val="22"/>
          <w:szCs w:val="22"/>
        </w:rPr>
        <w:t></w:t>
      </w:r>
      <w:r>
        <w:rPr>
          <w:sz w:val="22"/>
          <w:szCs w:val="22"/>
        </w:rPr>
        <w:t>Sales Performance Software, CRM Module)</w:t>
      </w:r>
    </w:p>
    <w:p w:rsidR="004F560A" w:rsidRPr="00414F16" w:rsidRDefault="004F560A" w:rsidP="00414F16">
      <w:pPr>
        <w:jc w:val="both"/>
        <w:rPr>
          <w:sz w:val="22"/>
          <w:szCs w:val="22"/>
        </w:rPr>
      </w:pPr>
    </w:p>
    <w:sectPr w:rsidR="004F560A" w:rsidRPr="00414F16" w:rsidSect="003939CC">
      <w:headerReference w:type="default" r:id="rId9"/>
      <w:footerReference w:type="default" r:id="rId10"/>
      <w:pgSz w:w="12240" w:h="15840"/>
      <w:pgMar w:top="575" w:right="900" w:bottom="360" w:left="1080" w:header="720" w:footer="43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A6" w:rsidRDefault="009F75A6" w:rsidP="00CB5FD6">
      <w:r>
        <w:separator/>
      </w:r>
    </w:p>
  </w:endnote>
  <w:endnote w:type="continuationSeparator" w:id="0">
    <w:p w:rsidR="009F75A6" w:rsidRDefault="009F75A6" w:rsidP="00CB5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55" w:rsidRDefault="000F6155">
    <w:pPr>
      <w:tabs>
        <w:tab w:val="center" w:pos="5130"/>
        <w:tab w:val="right" w:pos="10260"/>
      </w:tabs>
      <w:rPr>
        <w:kern w:val="0"/>
      </w:rPr>
    </w:pPr>
  </w:p>
  <w:p w:rsidR="000F6155" w:rsidRDefault="000F6155">
    <w:pPr>
      <w:tabs>
        <w:tab w:val="center" w:pos="5130"/>
        <w:tab w:val="right" w:pos="102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A6" w:rsidRDefault="009F75A6" w:rsidP="00CB5FD6">
      <w:r>
        <w:separator/>
      </w:r>
    </w:p>
  </w:footnote>
  <w:footnote w:type="continuationSeparator" w:id="0">
    <w:p w:rsidR="009F75A6" w:rsidRDefault="009F75A6" w:rsidP="00CB5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55" w:rsidRDefault="000F6155">
    <w:pPr>
      <w:tabs>
        <w:tab w:val="center" w:pos="5130"/>
        <w:tab w:val="right" w:pos="10260"/>
      </w:tabs>
      <w:rPr>
        <w:kern w:val="0"/>
      </w:rPr>
    </w:pPr>
  </w:p>
  <w:p w:rsidR="000F6155" w:rsidRDefault="000F6155">
    <w:pPr>
      <w:tabs>
        <w:tab w:val="center" w:pos="5130"/>
        <w:tab w:val="right" w:pos="1026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616"/>
    <w:multiLevelType w:val="hybridMultilevel"/>
    <w:tmpl w:val="2D02210E"/>
    <w:lvl w:ilvl="0" w:tplc="1A6860CE">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53556"/>
    <w:multiLevelType w:val="hybridMultilevel"/>
    <w:tmpl w:val="27C876B2"/>
    <w:lvl w:ilvl="0" w:tplc="07B4C312">
      <w:numFmt w:val="bullet"/>
      <w:lvlText w:val=""/>
      <w:lvlJc w:val="left"/>
      <w:pPr>
        <w:ind w:left="720" w:hanging="360"/>
      </w:pPr>
      <w:rPr>
        <w:rFonts w:ascii="Symbol" w:eastAsia="Times New Roman" w:hAnsi="Symbol" w:cs="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D3148"/>
    <w:multiLevelType w:val="hybridMultilevel"/>
    <w:tmpl w:val="287A3302"/>
    <w:lvl w:ilvl="0" w:tplc="B28E8A24">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CB5FD6"/>
    <w:rsid w:val="00000862"/>
    <w:rsid w:val="00023808"/>
    <w:rsid w:val="00035F1F"/>
    <w:rsid w:val="00040327"/>
    <w:rsid w:val="000460AF"/>
    <w:rsid w:val="000677FD"/>
    <w:rsid w:val="000B1015"/>
    <w:rsid w:val="000B5EC0"/>
    <w:rsid w:val="000F6155"/>
    <w:rsid w:val="00124FCE"/>
    <w:rsid w:val="00152093"/>
    <w:rsid w:val="0019649E"/>
    <w:rsid w:val="001E448E"/>
    <w:rsid w:val="002872C9"/>
    <w:rsid w:val="002E6794"/>
    <w:rsid w:val="002F452F"/>
    <w:rsid w:val="003655A3"/>
    <w:rsid w:val="003939CC"/>
    <w:rsid w:val="00396282"/>
    <w:rsid w:val="003E7643"/>
    <w:rsid w:val="00414F16"/>
    <w:rsid w:val="004515D2"/>
    <w:rsid w:val="004F560A"/>
    <w:rsid w:val="00500B27"/>
    <w:rsid w:val="00526017"/>
    <w:rsid w:val="005920E0"/>
    <w:rsid w:val="00600236"/>
    <w:rsid w:val="00634EFE"/>
    <w:rsid w:val="00660815"/>
    <w:rsid w:val="00696EC9"/>
    <w:rsid w:val="006C2E66"/>
    <w:rsid w:val="007028A6"/>
    <w:rsid w:val="00773800"/>
    <w:rsid w:val="008B6009"/>
    <w:rsid w:val="008F1B1F"/>
    <w:rsid w:val="00924B6B"/>
    <w:rsid w:val="00970EBD"/>
    <w:rsid w:val="009A0A86"/>
    <w:rsid w:val="009F75A6"/>
    <w:rsid w:val="00AC3E8B"/>
    <w:rsid w:val="00AC4CE7"/>
    <w:rsid w:val="00B60480"/>
    <w:rsid w:val="00B634EE"/>
    <w:rsid w:val="00C606C9"/>
    <w:rsid w:val="00CB5FD6"/>
    <w:rsid w:val="00CC7897"/>
    <w:rsid w:val="00CD2ADE"/>
    <w:rsid w:val="00CE7D40"/>
    <w:rsid w:val="00CF7588"/>
    <w:rsid w:val="00E173EC"/>
    <w:rsid w:val="00E70180"/>
    <w:rsid w:val="00E90080"/>
    <w:rsid w:val="00FA0049"/>
    <w:rsid w:val="00FC5FE7"/>
    <w:rsid w:val="00FC6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3"/>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ualcv.com/tinadortch" TargetMode="External"/><Relationship Id="rId3" Type="http://schemas.openxmlformats.org/officeDocument/2006/relationships/settings" Target="settings.xml"/><Relationship Id="rId7" Type="http://schemas.openxmlformats.org/officeDocument/2006/relationships/hyperlink" Target="mailto:tinadortch@ms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Tina R</vt:lpstr>
    </vt:vector>
  </TitlesOfParts>
  <Company>Toshiba</Company>
  <LinksUpToDate>false</LinksUpToDate>
  <CharactersWithSpaces>8835</CharactersWithSpaces>
  <SharedDoc>false</SharedDoc>
  <HLinks>
    <vt:vector size="12" baseType="variant">
      <vt:variant>
        <vt:i4>3735607</vt:i4>
      </vt:variant>
      <vt:variant>
        <vt:i4>3</vt:i4>
      </vt:variant>
      <vt:variant>
        <vt:i4>0</vt:i4>
      </vt:variant>
      <vt:variant>
        <vt:i4>5</vt:i4>
      </vt:variant>
      <vt:variant>
        <vt:lpwstr>http://www.visualcv.com/tinadortch</vt:lpwstr>
      </vt:variant>
      <vt:variant>
        <vt:lpwstr/>
      </vt:variant>
      <vt:variant>
        <vt:i4>8323153</vt:i4>
      </vt:variant>
      <vt:variant>
        <vt:i4>0</vt:i4>
      </vt:variant>
      <vt:variant>
        <vt:i4>0</vt:i4>
      </vt:variant>
      <vt:variant>
        <vt:i4>5</vt:i4>
      </vt:variant>
      <vt:variant>
        <vt:lpwstr>mailto:tinadortch@msn.com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R</dc:title>
  <dc:creator>Owner</dc:creator>
  <cp:lastModifiedBy>Owner</cp:lastModifiedBy>
  <cp:revision>4</cp:revision>
  <cp:lastPrinted>2017-11-29T20:51:00Z</cp:lastPrinted>
  <dcterms:created xsi:type="dcterms:W3CDTF">2017-11-29T20:52:00Z</dcterms:created>
  <dcterms:modified xsi:type="dcterms:W3CDTF">2017-11-29T21:44:00Z</dcterms:modified>
</cp:coreProperties>
</file>