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6" w:rsidRDefault="00C3134F">
      <w:pPr>
        <w:ind w:left="3638" w:right="36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6" w:rsidRDefault="00A21806">
      <w:pPr>
        <w:shd w:val="clear" w:color="auto" w:fill="FFFFFF"/>
        <w:ind w:right="1565"/>
        <w:jc w:val="right"/>
      </w:pPr>
      <w:r>
        <w:rPr>
          <w:color w:val="000000"/>
          <w:spacing w:val="-2"/>
          <w:w w:val="63"/>
          <w:sz w:val="52"/>
          <w:szCs w:val="52"/>
        </w:rPr>
        <w:t>COASTAL CAROLINA UNIVERSITY</w:t>
      </w:r>
    </w:p>
    <w:p w:rsidR="00A21806" w:rsidRDefault="00A21806">
      <w:pPr>
        <w:shd w:val="clear" w:color="auto" w:fill="FFFFFF"/>
        <w:spacing w:before="48"/>
        <w:ind w:left="3067"/>
      </w:pPr>
      <w:r>
        <w:rPr>
          <w:i/>
          <w:iCs/>
          <w:color w:val="000000"/>
          <w:spacing w:val="-1"/>
          <w:sz w:val="19"/>
          <w:szCs w:val="19"/>
        </w:rPr>
        <w:t>Spadoni College of Education</w:t>
      </w:r>
    </w:p>
    <w:p w:rsidR="00A21806" w:rsidRDefault="00A21806">
      <w:pPr>
        <w:shd w:val="clear" w:color="auto" w:fill="FFFFFF"/>
        <w:spacing w:before="53"/>
        <w:ind w:left="2832"/>
      </w:pPr>
      <w:r>
        <w:rPr>
          <w:i/>
          <w:iCs/>
          <w:color w:val="000000"/>
          <w:spacing w:val="1"/>
          <w:sz w:val="12"/>
          <w:szCs w:val="12"/>
        </w:rPr>
        <w:t xml:space="preserve">tte Nntisfial Council fir Accreditation of Teacher </w:t>
      </w:r>
      <w:r>
        <w:rPr>
          <w:b/>
          <w:bCs/>
          <w:i/>
          <w:iCs/>
          <w:color w:val="000000"/>
          <w:spacing w:val="1"/>
          <w:sz w:val="12"/>
          <w:szCs w:val="12"/>
        </w:rPr>
        <w:t>Education (NCATE)</w:t>
      </w:r>
    </w:p>
    <w:p w:rsidR="00A21806" w:rsidRDefault="00A21806">
      <w:pPr>
        <w:shd w:val="clear" w:color="auto" w:fill="FFFFFF"/>
        <w:spacing w:before="384"/>
        <w:ind w:left="5"/>
      </w:pPr>
      <w:r>
        <w:rPr>
          <w:color w:val="7C7C7C"/>
          <w:spacing w:val="-5"/>
          <w:sz w:val="24"/>
          <w:szCs w:val="24"/>
        </w:rPr>
        <w:t>April, 2010</w:t>
      </w:r>
    </w:p>
    <w:p w:rsidR="00A21806" w:rsidRDefault="00A21806">
      <w:pPr>
        <w:shd w:val="clear" w:color="auto" w:fill="FFFFFF"/>
        <w:spacing w:before="384"/>
        <w:ind w:left="5"/>
        <w:sectPr w:rsidR="00A21806">
          <w:type w:val="continuous"/>
          <w:pgSz w:w="12240" w:h="15840"/>
          <w:pgMar w:top="452" w:right="1868" w:bottom="360" w:left="1867" w:header="720" w:footer="720" w:gutter="0"/>
          <w:cols w:space="60"/>
          <w:noEndnote/>
        </w:sectPr>
      </w:pPr>
    </w:p>
    <w:p w:rsidR="00A21806" w:rsidRDefault="00A21806">
      <w:pPr>
        <w:shd w:val="clear" w:color="auto" w:fill="FFFFFF"/>
        <w:spacing w:before="542"/>
        <w:ind w:left="5"/>
      </w:pPr>
      <w:r>
        <w:rPr>
          <w:color w:val="000000"/>
          <w:sz w:val="24"/>
          <w:szCs w:val="24"/>
        </w:rPr>
        <w:lastRenderedPageBreak/>
        <w:t>To Whom It May Concern:</w:t>
      </w:r>
    </w:p>
    <w:p w:rsidR="00A21806" w:rsidRDefault="00A21806">
      <w:pPr>
        <w:shd w:val="clear" w:color="auto" w:fill="FFFFFF"/>
        <w:spacing w:before="264" w:line="274" w:lineRule="exact"/>
        <w:ind w:firstLine="691"/>
      </w:pPr>
      <w:r>
        <w:rPr>
          <w:color w:val="000000"/>
          <w:spacing w:val="-1"/>
          <w:sz w:val="24"/>
          <w:szCs w:val="24"/>
        </w:rPr>
        <w:t xml:space="preserve">Ms. Brianna Rose has completed a very comprehensive internship experience in the Elementary Program at Burgess Elementary School. Her interaction with students in the second grade has been positive as she developed a firm, yet warm, rapport with the students. She has developed all the necessary skills to be a very successful classroom </w:t>
      </w:r>
      <w:r>
        <w:rPr>
          <w:color w:val="000000"/>
          <w:spacing w:val="1"/>
          <w:sz w:val="24"/>
          <w:szCs w:val="24"/>
        </w:rPr>
        <w:t xml:space="preserve">teacher. Planning has been a strength for Brianna. Plans have been long range, </w:t>
      </w:r>
      <w:r>
        <w:rPr>
          <w:color w:val="000000"/>
          <w:sz w:val="24"/>
          <w:szCs w:val="24"/>
        </w:rPr>
        <w:t>interdisciplinary, and reflective of students' need and diverse learning styles.</w:t>
      </w:r>
    </w:p>
    <w:p w:rsidR="00A21806" w:rsidRDefault="00A21806">
      <w:pPr>
        <w:shd w:val="clear" w:color="auto" w:fill="FFFFFF"/>
        <w:spacing w:before="264" w:line="274" w:lineRule="exact"/>
        <w:ind w:firstLine="691"/>
      </w:pPr>
      <w:r>
        <w:rPr>
          <w:color w:val="000000"/>
          <w:spacing w:val="-2"/>
          <w:sz w:val="24"/>
          <w:szCs w:val="24"/>
        </w:rPr>
        <w:t xml:space="preserve">Ms. Rose has a wonderful ability for delivery of lessons-taking her students from </w:t>
      </w:r>
      <w:r>
        <w:rPr>
          <w:color w:val="000000"/>
          <w:spacing w:val="-1"/>
          <w:sz w:val="24"/>
          <w:szCs w:val="24"/>
        </w:rPr>
        <w:t xml:space="preserve">the simple to the complex while making learning relevant and fun. She has developed long range plans that incorporated knowledge of learning styles. She has combined a variety of techniques including teacher-directed instruction, modeling, group work, </w:t>
      </w:r>
      <w:r>
        <w:rPr>
          <w:color w:val="000000"/>
          <w:spacing w:val="-2"/>
          <w:sz w:val="24"/>
          <w:szCs w:val="24"/>
        </w:rPr>
        <w:t xml:space="preserve">problem solving, and discovery learning. Her assessments have included oral and written </w:t>
      </w:r>
      <w:r>
        <w:rPr>
          <w:color w:val="000000"/>
          <w:spacing w:val="-1"/>
          <w:sz w:val="24"/>
          <w:szCs w:val="24"/>
        </w:rPr>
        <w:t>questioning, teacher observation, checklists, discussion and written assessments.</w:t>
      </w:r>
    </w:p>
    <w:p w:rsidR="00A21806" w:rsidRDefault="00A21806">
      <w:pPr>
        <w:shd w:val="clear" w:color="auto" w:fill="FFFFFF"/>
        <w:spacing w:before="269" w:line="274" w:lineRule="exact"/>
        <w:ind w:firstLine="696"/>
      </w:pPr>
      <w:r>
        <w:rPr>
          <w:color w:val="000000"/>
          <w:spacing w:val="-2"/>
          <w:sz w:val="24"/>
          <w:szCs w:val="24"/>
        </w:rPr>
        <w:t xml:space="preserve">Ms. Brianna Rose has developed a positive rapport with her cooperating teacher, </w:t>
      </w:r>
      <w:r>
        <w:rPr>
          <w:color w:val="000000"/>
          <w:spacing w:val="-1"/>
          <w:sz w:val="24"/>
          <w:szCs w:val="24"/>
        </w:rPr>
        <w:t xml:space="preserve">colleagues, administrator and university supervisor.   She has readily accepted </w:t>
      </w:r>
      <w:r>
        <w:rPr>
          <w:color w:val="000000"/>
          <w:spacing w:val="-2"/>
          <w:sz w:val="24"/>
          <w:szCs w:val="24"/>
        </w:rPr>
        <w:t xml:space="preserve">suggestions for improvement from her cooperating teacher and university supervisor and </w:t>
      </w:r>
      <w:r>
        <w:rPr>
          <w:color w:val="000000"/>
          <w:spacing w:val="-1"/>
          <w:sz w:val="24"/>
          <w:szCs w:val="24"/>
        </w:rPr>
        <w:t xml:space="preserve">has adjusted instructions to better meet the needs of her students. She continuously self evaluated her instruction, the delivery of those instructions, adjusted and made changes </w:t>
      </w:r>
      <w:r>
        <w:rPr>
          <w:color w:val="000000"/>
          <w:sz w:val="24"/>
          <w:szCs w:val="24"/>
        </w:rPr>
        <w:t xml:space="preserve">for improvement. Ms. Brianna Rose has demonstrated many strong teaching </w:t>
      </w:r>
      <w:r>
        <w:rPr>
          <w:color w:val="000000"/>
          <w:spacing w:val="-1"/>
          <w:sz w:val="24"/>
          <w:szCs w:val="24"/>
        </w:rPr>
        <w:t xml:space="preserve">characteristics including enthusiasm, reflective practices, and a passion for her students' </w:t>
      </w:r>
      <w:r>
        <w:rPr>
          <w:color w:val="000000"/>
          <w:sz w:val="24"/>
          <w:szCs w:val="24"/>
        </w:rPr>
        <w:t xml:space="preserve">to learn. Ms. Rose has had a very beneficial internship experience and will make an </w:t>
      </w:r>
      <w:r>
        <w:rPr>
          <w:color w:val="000000"/>
          <w:spacing w:val="-1"/>
          <w:sz w:val="24"/>
          <w:szCs w:val="24"/>
        </w:rPr>
        <w:t>excellent classroom teacher.</w:t>
      </w:r>
    </w:p>
    <w:p w:rsidR="00A21806" w:rsidRDefault="00A21806">
      <w:pPr>
        <w:shd w:val="clear" w:color="auto" w:fill="FFFFFF"/>
        <w:tabs>
          <w:tab w:val="left" w:pos="2822"/>
          <w:tab w:val="left" w:pos="3346"/>
          <w:tab w:val="left" w:leader="underscore" w:pos="3624"/>
          <w:tab w:val="left" w:leader="underscore" w:pos="4406"/>
        </w:tabs>
        <w:spacing w:before="216"/>
        <w:ind w:left="499"/>
      </w:pPr>
      <w:r>
        <w:rPr>
          <w:rFonts w:ascii="Arial" w:hAnsi="Arial" w:cs="Arial"/>
          <w:color w:val="000000"/>
          <w:spacing w:val="6"/>
          <w:w w:val="235"/>
          <w:sz w:val="5"/>
          <w:szCs w:val="5"/>
        </w:rPr>
        <w:t>-</w:t>
      </w:r>
      <w:r>
        <w:rPr>
          <w:rFonts w:ascii="Arial" w:hAnsi="Arial"/>
          <w:color w:val="000000"/>
          <w:spacing w:val="6"/>
          <w:w w:val="235"/>
          <w:sz w:val="5"/>
          <w:szCs w:val="5"/>
        </w:rPr>
        <w:t>„</w:t>
      </w:r>
      <w:r>
        <w:rPr>
          <w:rFonts w:ascii="Arial" w:hAnsi="Arial" w:cs="Arial"/>
          <w:color w:val="000000"/>
          <w:spacing w:val="6"/>
          <w:w w:val="235"/>
          <w:sz w:val="5"/>
          <w:szCs w:val="5"/>
        </w:rPr>
        <w:t>---.</w:t>
      </w:r>
      <w:r>
        <w:rPr>
          <w:rFonts w:ascii="Arial" w:hAnsi="Arial" w:cs="Arial"/>
          <w:color w:val="000000"/>
          <w:sz w:val="5"/>
          <w:szCs w:val="5"/>
        </w:rPr>
        <w:tab/>
      </w:r>
      <w:r>
        <w:rPr>
          <w:rFonts w:ascii="Arial" w:hAnsi="Arial" w:cs="Arial"/>
          <w:color w:val="000000"/>
          <w:w w:val="235"/>
          <w:sz w:val="5"/>
          <w:szCs w:val="5"/>
        </w:rPr>
        <w:t>.</w:t>
      </w:r>
      <w:r>
        <w:rPr>
          <w:rFonts w:ascii="Arial" w:hAnsi="Arial" w:cs="Arial"/>
          <w:color w:val="000000"/>
          <w:sz w:val="5"/>
          <w:szCs w:val="5"/>
        </w:rPr>
        <w:tab/>
      </w:r>
      <w:r>
        <w:rPr>
          <w:rFonts w:ascii="Arial" w:hAnsi="Arial" w:cs="Arial"/>
          <w:color w:val="000000"/>
          <w:spacing w:val="-9"/>
          <w:w w:val="235"/>
          <w:sz w:val="5"/>
          <w:szCs w:val="5"/>
        </w:rPr>
        <w:t>-:  ^</w:t>
      </w:r>
      <w:r>
        <w:rPr>
          <w:rFonts w:ascii="Arial" w:hAnsi="Arial" w:cs="Arial"/>
          <w:color w:val="000000"/>
          <w:sz w:val="5"/>
          <w:szCs w:val="5"/>
        </w:rPr>
        <w:tab/>
      </w:r>
      <w:r>
        <w:rPr>
          <w:rFonts w:ascii="Arial" w:hAnsi="Arial" w:cs="Arial"/>
          <w:i/>
          <w:iCs/>
          <w:color w:val="000000"/>
          <w:spacing w:val="19"/>
          <w:w w:val="235"/>
          <w:sz w:val="5"/>
          <w:szCs w:val="5"/>
        </w:rPr>
        <w:t>~^^-^</w:t>
      </w:r>
      <w:r>
        <w:rPr>
          <w:rFonts w:ascii="Arial" w:hAnsi="Arial" w:cs="Arial"/>
          <w:i/>
          <w:iCs/>
          <w:color w:val="000000"/>
          <w:sz w:val="5"/>
          <w:szCs w:val="5"/>
        </w:rPr>
        <w:tab/>
      </w:r>
      <w:r>
        <w:rPr>
          <w:rFonts w:ascii="Arial" w:hAnsi="Arial" w:cs="Arial"/>
          <w:color w:val="000000"/>
          <w:spacing w:val="-16"/>
          <w:w w:val="235"/>
          <w:sz w:val="5"/>
          <w:szCs w:val="5"/>
        </w:rPr>
        <w:t>,:.      --</w:t>
      </w:r>
    </w:p>
    <w:p w:rsidR="00A21806" w:rsidRDefault="00A21806">
      <w:pPr>
        <w:shd w:val="clear" w:color="auto" w:fill="FFFFFF"/>
        <w:tabs>
          <w:tab w:val="left" w:pos="5040"/>
          <w:tab w:val="left" w:pos="8174"/>
        </w:tabs>
        <w:ind w:left="10"/>
      </w:pPr>
      <w:r>
        <w:rPr>
          <w:color w:val="000000"/>
          <w:spacing w:val="30"/>
          <w:w w:val="56"/>
          <w:sz w:val="15"/>
          <w:szCs w:val="15"/>
        </w:rPr>
        <w:t>^</w:t>
      </w:r>
      <w:r>
        <w:rPr>
          <w:color w:val="000000"/>
          <w:spacing w:val="30"/>
          <w:w w:val="56"/>
          <w:sz w:val="15"/>
          <w:szCs w:val="15"/>
          <w:vertAlign w:val="superscript"/>
        </w:rPr>
        <w:t>;</w:t>
      </w:r>
      <w:r>
        <w:rPr>
          <w:color w:val="000000"/>
          <w:spacing w:val="30"/>
          <w:w w:val="56"/>
          <w:sz w:val="15"/>
          <w:szCs w:val="15"/>
        </w:rPr>
        <w:t xml:space="preserve">:-^.:'"^^f- </w:t>
      </w:r>
      <w:r>
        <w:rPr>
          <w:color w:val="000000"/>
          <w:spacing w:val="30"/>
          <w:w w:val="56"/>
          <w:sz w:val="15"/>
          <w:szCs w:val="15"/>
          <w:vertAlign w:val="subscript"/>
        </w:rPr>
        <w:t>:</w:t>
      </w:r>
      <w:r>
        <w:rPr>
          <w:color w:val="000000"/>
          <w:spacing w:val="30"/>
          <w:w w:val="56"/>
          <w:sz w:val="15"/>
          <w:szCs w:val="15"/>
        </w:rPr>
        <w:t>.</w:t>
      </w:r>
      <w:r>
        <w:rPr>
          <w:color w:val="000000"/>
          <w:spacing w:val="30"/>
          <w:w w:val="56"/>
          <w:sz w:val="15"/>
          <w:szCs w:val="15"/>
          <w:vertAlign w:val="subscript"/>
        </w:rPr>
        <w:t>;</w:t>
      </w:r>
      <w:r>
        <w:rPr>
          <w:color w:val="000000"/>
          <w:spacing w:val="30"/>
          <w:w w:val="56"/>
          <w:sz w:val="15"/>
          <w:szCs w:val="15"/>
        </w:rPr>
        <w:t>-;"~</w:t>
      </w:r>
      <w:r>
        <w:rPr>
          <w:color w:val="000000"/>
          <w:spacing w:val="30"/>
          <w:w w:val="56"/>
          <w:sz w:val="15"/>
          <w:szCs w:val="15"/>
          <w:vertAlign w:val="subscript"/>
        </w:rPr>
        <w:t>:</w:t>
      </w:r>
      <w:r>
        <w:rPr>
          <w:color w:val="000000"/>
          <w:spacing w:val="30"/>
          <w:w w:val="56"/>
          <w:sz w:val="15"/>
          <w:szCs w:val="15"/>
        </w:rPr>
        <w:t>^::: - ~-^;v v- .</w:t>
      </w:r>
      <w:r>
        <w:rPr>
          <w:color w:val="000000"/>
          <w:sz w:val="15"/>
          <w:szCs w:val="15"/>
        </w:rPr>
        <w:tab/>
      </w:r>
      <w:r>
        <w:rPr>
          <w:color w:val="000000"/>
          <w:spacing w:val="8"/>
          <w:w w:val="56"/>
          <w:sz w:val="15"/>
          <w:szCs w:val="15"/>
        </w:rPr>
        <w:t>..     .</w:t>
      </w:r>
      <w:r>
        <w:rPr>
          <w:color w:val="000000"/>
          <w:sz w:val="15"/>
          <w:szCs w:val="15"/>
        </w:rPr>
        <w:tab/>
      </w:r>
      <w:r>
        <w:rPr>
          <w:rFonts w:eastAsia="Times New Roman"/>
          <w:color w:val="000000"/>
          <w:spacing w:val="15"/>
          <w:w w:val="56"/>
          <w:sz w:val="15"/>
          <w:szCs w:val="15"/>
        </w:rPr>
        <w:t>•:-  .</w:t>
      </w:r>
    </w:p>
    <w:p w:rsidR="00A21806" w:rsidRDefault="00C3134F">
      <w:pPr>
        <w:framePr w:h="567" w:hSpace="38" w:vSpace="58" w:wrap="notBeside" w:vAnchor="text" w:hAnchor="text" w:x="-9" w:y="4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361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6" w:rsidRDefault="00A21806">
      <w:pPr>
        <w:framePr w:w="2644" w:h="820" w:hRule="exact" w:hSpace="38" w:vSpace="58" w:wrap="notBeside" w:vAnchor="text" w:hAnchor="text" w:x="1" w:y="875"/>
        <w:shd w:val="clear" w:color="auto" w:fill="FFFFFF"/>
        <w:spacing w:line="274" w:lineRule="exact"/>
      </w:pPr>
      <w:r>
        <w:rPr>
          <w:color w:val="7C7C7C"/>
          <w:spacing w:val="-1"/>
          <w:sz w:val="24"/>
          <w:szCs w:val="24"/>
        </w:rPr>
        <w:t xml:space="preserve">University Supervisor </w:t>
      </w:r>
      <w:r>
        <w:rPr>
          <w:color w:val="7C7C7C"/>
          <w:spacing w:val="-2"/>
          <w:sz w:val="24"/>
          <w:szCs w:val="24"/>
        </w:rPr>
        <w:t>Coastal Carolina University (843)237-5527</w:t>
      </w:r>
    </w:p>
    <w:p w:rsidR="00A21806" w:rsidRDefault="00A21806" w:rsidP="00A21806">
      <w:pPr>
        <w:shd w:val="clear" w:color="auto" w:fill="FFFFFF"/>
        <w:spacing w:before="182"/>
      </w:pPr>
      <w:r>
        <w:rPr>
          <w:color w:val="000000"/>
          <w:spacing w:val="-2"/>
          <w:sz w:val="24"/>
          <w:szCs w:val="24"/>
        </w:rPr>
        <w:t>Mindy M. Orchard, M. Ed.</w:t>
      </w:r>
    </w:p>
    <w:p w:rsidR="00A21806" w:rsidRDefault="00A21806" w:rsidP="00A21806">
      <w:pPr>
        <w:shd w:val="clear" w:color="auto" w:fill="FFFFFF"/>
        <w:spacing w:before="182"/>
        <w:jc w:val="center"/>
      </w:pPr>
      <w:r>
        <w:rPr>
          <w:color w:val="000000"/>
        </w:rPr>
        <w:t xml:space="preserve">P.O. Box 261954   *   Conwav. SC 29528-6054   </w:t>
      </w:r>
      <w:r>
        <w:rPr>
          <w:rFonts w:eastAsia="Times New Roman"/>
          <w:color w:val="000000"/>
        </w:rPr>
        <w:t>•   www.coastal.edu</w:t>
      </w:r>
    </w:p>
    <w:sectPr w:rsidR="00A21806">
      <w:type w:val="continuous"/>
      <w:pgSz w:w="12240" w:h="15840"/>
      <w:pgMar w:top="452" w:right="1868" w:bottom="360" w:left="18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55DB"/>
    <w:rsid w:val="008655DB"/>
    <w:rsid w:val="00A21806"/>
    <w:rsid w:val="00A85F91"/>
    <w:rsid w:val="00C3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Brianna</cp:lastModifiedBy>
  <cp:revision>2</cp:revision>
  <dcterms:created xsi:type="dcterms:W3CDTF">2010-06-11T18:19:00Z</dcterms:created>
  <dcterms:modified xsi:type="dcterms:W3CDTF">2010-06-11T18:19:00Z</dcterms:modified>
</cp:coreProperties>
</file>