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3FB8" w:rsidRDefault="000121C6">
      <w:pPr>
        <w:pStyle w:val="Heading1"/>
        <w:jc w:val="center"/>
      </w:pPr>
      <w:r>
        <w:t>R</w:t>
      </w:r>
      <w:r w:rsidR="00F408F1">
        <w:t>emote sensing of cyanobacteria-dominant</w:t>
      </w:r>
      <w:r w:rsidR="006B3FB8">
        <w:t xml:space="preserve"> algal blooms and </w:t>
      </w:r>
      <w:r w:rsidR="00F408F1">
        <w:t>water quality</w:t>
      </w:r>
      <w:r w:rsidR="006B3FB8">
        <w:t xml:space="preserve"> parameters </w:t>
      </w:r>
      <w:r w:rsidR="00F408F1">
        <w:t xml:space="preserve">in </w:t>
      </w:r>
      <w:r w:rsidR="00DF7C11">
        <w:t>Zeekoe</w:t>
      </w:r>
      <w:r w:rsidR="00DF7C11">
        <w:t>v</w:t>
      </w:r>
      <w:r w:rsidR="00DF7C11">
        <w:t xml:space="preserve">lei, </w:t>
      </w:r>
      <w:r w:rsidR="00917457">
        <w:t>a small hypertrophic lake</w:t>
      </w:r>
      <w:r>
        <w:t>,</w:t>
      </w:r>
      <w:r w:rsidR="007070F6">
        <w:t xml:space="preserve"> </w:t>
      </w:r>
      <w:r>
        <w:t>using MERIS</w:t>
      </w:r>
    </w:p>
    <w:p w:rsidR="00543D76" w:rsidRPr="00543D76" w:rsidRDefault="00543D76" w:rsidP="00543D76"/>
    <w:p w:rsidR="006B3FB8" w:rsidRDefault="006B3FB8">
      <w:pPr>
        <w:pStyle w:val="Heading1"/>
        <w:jc w:val="center"/>
        <w:rPr>
          <w:vertAlign w:val="superscript"/>
          <w:lang w:val="en-US"/>
        </w:rPr>
      </w:pPr>
      <w:r>
        <w:rPr>
          <w:lang w:val="en-US"/>
        </w:rPr>
        <w:t>Mark W. Matthews</w:t>
      </w:r>
      <w:r>
        <w:rPr>
          <w:vertAlign w:val="superscript"/>
          <w:lang w:val="en-US"/>
        </w:rPr>
        <w:t>a,</w:t>
      </w:r>
      <w:r>
        <w:rPr>
          <w:rStyle w:val="FootnoteReference"/>
          <w:lang w:val="en-US"/>
        </w:rPr>
        <w:footnoteReference w:id="1"/>
      </w:r>
      <w:r>
        <w:rPr>
          <w:lang w:val="en-US"/>
        </w:rPr>
        <w:t>, Stewart Bernard</w:t>
      </w:r>
      <w:r>
        <w:rPr>
          <w:vertAlign w:val="superscript"/>
          <w:lang w:val="en-US"/>
        </w:rPr>
        <w:t>b</w:t>
      </w:r>
      <w:r w:rsidR="00010817">
        <w:rPr>
          <w:vertAlign w:val="superscript"/>
          <w:lang w:val="en-US"/>
        </w:rPr>
        <w:t>c</w:t>
      </w:r>
      <w:r>
        <w:rPr>
          <w:lang w:val="en-US"/>
        </w:rPr>
        <w:t xml:space="preserve">, </w:t>
      </w:r>
      <w:smartTag w:uri="urn:schemas-microsoft-com:office:smarttags" w:element="PersonName">
        <w:r>
          <w:rPr>
            <w:lang w:val="en-US"/>
          </w:rPr>
          <w:t>Kevin Winter</w:t>
        </w:r>
      </w:smartTag>
      <w:r>
        <w:rPr>
          <w:vertAlign w:val="superscript"/>
          <w:lang w:val="en-US"/>
        </w:rPr>
        <w:t>a</w:t>
      </w:r>
    </w:p>
    <w:p w:rsidR="006B3FB8" w:rsidRDefault="006B3FB8">
      <w:pPr>
        <w:jc w:val="center"/>
        <w:rPr>
          <w:i/>
          <w:sz w:val="18"/>
          <w:szCs w:val="18"/>
          <w:lang w:val="en-US"/>
        </w:rPr>
      </w:pPr>
      <w:r>
        <w:rPr>
          <w:sz w:val="18"/>
          <w:szCs w:val="18"/>
          <w:vertAlign w:val="superscript"/>
          <w:lang w:val="en-US"/>
        </w:rPr>
        <w:t xml:space="preserve">a </w:t>
      </w:r>
      <w:r>
        <w:rPr>
          <w:i/>
          <w:sz w:val="18"/>
          <w:szCs w:val="18"/>
          <w:lang w:val="en-US"/>
        </w:rPr>
        <w:t xml:space="preserve">Department of Environmental and Geographical Science, University of </w:t>
      </w:r>
      <w:smartTag w:uri="urn:schemas-microsoft-com:office:smarttags" w:element="City">
        <w:smartTag w:uri="urn:schemas-microsoft-com:office:smarttags" w:element="place">
          <w:r>
            <w:rPr>
              <w:i/>
              <w:sz w:val="18"/>
              <w:szCs w:val="18"/>
              <w:lang w:val="en-US"/>
            </w:rPr>
            <w:t>Cape Town</w:t>
          </w:r>
        </w:smartTag>
      </w:smartTag>
      <w:r>
        <w:rPr>
          <w:i/>
          <w:sz w:val="18"/>
          <w:szCs w:val="18"/>
          <w:lang w:val="en-US"/>
        </w:rPr>
        <w:t xml:space="preserve">, Rondebosch,  7700, </w:t>
      </w:r>
      <w:smartTag w:uri="urn:schemas-microsoft-com:office:smarttags" w:element="country-region">
        <w:smartTag w:uri="urn:schemas-microsoft-com:office:smarttags" w:element="place">
          <w:r>
            <w:rPr>
              <w:i/>
              <w:sz w:val="18"/>
              <w:szCs w:val="18"/>
              <w:lang w:val="en-US"/>
            </w:rPr>
            <w:t>South Africa</w:t>
          </w:r>
        </w:smartTag>
      </w:smartTag>
    </w:p>
    <w:p w:rsidR="006B3FB8" w:rsidRDefault="006B3FB8">
      <w:pPr>
        <w:jc w:val="center"/>
        <w:rPr>
          <w:i/>
          <w:sz w:val="18"/>
          <w:szCs w:val="18"/>
          <w:lang w:val="en-US"/>
        </w:rPr>
      </w:pPr>
      <w:r>
        <w:rPr>
          <w:sz w:val="18"/>
          <w:szCs w:val="18"/>
          <w:vertAlign w:val="superscript"/>
          <w:lang w:val="en-US"/>
        </w:rPr>
        <w:t xml:space="preserve">b </w:t>
      </w:r>
      <w:r>
        <w:rPr>
          <w:i/>
          <w:sz w:val="18"/>
          <w:szCs w:val="18"/>
          <w:lang w:val="en-US"/>
        </w:rPr>
        <w:t xml:space="preserve">Department of Oceanography, </w:t>
      </w:r>
      <w:smartTag w:uri="urn:schemas-microsoft-com:office:smarttags" w:element="place">
        <w:smartTag w:uri="urn:schemas-microsoft-com:office:smarttags" w:element="PlaceType">
          <w:r>
            <w:rPr>
              <w:i/>
              <w:sz w:val="18"/>
              <w:szCs w:val="18"/>
              <w:lang w:val="en-US"/>
            </w:rPr>
            <w:t>University</w:t>
          </w:r>
        </w:smartTag>
        <w:r>
          <w:rPr>
            <w:i/>
            <w:sz w:val="18"/>
            <w:szCs w:val="18"/>
            <w:lang w:val="en-US"/>
          </w:rPr>
          <w:t xml:space="preserve"> of </w:t>
        </w:r>
        <w:smartTag w:uri="urn:schemas-microsoft-com:office:smarttags" w:element="PlaceName">
          <w:r>
            <w:rPr>
              <w:i/>
              <w:sz w:val="18"/>
              <w:szCs w:val="18"/>
              <w:lang w:val="en-US"/>
            </w:rPr>
            <w:t>Cape Town</w:t>
          </w:r>
        </w:smartTag>
      </w:smartTag>
      <w:r>
        <w:rPr>
          <w:i/>
          <w:sz w:val="18"/>
          <w:szCs w:val="18"/>
          <w:lang w:val="en-US"/>
        </w:rPr>
        <w:t>, Rondebosch, 7700, South Africa</w:t>
      </w:r>
    </w:p>
    <w:p w:rsidR="00010817" w:rsidRDefault="00010817">
      <w:pPr>
        <w:jc w:val="center"/>
        <w:rPr>
          <w:i/>
          <w:sz w:val="18"/>
          <w:szCs w:val="18"/>
          <w:lang w:val="en-US"/>
        </w:rPr>
      </w:pPr>
      <w:r>
        <w:rPr>
          <w:i/>
          <w:sz w:val="18"/>
          <w:szCs w:val="18"/>
          <w:vertAlign w:val="superscript"/>
          <w:lang w:val="en-US"/>
        </w:rPr>
        <w:t>c</w:t>
      </w:r>
      <w:r>
        <w:rPr>
          <w:i/>
          <w:sz w:val="18"/>
          <w:szCs w:val="18"/>
          <w:lang w:val="en-US"/>
        </w:rPr>
        <w:t xml:space="preserve"> Ecosystems Earth Observation, Council for Scientific and Industrial Research, 11 Jan Cilliers St, Stellenbosch, South Africa</w:t>
      </w:r>
    </w:p>
    <w:p w:rsidR="00543D76" w:rsidRDefault="00543D76">
      <w:pPr>
        <w:jc w:val="center"/>
        <w:rPr>
          <w:i/>
          <w:sz w:val="18"/>
          <w:szCs w:val="18"/>
          <w:lang w:val="en-US"/>
        </w:rPr>
      </w:pPr>
    </w:p>
    <w:p w:rsidR="006B3FB8" w:rsidRDefault="006B3FB8" w:rsidP="002A5F42">
      <w:pPr>
        <w:pStyle w:val="Heading2"/>
        <w:jc w:val="center"/>
        <w:rPr>
          <w:b/>
          <w:i w:val="0"/>
          <w:lang w:val="en-US"/>
        </w:rPr>
      </w:pPr>
      <w:r>
        <w:rPr>
          <w:b/>
          <w:i w:val="0"/>
          <w:lang w:val="en-US"/>
        </w:rPr>
        <w:t>Abstract</w:t>
      </w:r>
    </w:p>
    <w:p w:rsidR="006B3FB8" w:rsidRDefault="00096943">
      <w:pPr>
        <w:rPr>
          <w:sz w:val="18"/>
          <w:szCs w:val="18"/>
          <w:lang w:val="en-US"/>
        </w:rPr>
      </w:pPr>
      <w:r>
        <w:rPr>
          <w:sz w:val="18"/>
          <w:szCs w:val="18"/>
          <w:lang w:val="en-US"/>
        </w:rPr>
        <w:t>E</w:t>
      </w:r>
      <w:r w:rsidR="006B3FB8">
        <w:rPr>
          <w:sz w:val="18"/>
          <w:szCs w:val="18"/>
          <w:lang w:val="en-US"/>
        </w:rPr>
        <w:t xml:space="preserve">utrophication and cyanobacterial algal blooms </w:t>
      </w:r>
      <w:r>
        <w:rPr>
          <w:sz w:val="18"/>
          <w:szCs w:val="18"/>
          <w:lang w:val="en-US"/>
        </w:rPr>
        <w:t>present an increasing threat to</w:t>
      </w:r>
      <w:r w:rsidR="006B3FB8">
        <w:rPr>
          <w:sz w:val="18"/>
          <w:szCs w:val="18"/>
          <w:lang w:val="en-US"/>
        </w:rPr>
        <w:t xml:space="preserve"> </w:t>
      </w:r>
      <w:r>
        <w:rPr>
          <w:sz w:val="18"/>
          <w:szCs w:val="18"/>
          <w:lang w:val="en-US"/>
        </w:rPr>
        <w:t>the health of freshwater ecosystems and to humans who use these resources for drinking and recreation</w:t>
      </w:r>
      <w:r w:rsidR="006B3FB8">
        <w:rPr>
          <w:sz w:val="18"/>
          <w:szCs w:val="18"/>
          <w:lang w:val="en-US"/>
        </w:rPr>
        <w:t xml:space="preserve">. </w:t>
      </w:r>
      <w:r w:rsidR="0007626F">
        <w:rPr>
          <w:sz w:val="18"/>
          <w:szCs w:val="18"/>
          <w:lang w:val="en-US"/>
        </w:rPr>
        <w:t xml:space="preserve">Remote sensing is being used increasingly as a tool for monitoring these phenomena in inland and near-coastal waters. This study uses the </w:t>
      </w:r>
      <w:r w:rsidR="00917457">
        <w:rPr>
          <w:sz w:val="18"/>
          <w:szCs w:val="18"/>
          <w:lang w:val="en-US"/>
        </w:rPr>
        <w:t xml:space="preserve">Medium Resolution Imaging Spectrometer (MERIS) </w:t>
      </w:r>
      <w:r w:rsidR="0007626F">
        <w:rPr>
          <w:sz w:val="18"/>
          <w:szCs w:val="18"/>
          <w:lang w:val="en-US"/>
        </w:rPr>
        <w:t>to</w:t>
      </w:r>
      <w:r w:rsidR="000E6368">
        <w:rPr>
          <w:sz w:val="18"/>
          <w:szCs w:val="18"/>
          <w:lang w:val="en-US"/>
        </w:rPr>
        <w:t xml:space="preserve"> </w:t>
      </w:r>
      <w:r w:rsidR="009B27A8">
        <w:rPr>
          <w:sz w:val="18"/>
          <w:szCs w:val="18"/>
          <w:lang w:val="en-US"/>
        </w:rPr>
        <w:t>view</w:t>
      </w:r>
      <w:r>
        <w:rPr>
          <w:sz w:val="18"/>
          <w:szCs w:val="18"/>
          <w:lang w:val="en-US"/>
        </w:rPr>
        <w:t xml:space="preserve"> </w:t>
      </w:r>
      <w:r w:rsidR="006B3FB8">
        <w:rPr>
          <w:sz w:val="18"/>
          <w:szCs w:val="18"/>
          <w:lang w:val="en-US"/>
        </w:rPr>
        <w:t>Zeekoevlei</w:t>
      </w:r>
      <w:r w:rsidR="006A1F6E">
        <w:rPr>
          <w:sz w:val="18"/>
          <w:szCs w:val="18"/>
          <w:lang w:val="en-US"/>
        </w:rPr>
        <w:t>,</w:t>
      </w:r>
      <w:r w:rsidR="006B3FB8">
        <w:rPr>
          <w:sz w:val="18"/>
          <w:szCs w:val="18"/>
          <w:lang w:val="en-US"/>
        </w:rPr>
        <w:t xml:space="preserve"> a small </w:t>
      </w:r>
      <w:r w:rsidR="00DB35AF">
        <w:rPr>
          <w:sz w:val="18"/>
          <w:szCs w:val="18"/>
          <w:lang w:val="en-US"/>
        </w:rPr>
        <w:t xml:space="preserve">hypertrophic </w:t>
      </w:r>
      <w:r w:rsidR="000E6368">
        <w:rPr>
          <w:sz w:val="18"/>
          <w:szCs w:val="18"/>
          <w:lang w:val="en-US"/>
        </w:rPr>
        <w:t xml:space="preserve">freshwater </w:t>
      </w:r>
      <w:r w:rsidR="006B3FB8">
        <w:rPr>
          <w:sz w:val="18"/>
          <w:szCs w:val="18"/>
          <w:lang w:val="en-US"/>
        </w:rPr>
        <w:t>lake</w:t>
      </w:r>
      <w:r w:rsidR="000E6368">
        <w:rPr>
          <w:sz w:val="18"/>
          <w:szCs w:val="18"/>
          <w:lang w:val="en-US"/>
        </w:rPr>
        <w:t xml:space="preserve"> situated on the Cape Flats in Cape Town, South Africa,</w:t>
      </w:r>
      <w:r w:rsidR="006B3FB8">
        <w:rPr>
          <w:sz w:val="18"/>
          <w:szCs w:val="18"/>
          <w:lang w:val="en-US"/>
        </w:rPr>
        <w:t xml:space="preserve"> domina</w:t>
      </w:r>
      <w:r w:rsidR="00573FEA">
        <w:rPr>
          <w:sz w:val="18"/>
          <w:szCs w:val="18"/>
          <w:lang w:val="en-US"/>
        </w:rPr>
        <w:t>ted by</w:t>
      </w:r>
      <w:r w:rsidR="007413BF">
        <w:rPr>
          <w:sz w:val="18"/>
          <w:szCs w:val="18"/>
          <w:lang w:val="en-US"/>
        </w:rPr>
        <w:t xml:space="preserve"> </w:t>
      </w:r>
      <w:r w:rsidR="000E6368">
        <w:rPr>
          <w:i/>
          <w:sz w:val="18"/>
          <w:szCs w:val="18"/>
          <w:lang w:val="en-US"/>
        </w:rPr>
        <w:t>Microcy</w:t>
      </w:r>
      <w:r w:rsidR="000E6368">
        <w:rPr>
          <w:i/>
          <w:sz w:val="18"/>
          <w:szCs w:val="18"/>
          <w:lang w:val="en-US"/>
        </w:rPr>
        <w:t>s</w:t>
      </w:r>
      <w:r w:rsidR="000E6368">
        <w:rPr>
          <w:i/>
          <w:sz w:val="18"/>
          <w:szCs w:val="18"/>
          <w:lang w:val="en-US"/>
        </w:rPr>
        <w:t>tis</w:t>
      </w:r>
      <w:r w:rsidR="000E6368">
        <w:rPr>
          <w:sz w:val="18"/>
          <w:szCs w:val="18"/>
          <w:lang w:val="en-US"/>
        </w:rPr>
        <w:t xml:space="preserve"> </w:t>
      </w:r>
      <w:r w:rsidR="00573FEA">
        <w:rPr>
          <w:sz w:val="18"/>
          <w:szCs w:val="18"/>
          <w:lang w:val="en-US"/>
        </w:rPr>
        <w:t>cyanobacter</w:t>
      </w:r>
      <w:r w:rsidR="000E6368">
        <w:rPr>
          <w:sz w:val="18"/>
          <w:szCs w:val="18"/>
          <w:lang w:val="en-US"/>
        </w:rPr>
        <w:t>ia</w:t>
      </w:r>
      <w:r w:rsidR="006B3FB8">
        <w:rPr>
          <w:sz w:val="18"/>
          <w:szCs w:val="18"/>
          <w:lang w:val="en-US"/>
        </w:rPr>
        <w:t>.</w:t>
      </w:r>
      <w:r w:rsidR="000E6368">
        <w:rPr>
          <w:sz w:val="18"/>
          <w:szCs w:val="18"/>
          <w:lang w:val="en-US"/>
        </w:rPr>
        <w:t xml:space="preserve"> </w:t>
      </w:r>
      <w:r w:rsidR="006B3FB8">
        <w:rPr>
          <w:sz w:val="18"/>
          <w:szCs w:val="18"/>
          <w:lang w:val="en-US"/>
        </w:rPr>
        <w:t xml:space="preserve">The </w:t>
      </w:r>
      <w:r w:rsidR="00DB35AF">
        <w:rPr>
          <w:sz w:val="18"/>
          <w:szCs w:val="18"/>
          <w:lang w:val="en-US"/>
        </w:rPr>
        <w:t>lake’s</w:t>
      </w:r>
      <w:r w:rsidR="00573FEA">
        <w:rPr>
          <w:sz w:val="18"/>
          <w:szCs w:val="18"/>
          <w:lang w:val="en-US"/>
        </w:rPr>
        <w:t xml:space="preserve"> small size</w:t>
      </w:r>
      <w:r w:rsidR="007413BF">
        <w:rPr>
          <w:sz w:val="18"/>
          <w:szCs w:val="18"/>
          <w:lang w:val="en-US"/>
        </w:rPr>
        <w:t>,</w:t>
      </w:r>
      <w:r w:rsidR="00BD22C5">
        <w:rPr>
          <w:sz w:val="18"/>
          <w:szCs w:val="18"/>
          <w:lang w:val="en-US"/>
        </w:rPr>
        <w:t xml:space="preserve"> </w:t>
      </w:r>
      <w:r w:rsidR="007413BF">
        <w:rPr>
          <w:sz w:val="18"/>
          <w:szCs w:val="18"/>
          <w:lang w:val="en-US"/>
        </w:rPr>
        <w:t xml:space="preserve">highly turbid water, and covariant </w:t>
      </w:r>
      <w:r w:rsidR="000E6368">
        <w:rPr>
          <w:sz w:val="18"/>
          <w:szCs w:val="18"/>
          <w:lang w:val="en-US"/>
        </w:rPr>
        <w:t xml:space="preserve">water </w:t>
      </w:r>
      <w:r w:rsidR="007413BF">
        <w:rPr>
          <w:sz w:val="18"/>
          <w:szCs w:val="18"/>
          <w:lang w:val="en-US"/>
        </w:rPr>
        <w:t>constituent</w:t>
      </w:r>
      <w:r w:rsidR="000E6368">
        <w:rPr>
          <w:sz w:val="18"/>
          <w:szCs w:val="18"/>
          <w:lang w:val="en-US"/>
        </w:rPr>
        <w:t>s</w:t>
      </w:r>
      <w:r w:rsidR="00DB35AF">
        <w:rPr>
          <w:sz w:val="18"/>
          <w:szCs w:val="18"/>
          <w:lang w:val="en-US"/>
        </w:rPr>
        <w:t xml:space="preserve"> present</w:t>
      </w:r>
      <w:r w:rsidR="00573FEA">
        <w:rPr>
          <w:sz w:val="18"/>
          <w:szCs w:val="18"/>
          <w:lang w:val="en-US"/>
        </w:rPr>
        <w:t xml:space="preserve"> </w:t>
      </w:r>
      <w:r w:rsidR="00DB35AF">
        <w:rPr>
          <w:sz w:val="18"/>
          <w:szCs w:val="18"/>
          <w:lang w:val="en-US"/>
        </w:rPr>
        <w:t xml:space="preserve">a challenging case </w:t>
      </w:r>
      <w:r w:rsidR="007413BF">
        <w:rPr>
          <w:sz w:val="18"/>
          <w:szCs w:val="18"/>
          <w:lang w:val="en-US"/>
        </w:rPr>
        <w:t>for</w:t>
      </w:r>
      <w:r w:rsidR="00573FEA">
        <w:rPr>
          <w:sz w:val="18"/>
          <w:szCs w:val="18"/>
          <w:lang w:val="en-US"/>
        </w:rPr>
        <w:t xml:space="preserve"> </w:t>
      </w:r>
      <w:r w:rsidR="000E6368">
        <w:rPr>
          <w:sz w:val="18"/>
          <w:szCs w:val="18"/>
          <w:lang w:val="en-US"/>
        </w:rPr>
        <w:t xml:space="preserve">both </w:t>
      </w:r>
      <w:r w:rsidR="007413BF">
        <w:rPr>
          <w:sz w:val="18"/>
          <w:szCs w:val="18"/>
          <w:lang w:val="en-US"/>
        </w:rPr>
        <w:t xml:space="preserve">algorithm development and </w:t>
      </w:r>
      <w:r w:rsidR="00573FEA">
        <w:rPr>
          <w:sz w:val="18"/>
          <w:szCs w:val="18"/>
          <w:lang w:val="en-US"/>
        </w:rPr>
        <w:t xml:space="preserve">atmospheric correction. </w:t>
      </w:r>
      <w:r w:rsidR="009B27A8">
        <w:rPr>
          <w:sz w:val="18"/>
          <w:szCs w:val="18"/>
          <w:lang w:val="en-US"/>
        </w:rPr>
        <w:t xml:space="preserve">The objectives of the study are to assess the optical properties of the lake, to evaluate various atmospheric correction procedures, and to compare the performance of empirical and semi-analytical algorithms in hypertrophic water. </w:t>
      </w:r>
      <w:r w:rsidR="009B27A8" w:rsidRPr="009B27A8">
        <w:rPr>
          <w:i/>
          <w:sz w:val="18"/>
          <w:szCs w:val="18"/>
          <w:lang w:val="en-US"/>
        </w:rPr>
        <w:t>I</w:t>
      </w:r>
      <w:r w:rsidR="00881042">
        <w:rPr>
          <w:i/>
          <w:sz w:val="18"/>
          <w:szCs w:val="18"/>
          <w:lang w:val="en-US"/>
        </w:rPr>
        <w:t xml:space="preserve">n situ </w:t>
      </w:r>
      <w:r w:rsidR="00573FEA">
        <w:rPr>
          <w:sz w:val="18"/>
          <w:szCs w:val="18"/>
          <w:lang w:val="en-US"/>
        </w:rPr>
        <w:t xml:space="preserve">water quality parameter and </w:t>
      </w:r>
      <w:r w:rsidR="00BD22C5">
        <w:rPr>
          <w:sz w:val="18"/>
          <w:szCs w:val="18"/>
          <w:lang w:val="en-US"/>
        </w:rPr>
        <w:t>radiometric measurements</w:t>
      </w:r>
      <w:r w:rsidR="006B3FB8">
        <w:rPr>
          <w:sz w:val="18"/>
          <w:szCs w:val="18"/>
          <w:lang w:val="en-US"/>
        </w:rPr>
        <w:t xml:space="preserve"> </w:t>
      </w:r>
      <w:r w:rsidR="009B27A8">
        <w:rPr>
          <w:sz w:val="18"/>
          <w:szCs w:val="18"/>
          <w:lang w:val="en-US"/>
        </w:rPr>
        <w:t xml:space="preserve">were made </w:t>
      </w:r>
      <w:r w:rsidR="006B3FB8">
        <w:rPr>
          <w:sz w:val="18"/>
          <w:szCs w:val="18"/>
          <w:lang w:val="en-US"/>
        </w:rPr>
        <w:t xml:space="preserve">simultaneous to </w:t>
      </w:r>
      <w:r w:rsidR="00BD22C5">
        <w:rPr>
          <w:sz w:val="18"/>
          <w:szCs w:val="18"/>
          <w:lang w:val="en-US"/>
        </w:rPr>
        <w:t xml:space="preserve">MERIS </w:t>
      </w:r>
      <w:r w:rsidR="006B3FB8">
        <w:rPr>
          <w:sz w:val="18"/>
          <w:szCs w:val="18"/>
          <w:lang w:val="en-US"/>
        </w:rPr>
        <w:t>ove</w:t>
      </w:r>
      <w:r w:rsidR="006B3FB8">
        <w:rPr>
          <w:sz w:val="18"/>
          <w:szCs w:val="18"/>
          <w:lang w:val="en-US"/>
        </w:rPr>
        <w:t>r</w:t>
      </w:r>
      <w:r w:rsidR="006B3FB8">
        <w:rPr>
          <w:sz w:val="18"/>
          <w:szCs w:val="18"/>
          <w:lang w:val="en-US"/>
        </w:rPr>
        <w:t>passes</w:t>
      </w:r>
      <w:r w:rsidR="00BD22C5">
        <w:rPr>
          <w:sz w:val="18"/>
          <w:szCs w:val="18"/>
          <w:lang w:val="en-US"/>
        </w:rPr>
        <w:t xml:space="preserve">. </w:t>
      </w:r>
      <w:r w:rsidR="000E6368">
        <w:rPr>
          <w:sz w:val="18"/>
          <w:szCs w:val="18"/>
          <w:lang w:val="en-US"/>
        </w:rPr>
        <w:t>U</w:t>
      </w:r>
      <w:r w:rsidR="00BD22C5">
        <w:rPr>
          <w:sz w:val="18"/>
          <w:szCs w:val="18"/>
          <w:lang w:val="en-US"/>
        </w:rPr>
        <w:t xml:space="preserve">pwelling radiance </w:t>
      </w:r>
      <w:r w:rsidR="000E6368">
        <w:rPr>
          <w:sz w:val="18"/>
          <w:szCs w:val="18"/>
          <w:lang w:val="en-US"/>
        </w:rPr>
        <w:t xml:space="preserve">measurements </w:t>
      </w:r>
      <w:r w:rsidR="00BD22C5">
        <w:rPr>
          <w:sz w:val="18"/>
          <w:szCs w:val="18"/>
          <w:lang w:val="en-US"/>
        </w:rPr>
        <w:t>at</w:t>
      </w:r>
      <w:r w:rsidR="000E6368">
        <w:rPr>
          <w:sz w:val="18"/>
          <w:szCs w:val="18"/>
          <w:lang w:val="en-US"/>
        </w:rPr>
        <w:t xml:space="preserve"> depth</w:t>
      </w:r>
      <w:r w:rsidR="00BD22C5">
        <w:rPr>
          <w:sz w:val="18"/>
          <w:szCs w:val="18"/>
          <w:lang w:val="en-US"/>
        </w:rPr>
        <w:t xml:space="preserve"> 0.66m were corrected for instrument self-shading and processed to the </w:t>
      </w:r>
      <w:r w:rsidR="000E6368">
        <w:rPr>
          <w:sz w:val="18"/>
          <w:szCs w:val="18"/>
          <w:lang w:val="en-US"/>
        </w:rPr>
        <w:t xml:space="preserve">water-leaving reflectance </w:t>
      </w:r>
      <w:r w:rsidR="00BD22C5">
        <w:rPr>
          <w:sz w:val="18"/>
          <w:szCs w:val="18"/>
          <w:lang w:val="en-US"/>
        </w:rPr>
        <w:t>using</w:t>
      </w:r>
      <w:r w:rsidR="000E6368">
        <w:rPr>
          <w:sz w:val="18"/>
          <w:szCs w:val="18"/>
          <w:lang w:val="en-US"/>
        </w:rPr>
        <w:t xml:space="preserve"> downwelling irradiance measurements and</w:t>
      </w:r>
      <w:r w:rsidR="00BD22C5">
        <w:rPr>
          <w:sz w:val="18"/>
          <w:szCs w:val="18"/>
          <w:lang w:val="en-US"/>
        </w:rPr>
        <w:t xml:space="preserve"> estimates of the vertical attenuation coefficient for upward radiance, </w:t>
      </w:r>
      <w:r w:rsidR="00BD22C5">
        <w:rPr>
          <w:i/>
          <w:sz w:val="18"/>
          <w:szCs w:val="18"/>
          <w:lang w:val="en-US"/>
        </w:rPr>
        <w:t>K</w:t>
      </w:r>
      <w:r w:rsidR="00BD22C5">
        <w:rPr>
          <w:i/>
          <w:sz w:val="18"/>
          <w:szCs w:val="18"/>
          <w:vertAlign w:val="subscript"/>
          <w:lang w:val="en-US"/>
        </w:rPr>
        <w:t>u</w:t>
      </w:r>
      <w:r w:rsidR="00BD22C5">
        <w:rPr>
          <w:sz w:val="18"/>
          <w:szCs w:val="18"/>
          <w:lang w:val="en-US"/>
        </w:rPr>
        <w:t xml:space="preserve">, generated from a simple bio-optical model estimating the total absorption, </w:t>
      </w:r>
      <w:r w:rsidR="00BD22C5">
        <w:rPr>
          <w:i/>
          <w:iCs/>
          <w:sz w:val="18"/>
          <w:szCs w:val="18"/>
          <w:lang w:val="en-US"/>
        </w:rPr>
        <w:t>a</w:t>
      </w:r>
      <w:r w:rsidR="00BD22C5">
        <w:rPr>
          <w:sz w:val="18"/>
          <w:szCs w:val="18"/>
          <w:lang w:val="en-US"/>
        </w:rPr>
        <w:t xml:space="preserve">(λ), and backscattering coefficients, </w:t>
      </w:r>
      <w:r w:rsidR="00BD22C5">
        <w:rPr>
          <w:i/>
          <w:iCs/>
          <w:sz w:val="18"/>
          <w:szCs w:val="18"/>
          <w:lang w:val="en-US"/>
        </w:rPr>
        <w:t>b</w:t>
      </w:r>
      <w:r w:rsidR="00BD22C5">
        <w:rPr>
          <w:i/>
          <w:iCs/>
          <w:sz w:val="18"/>
          <w:szCs w:val="18"/>
          <w:vertAlign w:val="subscript"/>
          <w:lang w:val="en-US"/>
        </w:rPr>
        <w:t>b</w:t>
      </w:r>
      <w:r w:rsidR="00BD22C5">
        <w:rPr>
          <w:sz w:val="18"/>
          <w:szCs w:val="18"/>
          <w:lang w:val="en-US"/>
        </w:rPr>
        <w:t>(λ). The normalized water-leaving reflectance was used for assessing the accuracy of image-based Dark Object Subtraction and 6S Radiative Transfer Code atmospheric correction procedures</w:t>
      </w:r>
      <w:r w:rsidR="000E6368">
        <w:rPr>
          <w:sz w:val="18"/>
          <w:szCs w:val="18"/>
          <w:lang w:val="en-US"/>
        </w:rPr>
        <w:t xml:space="preserve"> applied to MERIS</w:t>
      </w:r>
      <w:r w:rsidR="00BD22C5">
        <w:rPr>
          <w:sz w:val="18"/>
          <w:szCs w:val="18"/>
          <w:lang w:val="en-US"/>
        </w:rPr>
        <w:t xml:space="preserve">. Empirical algorithms </w:t>
      </w:r>
      <w:r w:rsidR="000E6368">
        <w:rPr>
          <w:sz w:val="18"/>
          <w:szCs w:val="18"/>
          <w:lang w:val="en-US"/>
        </w:rPr>
        <w:t>for estimating</w:t>
      </w:r>
      <w:r w:rsidR="006B3FB8">
        <w:rPr>
          <w:sz w:val="18"/>
          <w:szCs w:val="18"/>
          <w:lang w:val="en-US"/>
        </w:rPr>
        <w:t xml:space="preserve"> </w:t>
      </w:r>
      <w:r w:rsidR="00824596">
        <w:rPr>
          <w:sz w:val="18"/>
          <w:szCs w:val="18"/>
          <w:lang w:val="en-US"/>
        </w:rPr>
        <w:t>chor</w:t>
      </w:r>
      <w:r w:rsidR="00824596">
        <w:rPr>
          <w:sz w:val="18"/>
          <w:szCs w:val="18"/>
          <w:lang w:val="en-US"/>
        </w:rPr>
        <w:t>o</w:t>
      </w:r>
      <w:r w:rsidR="00824596">
        <w:rPr>
          <w:sz w:val="18"/>
          <w:szCs w:val="18"/>
          <w:lang w:val="en-US"/>
        </w:rPr>
        <w:t xml:space="preserve">phyll </w:t>
      </w:r>
      <w:r w:rsidR="00824596">
        <w:rPr>
          <w:i/>
          <w:sz w:val="18"/>
          <w:szCs w:val="18"/>
          <w:lang w:val="en-US"/>
        </w:rPr>
        <w:t xml:space="preserve">a </w:t>
      </w:r>
      <w:r w:rsidR="004839C1" w:rsidRPr="004839C1">
        <w:rPr>
          <w:sz w:val="18"/>
          <w:szCs w:val="18"/>
          <w:lang w:val="en-US"/>
        </w:rPr>
        <w:t>(</w:t>
      </w:r>
      <w:r w:rsidR="006B3FB8">
        <w:rPr>
          <w:sz w:val="18"/>
          <w:szCs w:val="18"/>
          <w:lang w:val="en-US"/>
        </w:rPr>
        <w:t xml:space="preserve">Chl </w:t>
      </w:r>
      <w:r w:rsidR="006B3FB8">
        <w:rPr>
          <w:i/>
          <w:sz w:val="18"/>
          <w:szCs w:val="18"/>
          <w:lang w:val="en-US"/>
        </w:rPr>
        <w:t>a</w:t>
      </w:r>
      <w:r w:rsidR="00824596">
        <w:rPr>
          <w:sz w:val="18"/>
          <w:szCs w:val="18"/>
          <w:lang w:val="en-US"/>
        </w:rPr>
        <w:t>)</w:t>
      </w:r>
      <w:r w:rsidR="006B3FB8">
        <w:rPr>
          <w:sz w:val="18"/>
          <w:szCs w:val="18"/>
          <w:lang w:val="en-US"/>
        </w:rPr>
        <w:t>, Total Suspended Solids</w:t>
      </w:r>
      <w:r w:rsidR="00824596">
        <w:rPr>
          <w:sz w:val="18"/>
          <w:szCs w:val="18"/>
          <w:lang w:val="en-US"/>
        </w:rPr>
        <w:t xml:space="preserve"> (TSS)</w:t>
      </w:r>
      <w:r w:rsidR="006B3FB8">
        <w:rPr>
          <w:sz w:val="18"/>
          <w:szCs w:val="18"/>
          <w:lang w:val="en-US"/>
        </w:rPr>
        <w:t xml:space="preserve">, Secchi Disk depth </w:t>
      </w:r>
      <w:r w:rsidR="00824596">
        <w:rPr>
          <w:sz w:val="18"/>
          <w:szCs w:val="18"/>
          <w:lang w:val="en-US"/>
        </w:rPr>
        <w:t xml:space="preserve">(SD) </w:t>
      </w:r>
      <w:r w:rsidR="006B3FB8">
        <w:rPr>
          <w:sz w:val="18"/>
          <w:szCs w:val="18"/>
          <w:lang w:val="en-US"/>
        </w:rPr>
        <w:t>and absorp</w:t>
      </w:r>
      <w:r w:rsidR="00BD22C5">
        <w:rPr>
          <w:sz w:val="18"/>
          <w:szCs w:val="18"/>
          <w:lang w:val="en-US"/>
        </w:rPr>
        <w:t>tion by CDOM</w:t>
      </w:r>
      <w:r w:rsidR="000E6368">
        <w:rPr>
          <w:sz w:val="18"/>
          <w:szCs w:val="18"/>
          <w:lang w:val="en-US"/>
        </w:rPr>
        <w:t xml:space="preserve"> </w:t>
      </w:r>
      <w:r w:rsidR="00824596">
        <w:rPr>
          <w:sz w:val="18"/>
          <w:szCs w:val="18"/>
          <w:lang w:val="en-US"/>
        </w:rPr>
        <w:t>(</w:t>
      </w:r>
      <w:r w:rsidR="00824596" w:rsidRPr="00824596">
        <w:rPr>
          <w:i/>
          <w:sz w:val="18"/>
          <w:szCs w:val="18"/>
          <w:lang w:val="en-US"/>
        </w:rPr>
        <w:t>a</w:t>
      </w:r>
      <w:r w:rsidR="004839C1" w:rsidRPr="004839C1">
        <w:rPr>
          <w:sz w:val="18"/>
          <w:szCs w:val="18"/>
          <w:vertAlign w:val="subscript"/>
          <w:lang w:val="en-US"/>
        </w:rPr>
        <w:t>CDOM</w:t>
      </w:r>
      <w:r w:rsidR="00824596">
        <w:rPr>
          <w:sz w:val="18"/>
          <w:szCs w:val="18"/>
          <w:lang w:val="en-US"/>
        </w:rPr>
        <w:t xml:space="preserve">) </w:t>
      </w:r>
      <w:r w:rsidR="000E6368" w:rsidRPr="00824596">
        <w:rPr>
          <w:sz w:val="18"/>
          <w:szCs w:val="18"/>
          <w:lang w:val="en-US"/>
        </w:rPr>
        <w:t>were</w:t>
      </w:r>
      <w:r w:rsidR="000E6368">
        <w:rPr>
          <w:sz w:val="18"/>
          <w:szCs w:val="18"/>
          <w:lang w:val="en-US"/>
        </w:rPr>
        <w:t xml:space="preserve"> derived from simultaneously collected </w:t>
      </w:r>
      <w:r w:rsidR="000E6368">
        <w:rPr>
          <w:i/>
          <w:sz w:val="18"/>
          <w:szCs w:val="18"/>
          <w:lang w:val="en-US"/>
        </w:rPr>
        <w:t>in situ</w:t>
      </w:r>
      <w:r w:rsidR="000E6368">
        <w:rPr>
          <w:sz w:val="18"/>
          <w:szCs w:val="18"/>
          <w:lang w:val="en-US"/>
        </w:rPr>
        <w:t xml:space="preserve"> and MERIS measurements</w:t>
      </w:r>
      <w:r w:rsidR="006B3FB8">
        <w:rPr>
          <w:sz w:val="18"/>
          <w:szCs w:val="18"/>
          <w:lang w:val="en-US"/>
        </w:rPr>
        <w:t xml:space="preserve">. </w:t>
      </w:r>
      <w:r w:rsidR="00C16A56">
        <w:rPr>
          <w:sz w:val="18"/>
          <w:szCs w:val="18"/>
          <w:lang w:val="en-US"/>
        </w:rPr>
        <w:t>The empirical algorithms</w:t>
      </w:r>
      <w:r w:rsidR="0007626F">
        <w:rPr>
          <w:sz w:val="18"/>
          <w:szCs w:val="18"/>
          <w:lang w:val="en-US"/>
        </w:rPr>
        <w:t xml:space="preserve"> </w:t>
      </w:r>
      <w:r w:rsidR="00087C82">
        <w:rPr>
          <w:sz w:val="18"/>
          <w:szCs w:val="18"/>
          <w:lang w:val="en-US"/>
        </w:rPr>
        <w:t>gave high correlation coefficient values</w:t>
      </w:r>
      <w:r w:rsidR="00881042">
        <w:rPr>
          <w:sz w:val="18"/>
          <w:szCs w:val="18"/>
          <w:lang w:val="en-US"/>
        </w:rPr>
        <w:t>,</w:t>
      </w:r>
      <w:r w:rsidR="009B27A8">
        <w:rPr>
          <w:sz w:val="18"/>
          <w:szCs w:val="18"/>
          <w:lang w:val="en-US"/>
        </w:rPr>
        <w:t xml:space="preserve"> although have a limited</w:t>
      </w:r>
      <w:r w:rsidR="00C16A56">
        <w:rPr>
          <w:sz w:val="18"/>
          <w:szCs w:val="18"/>
          <w:lang w:val="en-US"/>
        </w:rPr>
        <w:t xml:space="preserve"> ability to separate between signals from </w:t>
      </w:r>
      <w:r w:rsidR="0007626F">
        <w:rPr>
          <w:sz w:val="18"/>
          <w:szCs w:val="18"/>
          <w:lang w:val="en-US"/>
        </w:rPr>
        <w:t xml:space="preserve">covariant </w:t>
      </w:r>
      <w:r w:rsidR="00C16A56">
        <w:rPr>
          <w:sz w:val="18"/>
          <w:szCs w:val="18"/>
          <w:lang w:val="en-US"/>
        </w:rPr>
        <w:t>water constituents</w:t>
      </w:r>
      <w:r w:rsidR="00BD22C5">
        <w:rPr>
          <w:sz w:val="18"/>
          <w:szCs w:val="18"/>
          <w:lang w:val="en-US"/>
        </w:rPr>
        <w:t xml:space="preserve">. </w:t>
      </w:r>
      <w:r w:rsidR="0007626F">
        <w:rPr>
          <w:sz w:val="18"/>
          <w:szCs w:val="18"/>
          <w:lang w:val="en-US"/>
        </w:rPr>
        <w:t xml:space="preserve">The MERIS </w:t>
      </w:r>
      <w:r w:rsidR="00BD22C5">
        <w:rPr>
          <w:sz w:val="18"/>
          <w:szCs w:val="18"/>
          <w:lang w:val="en-US"/>
        </w:rPr>
        <w:t xml:space="preserve">Neural Network </w:t>
      </w:r>
      <w:r w:rsidR="007413BF">
        <w:rPr>
          <w:sz w:val="18"/>
          <w:szCs w:val="18"/>
          <w:lang w:val="en-US"/>
        </w:rPr>
        <w:t>alg</w:t>
      </w:r>
      <w:r w:rsidR="007413BF">
        <w:rPr>
          <w:sz w:val="18"/>
          <w:szCs w:val="18"/>
          <w:lang w:val="en-US"/>
        </w:rPr>
        <w:t>o</w:t>
      </w:r>
      <w:r w:rsidR="007413BF">
        <w:rPr>
          <w:sz w:val="18"/>
          <w:szCs w:val="18"/>
          <w:lang w:val="en-US"/>
        </w:rPr>
        <w:t>rithm</w:t>
      </w:r>
      <w:r w:rsidR="00C16A56">
        <w:rPr>
          <w:sz w:val="18"/>
          <w:szCs w:val="18"/>
          <w:lang w:val="en-US"/>
        </w:rPr>
        <w:t>s</w:t>
      </w:r>
      <w:r w:rsidR="007413BF">
        <w:rPr>
          <w:sz w:val="18"/>
          <w:szCs w:val="18"/>
          <w:lang w:val="en-US"/>
        </w:rPr>
        <w:t xml:space="preserve"> utilized in the </w:t>
      </w:r>
      <w:r w:rsidR="002C0F91">
        <w:rPr>
          <w:sz w:val="18"/>
          <w:szCs w:val="18"/>
          <w:lang w:val="en-US"/>
        </w:rPr>
        <w:t>standard Level 2 Case 2 waters product and Eutrophic Lakes p</w:t>
      </w:r>
      <w:r w:rsidR="006B3FB8">
        <w:rPr>
          <w:sz w:val="18"/>
          <w:szCs w:val="18"/>
          <w:lang w:val="en-US"/>
        </w:rPr>
        <w:t xml:space="preserve">rocessor </w:t>
      </w:r>
      <w:r w:rsidR="00BD22C5">
        <w:rPr>
          <w:sz w:val="18"/>
          <w:szCs w:val="18"/>
          <w:lang w:val="en-US"/>
        </w:rPr>
        <w:t xml:space="preserve">were also used to derive </w:t>
      </w:r>
      <w:r w:rsidR="008D25D2">
        <w:rPr>
          <w:sz w:val="18"/>
          <w:szCs w:val="18"/>
          <w:lang w:val="en-US"/>
        </w:rPr>
        <w:t>water</w:t>
      </w:r>
      <w:r w:rsidR="00BD22C5">
        <w:rPr>
          <w:sz w:val="18"/>
          <w:szCs w:val="18"/>
          <w:lang w:val="en-US"/>
        </w:rPr>
        <w:t xml:space="preserve"> co</w:t>
      </w:r>
      <w:r w:rsidR="00BD22C5">
        <w:rPr>
          <w:sz w:val="18"/>
          <w:szCs w:val="18"/>
          <w:lang w:val="en-US"/>
        </w:rPr>
        <w:t>n</w:t>
      </w:r>
      <w:r w:rsidR="00BD22C5">
        <w:rPr>
          <w:sz w:val="18"/>
          <w:szCs w:val="18"/>
          <w:lang w:val="en-US"/>
        </w:rPr>
        <w:t>stituent concentrations</w:t>
      </w:r>
      <w:r w:rsidR="006B3FB8">
        <w:rPr>
          <w:sz w:val="18"/>
          <w:szCs w:val="18"/>
          <w:lang w:val="en-US"/>
        </w:rPr>
        <w:t xml:space="preserve">. </w:t>
      </w:r>
      <w:r w:rsidR="00C16A56">
        <w:rPr>
          <w:sz w:val="18"/>
          <w:szCs w:val="18"/>
          <w:lang w:val="en-US"/>
        </w:rPr>
        <w:t>However, t</w:t>
      </w:r>
      <w:r w:rsidR="00AC3F5A">
        <w:rPr>
          <w:sz w:val="18"/>
          <w:szCs w:val="18"/>
          <w:lang w:val="en-US"/>
        </w:rPr>
        <w:t xml:space="preserve">hese failed to produce reasonable </w:t>
      </w:r>
      <w:r w:rsidR="00C16A56">
        <w:rPr>
          <w:sz w:val="18"/>
          <w:szCs w:val="18"/>
          <w:lang w:val="en-US"/>
        </w:rPr>
        <w:t xml:space="preserve">comparisons with </w:t>
      </w:r>
      <w:r w:rsidR="00C16A56">
        <w:rPr>
          <w:i/>
          <w:sz w:val="18"/>
          <w:szCs w:val="18"/>
          <w:lang w:val="en-US"/>
        </w:rPr>
        <w:t>in situ</w:t>
      </w:r>
      <w:r w:rsidR="00C16A56">
        <w:rPr>
          <w:sz w:val="18"/>
          <w:szCs w:val="18"/>
          <w:lang w:val="en-US"/>
        </w:rPr>
        <w:t xml:space="preserve"> measurements</w:t>
      </w:r>
      <w:r w:rsidR="00AC3F5A">
        <w:rPr>
          <w:sz w:val="18"/>
          <w:szCs w:val="18"/>
          <w:lang w:val="en-US"/>
        </w:rPr>
        <w:t xml:space="preserve"> owing to the failure of atmospheric correction and divergence between the optical properties </w:t>
      </w:r>
      <w:r w:rsidR="007413BF">
        <w:rPr>
          <w:sz w:val="18"/>
          <w:szCs w:val="18"/>
          <w:lang w:val="en-US"/>
        </w:rPr>
        <w:t xml:space="preserve">and ranges </w:t>
      </w:r>
      <w:r w:rsidR="00AC3F5A">
        <w:rPr>
          <w:sz w:val="18"/>
          <w:szCs w:val="18"/>
          <w:lang w:val="en-US"/>
        </w:rPr>
        <w:t xml:space="preserve">used to train the algorithms </w:t>
      </w:r>
      <w:r w:rsidR="00C16A56">
        <w:rPr>
          <w:sz w:val="18"/>
          <w:szCs w:val="18"/>
          <w:lang w:val="en-US"/>
        </w:rPr>
        <w:t>and those of Ze</w:t>
      </w:r>
      <w:r w:rsidR="00C16A56">
        <w:rPr>
          <w:sz w:val="18"/>
          <w:szCs w:val="18"/>
          <w:lang w:val="en-US"/>
        </w:rPr>
        <w:t>e</w:t>
      </w:r>
      <w:r w:rsidR="00C16A56">
        <w:rPr>
          <w:sz w:val="18"/>
          <w:szCs w:val="18"/>
          <w:lang w:val="en-US"/>
        </w:rPr>
        <w:t>koevlei. Maps</w:t>
      </w:r>
      <w:r w:rsidR="00AC3F5A">
        <w:rPr>
          <w:sz w:val="18"/>
          <w:szCs w:val="18"/>
          <w:lang w:val="en-US"/>
        </w:rPr>
        <w:t xml:space="preserve"> </w:t>
      </w:r>
      <w:r w:rsidR="00AC3F5A" w:rsidRPr="009B27A8">
        <w:rPr>
          <w:sz w:val="18"/>
          <w:szCs w:val="18"/>
          <w:lang w:val="en-US"/>
        </w:rPr>
        <w:t>produced using the empirical algorithms effectively</w:t>
      </w:r>
      <w:r w:rsidR="006B3FB8" w:rsidRPr="009B27A8">
        <w:rPr>
          <w:sz w:val="18"/>
          <w:szCs w:val="18"/>
          <w:lang w:val="en-US"/>
        </w:rPr>
        <w:t xml:space="preserve"> </w:t>
      </w:r>
      <w:r w:rsidR="00121356" w:rsidRPr="009B27A8">
        <w:rPr>
          <w:sz w:val="18"/>
          <w:szCs w:val="18"/>
          <w:lang w:val="en-US"/>
        </w:rPr>
        <w:t>show</w:t>
      </w:r>
      <w:r w:rsidR="00AC3F5A" w:rsidRPr="009B27A8">
        <w:rPr>
          <w:sz w:val="18"/>
          <w:szCs w:val="18"/>
          <w:lang w:val="en-US"/>
        </w:rPr>
        <w:t xml:space="preserve"> the</w:t>
      </w:r>
      <w:r w:rsidR="00BD22C5" w:rsidRPr="009B27A8">
        <w:rPr>
          <w:sz w:val="18"/>
          <w:szCs w:val="18"/>
          <w:lang w:val="en-US"/>
        </w:rPr>
        <w:t xml:space="preserve"> </w:t>
      </w:r>
      <w:r w:rsidR="006B3FB8" w:rsidRPr="009B27A8">
        <w:rPr>
          <w:sz w:val="18"/>
          <w:szCs w:val="18"/>
          <w:lang w:val="en-US"/>
        </w:rPr>
        <w:t xml:space="preserve">spatial and temporal variability of </w:t>
      </w:r>
      <w:r w:rsidR="00C16A56" w:rsidRPr="009B27A8">
        <w:rPr>
          <w:sz w:val="18"/>
          <w:szCs w:val="18"/>
          <w:lang w:val="en-US"/>
        </w:rPr>
        <w:t>the</w:t>
      </w:r>
      <w:r w:rsidR="006B3FB8" w:rsidRPr="009B27A8">
        <w:rPr>
          <w:sz w:val="18"/>
          <w:szCs w:val="18"/>
          <w:lang w:val="en-US"/>
        </w:rPr>
        <w:t xml:space="preserve"> water quality parameters </w:t>
      </w:r>
      <w:r w:rsidR="00BD22C5" w:rsidRPr="009B27A8">
        <w:rPr>
          <w:sz w:val="18"/>
          <w:szCs w:val="18"/>
          <w:lang w:val="en-US"/>
        </w:rPr>
        <w:t>during April 2008</w:t>
      </w:r>
      <w:r w:rsidR="006B3FB8" w:rsidRPr="009B27A8">
        <w:rPr>
          <w:sz w:val="18"/>
          <w:szCs w:val="18"/>
          <w:lang w:val="en-US"/>
        </w:rPr>
        <w:t xml:space="preserve">. </w:t>
      </w:r>
      <w:r w:rsidR="007413BF" w:rsidRPr="009B27A8">
        <w:rPr>
          <w:sz w:val="18"/>
          <w:szCs w:val="18"/>
          <w:lang w:val="en-US"/>
        </w:rPr>
        <w:t>On the basis of the results i</w:t>
      </w:r>
      <w:r w:rsidR="00AC3F5A" w:rsidRPr="009B27A8">
        <w:rPr>
          <w:sz w:val="18"/>
          <w:szCs w:val="18"/>
          <w:lang w:val="en-US"/>
        </w:rPr>
        <w:t xml:space="preserve">t is argued </w:t>
      </w:r>
      <w:r w:rsidR="007413BF" w:rsidRPr="009B27A8">
        <w:rPr>
          <w:sz w:val="18"/>
          <w:szCs w:val="18"/>
          <w:lang w:val="en-US"/>
        </w:rPr>
        <w:t xml:space="preserve">that </w:t>
      </w:r>
      <w:r w:rsidR="00AC3F5A" w:rsidRPr="009B27A8">
        <w:rPr>
          <w:sz w:val="18"/>
          <w:szCs w:val="18"/>
          <w:lang w:val="en-US"/>
        </w:rPr>
        <w:t>MERIS is</w:t>
      </w:r>
      <w:r w:rsidR="006B3FB8" w:rsidRPr="009B27A8">
        <w:rPr>
          <w:sz w:val="18"/>
          <w:szCs w:val="18"/>
          <w:lang w:val="en-US"/>
        </w:rPr>
        <w:t xml:space="preserve"> the current optimal sensor for frequent change detection applications in inland waters. </w:t>
      </w:r>
      <w:r w:rsidR="009B27A8">
        <w:rPr>
          <w:sz w:val="18"/>
          <w:szCs w:val="18"/>
        </w:rPr>
        <w:t>T</w:t>
      </w:r>
      <w:r w:rsidR="009B27A8" w:rsidRPr="009B27A8">
        <w:rPr>
          <w:sz w:val="18"/>
          <w:szCs w:val="18"/>
        </w:rPr>
        <w:t xml:space="preserve">his study </w:t>
      </w:r>
      <w:r w:rsidR="009B27A8">
        <w:rPr>
          <w:sz w:val="18"/>
          <w:szCs w:val="18"/>
        </w:rPr>
        <w:t xml:space="preserve">also </w:t>
      </w:r>
      <w:r w:rsidR="009B27A8" w:rsidRPr="009B27A8">
        <w:rPr>
          <w:sz w:val="18"/>
          <w:szCs w:val="18"/>
        </w:rPr>
        <w:t>demonstrates the considerable potential value for simple TOA algorithms for hypertrophic systems</w:t>
      </w:r>
      <w:r w:rsidR="009B27A8">
        <w:rPr>
          <w:sz w:val="18"/>
          <w:szCs w:val="18"/>
        </w:rPr>
        <w:t>.</w:t>
      </w:r>
      <w:r w:rsidR="009B27A8" w:rsidRPr="009B27A8">
        <w:rPr>
          <w:sz w:val="18"/>
          <w:szCs w:val="18"/>
          <w:lang w:val="en-US"/>
        </w:rPr>
        <w:t xml:space="preserve"> </w:t>
      </w:r>
      <w:r w:rsidR="00AC3F5A" w:rsidRPr="009B27A8">
        <w:rPr>
          <w:sz w:val="18"/>
          <w:szCs w:val="18"/>
          <w:lang w:val="en-US"/>
        </w:rPr>
        <w:t>It is recommended that</w:t>
      </w:r>
      <w:r w:rsidR="007413BF" w:rsidRPr="009B27A8">
        <w:rPr>
          <w:sz w:val="18"/>
          <w:szCs w:val="18"/>
          <w:lang w:val="en-US"/>
        </w:rPr>
        <w:t xml:space="preserve"> </w:t>
      </w:r>
      <w:r w:rsidR="00AC3F5A" w:rsidRPr="009B27A8">
        <w:rPr>
          <w:sz w:val="18"/>
          <w:szCs w:val="18"/>
          <w:lang w:val="en-US"/>
        </w:rPr>
        <w:t>regional algorithm</w:t>
      </w:r>
      <w:r w:rsidR="007413BF" w:rsidRPr="009B27A8">
        <w:rPr>
          <w:sz w:val="18"/>
          <w:szCs w:val="18"/>
          <w:lang w:val="en-US"/>
        </w:rPr>
        <w:t xml:space="preserve"> </w:t>
      </w:r>
      <w:r w:rsidR="00C16A56" w:rsidRPr="009B27A8">
        <w:rPr>
          <w:sz w:val="18"/>
          <w:szCs w:val="18"/>
          <w:lang w:val="en-US"/>
        </w:rPr>
        <w:t xml:space="preserve">development </w:t>
      </w:r>
      <w:r w:rsidR="00AC3F5A" w:rsidRPr="009B27A8">
        <w:rPr>
          <w:sz w:val="18"/>
          <w:szCs w:val="18"/>
          <w:lang w:val="en-US"/>
        </w:rPr>
        <w:t xml:space="preserve">be prioritized </w:t>
      </w:r>
      <w:r w:rsidR="00C16A56" w:rsidRPr="009B27A8">
        <w:rPr>
          <w:sz w:val="18"/>
          <w:szCs w:val="18"/>
          <w:lang w:val="en-US"/>
        </w:rPr>
        <w:t xml:space="preserve">in southern Africa </w:t>
      </w:r>
      <w:r w:rsidR="00AC3F5A" w:rsidRPr="009B27A8">
        <w:rPr>
          <w:sz w:val="18"/>
          <w:szCs w:val="18"/>
          <w:lang w:val="en-US"/>
        </w:rPr>
        <w:t>and</w:t>
      </w:r>
      <w:r w:rsidR="006B3FB8" w:rsidRPr="009B27A8">
        <w:rPr>
          <w:sz w:val="18"/>
          <w:szCs w:val="18"/>
          <w:lang w:val="en-US"/>
        </w:rPr>
        <w:t xml:space="preserve"> </w:t>
      </w:r>
      <w:r w:rsidR="007413BF" w:rsidRPr="009B27A8">
        <w:rPr>
          <w:sz w:val="18"/>
          <w:szCs w:val="18"/>
          <w:lang w:val="en-US"/>
        </w:rPr>
        <w:t xml:space="preserve">that </w:t>
      </w:r>
      <w:r w:rsidR="006B3FB8" w:rsidRPr="009B27A8">
        <w:rPr>
          <w:sz w:val="18"/>
          <w:szCs w:val="18"/>
          <w:lang w:val="en-US"/>
        </w:rPr>
        <w:t xml:space="preserve">remote sensing </w:t>
      </w:r>
      <w:r w:rsidR="00AC3F5A" w:rsidRPr="009B27A8">
        <w:rPr>
          <w:sz w:val="18"/>
          <w:szCs w:val="18"/>
          <w:lang w:val="en-US"/>
        </w:rPr>
        <w:t>be integrated</w:t>
      </w:r>
      <w:r w:rsidR="00AC3F5A">
        <w:rPr>
          <w:sz w:val="18"/>
          <w:szCs w:val="18"/>
          <w:lang w:val="en-US"/>
        </w:rPr>
        <w:t xml:space="preserve"> </w:t>
      </w:r>
      <w:r w:rsidR="006B3FB8">
        <w:rPr>
          <w:sz w:val="18"/>
          <w:szCs w:val="18"/>
          <w:lang w:val="en-US"/>
        </w:rPr>
        <w:t>into future operational water</w:t>
      </w:r>
      <w:r w:rsidR="00AC3F5A">
        <w:rPr>
          <w:sz w:val="18"/>
          <w:szCs w:val="18"/>
          <w:lang w:val="en-US"/>
        </w:rPr>
        <w:t xml:space="preserve"> quality</w:t>
      </w:r>
      <w:r w:rsidR="006B3FB8">
        <w:rPr>
          <w:sz w:val="18"/>
          <w:szCs w:val="18"/>
          <w:lang w:val="en-US"/>
        </w:rPr>
        <w:t xml:space="preserve"> monitoring systems.</w:t>
      </w:r>
    </w:p>
    <w:p w:rsidR="007413BF" w:rsidRDefault="007413BF">
      <w:pPr>
        <w:rPr>
          <w:sz w:val="18"/>
          <w:szCs w:val="18"/>
          <w:lang w:val="en-US"/>
        </w:rPr>
      </w:pPr>
    </w:p>
    <w:p w:rsidR="002A5F42" w:rsidRDefault="006B3FB8" w:rsidP="002A5F42">
      <w:pPr>
        <w:pStyle w:val="Heading1"/>
        <w:rPr>
          <w:sz w:val="18"/>
          <w:szCs w:val="18"/>
          <w:lang w:val="en-US"/>
        </w:rPr>
      </w:pPr>
      <w:r>
        <w:rPr>
          <w:i/>
          <w:sz w:val="18"/>
          <w:szCs w:val="18"/>
          <w:lang w:val="en-US"/>
        </w:rPr>
        <w:t>Keywords</w:t>
      </w:r>
      <w:r>
        <w:rPr>
          <w:sz w:val="18"/>
          <w:szCs w:val="18"/>
          <w:lang w:val="en-US"/>
        </w:rPr>
        <w:t>: Remote sensing; MERIS; Water quality; Cyanobacterial algal blooms; Freshwater resources; Zeekoevlei; Monitoring; Empirical algorithms; Eutrophic Lakes Processor; NN algorithms; South Africa</w:t>
      </w:r>
      <w:r w:rsidR="00121356">
        <w:rPr>
          <w:sz w:val="18"/>
          <w:szCs w:val="18"/>
          <w:lang w:val="en-US"/>
        </w:rPr>
        <w:t xml:space="preserve">. </w:t>
      </w:r>
    </w:p>
    <w:p w:rsidR="002A5F42" w:rsidRPr="002A5F42" w:rsidRDefault="002A5F42" w:rsidP="002A5F42">
      <w:pPr>
        <w:rPr>
          <w:lang w:val="en-US"/>
        </w:rPr>
      </w:pPr>
    </w:p>
    <w:p w:rsidR="002A5F42" w:rsidRDefault="002A5F42">
      <w:pPr>
        <w:pStyle w:val="Heading1"/>
        <w:rPr>
          <w:lang w:val="en-US"/>
        </w:rPr>
        <w:sectPr w:rsidR="002A5F42" w:rsidSect="002A5F42">
          <w:headerReference w:type="even" r:id="rId8"/>
          <w:headerReference w:type="default" r:id="rId9"/>
          <w:footerReference w:type="even" r:id="rId10"/>
          <w:footerReference w:type="default" r:id="rId11"/>
          <w:footnotePr>
            <w:numFmt w:val="chicago"/>
          </w:footnotePr>
          <w:type w:val="continuous"/>
          <w:pgSz w:w="12242" w:h="15842" w:code="1"/>
          <w:pgMar w:top="1440" w:right="1440" w:bottom="1440" w:left="1440" w:header="709" w:footer="709" w:gutter="0"/>
          <w:cols w:space="708"/>
          <w:docGrid w:linePitch="360"/>
        </w:sectPr>
      </w:pPr>
    </w:p>
    <w:p w:rsidR="006B3FB8" w:rsidRDefault="006B3FB8">
      <w:pPr>
        <w:pStyle w:val="Heading1"/>
        <w:rPr>
          <w:lang w:val="en-US"/>
        </w:rPr>
      </w:pPr>
      <w:r>
        <w:rPr>
          <w:lang w:val="en-US"/>
        </w:rPr>
        <w:lastRenderedPageBreak/>
        <w:t>1. Introduction</w:t>
      </w:r>
    </w:p>
    <w:p w:rsidR="00471C90" w:rsidRPr="00712AA7" w:rsidRDefault="008E57BD">
      <w:pPr>
        <w:tabs>
          <w:tab w:val="left" w:pos="7740"/>
        </w:tabs>
        <w:rPr>
          <w:rFonts w:cs="Arial"/>
          <w:szCs w:val="20"/>
        </w:rPr>
      </w:pPr>
      <w:r>
        <w:rPr>
          <w:szCs w:val="20"/>
          <w:lang w:val="en-US"/>
        </w:rPr>
        <w:t xml:space="preserve">Anthropogenic modification has </w:t>
      </w:r>
      <w:r w:rsidR="006B3FB8">
        <w:rPr>
          <w:szCs w:val="20"/>
          <w:lang w:val="en-US"/>
        </w:rPr>
        <w:t xml:space="preserve">severely deteriorated the quality of the world’s limited freshwater resources </w:t>
      </w:r>
      <w:r>
        <w:rPr>
          <w:szCs w:val="20"/>
          <w:lang w:val="en-US"/>
        </w:rPr>
        <w:t>and t</w:t>
      </w:r>
      <w:r w:rsidR="006B3FB8">
        <w:rPr>
          <w:szCs w:val="20"/>
          <w:lang w:val="en-US"/>
        </w:rPr>
        <w:t xml:space="preserve">he </w:t>
      </w:r>
      <w:r w:rsidR="006B3FB8">
        <w:rPr>
          <w:rFonts w:cs="Arial"/>
          <w:szCs w:val="20"/>
        </w:rPr>
        <w:t xml:space="preserve">impact </w:t>
      </w:r>
      <w:r>
        <w:rPr>
          <w:rFonts w:cs="Arial"/>
          <w:szCs w:val="20"/>
        </w:rPr>
        <w:t xml:space="preserve">from </w:t>
      </w:r>
      <w:r w:rsidR="006B3FB8">
        <w:rPr>
          <w:szCs w:val="20"/>
        </w:rPr>
        <w:t xml:space="preserve">eutrophication </w:t>
      </w:r>
      <w:r w:rsidR="006B3FB8">
        <w:rPr>
          <w:rFonts w:cs="Arial"/>
          <w:szCs w:val="20"/>
        </w:rPr>
        <w:t>is likely to become even more severe in developing countries in this century</w:t>
      </w:r>
      <w:r>
        <w:rPr>
          <w:szCs w:val="20"/>
          <w:lang w:val="en-US"/>
        </w:rPr>
        <w:t xml:space="preserve"> </w:t>
      </w:r>
      <w:r w:rsidR="004403DD">
        <w:rPr>
          <w:rFonts w:cs="Arial"/>
          <w:szCs w:val="20"/>
        </w:rPr>
        <w:fldChar w:fldCharType="begin"/>
      </w:r>
      <w:r w:rsidR="006B3FB8">
        <w:rPr>
          <w:rFonts w:cs="Arial"/>
          <w:szCs w:val="20"/>
        </w:rPr>
        <w:instrText>ADDIN RW.CITE{{415 Brönmark, C. 2002}}</w:instrText>
      </w:r>
      <w:r w:rsidR="004403DD">
        <w:rPr>
          <w:rFonts w:cs="Arial"/>
          <w:szCs w:val="20"/>
        </w:rPr>
        <w:fldChar w:fldCharType="separate"/>
      </w:r>
      <w:r w:rsidR="00CD3545">
        <w:rPr>
          <w:szCs w:val="20"/>
        </w:rPr>
        <w:t>(Brönmark &amp; Hansson, 2002)</w:t>
      </w:r>
      <w:r w:rsidR="004403DD">
        <w:rPr>
          <w:rFonts w:cs="Arial"/>
          <w:szCs w:val="20"/>
        </w:rPr>
        <w:fldChar w:fldCharType="end"/>
      </w:r>
      <w:r w:rsidR="006B3FB8">
        <w:rPr>
          <w:rFonts w:cs="Arial"/>
          <w:szCs w:val="20"/>
        </w:rPr>
        <w:t xml:space="preserve">. </w:t>
      </w:r>
      <w:r>
        <w:rPr>
          <w:rFonts w:cs="Arial"/>
          <w:szCs w:val="20"/>
        </w:rPr>
        <w:t>There is evidence to suggest that eutrophic conditions lead to increasing dom</w:t>
      </w:r>
      <w:r>
        <w:rPr>
          <w:rFonts w:cs="Arial"/>
          <w:szCs w:val="20"/>
        </w:rPr>
        <w:t>i</w:t>
      </w:r>
      <w:r>
        <w:rPr>
          <w:rFonts w:cs="Arial"/>
          <w:szCs w:val="20"/>
        </w:rPr>
        <w:t>nance of c</w:t>
      </w:r>
      <w:r w:rsidR="006B3FB8">
        <w:rPr>
          <w:rFonts w:cs="Arial"/>
          <w:szCs w:val="20"/>
        </w:rPr>
        <w:t xml:space="preserve">yanobacterial species of algae </w:t>
      </w:r>
      <w:r w:rsidR="0056259F">
        <w:rPr>
          <w:rFonts w:cs="Arial"/>
          <w:szCs w:val="20"/>
        </w:rPr>
        <w:t>which</w:t>
      </w:r>
      <w:r w:rsidR="006B3FB8">
        <w:rPr>
          <w:rFonts w:cs="Arial"/>
          <w:szCs w:val="20"/>
        </w:rPr>
        <w:t xml:space="preserve"> </w:t>
      </w:r>
      <w:r w:rsidR="0056259F">
        <w:rPr>
          <w:rFonts w:cs="Arial"/>
          <w:szCs w:val="20"/>
        </w:rPr>
        <w:t xml:space="preserve">may </w:t>
      </w:r>
      <w:r w:rsidR="006B3FB8">
        <w:rPr>
          <w:rFonts w:cs="Arial"/>
          <w:szCs w:val="20"/>
        </w:rPr>
        <w:t>pose a serious threat to lake ecosystems, and even an</w:t>
      </w:r>
      <w:r w:rsidR="006B3FB8">
        <w:rPr>
          <w:rFonts w:cs="Arial"/>
          <w:szCs w:val="20"/>
        </w:rPr>
        <w:t>i</w:t>
      </w:r>
      <w:r w:rsidR="006B3FB8">
        <w:rPr>
          <w:rFonts w:cs="Arial"/>
          <w:szCs w:val="20"/>
        </w:rPr>
        <w:t>mals and humans, through the production of</w:t>
      </w:r>
      <w:r w:rsidR="00AC7EF2">
        <w:rPr>
          <w:rFonts w:cs="Arial"/>
          <w:szCs w:val="20"/>
        </w:rPr>
        <w:t xml:space="preserve"> potentially</w:t>
      </w:r>
      <w:r w:rsidR="006B3FB8">
        <w:rPr>
          <w:rFonts w:cs="Arial"/>
          <w:szCs w:val="20"/>
        </w:rPr>
        <w:t xml:space="preserve"> lethal </w:t>
      </w:r>
      <w:r w:rsidR="0056259F">
        <w:rPr>
          <w:rFonts w:cs="Arial"/>
          <w:szCs w:val="20"/>
        </w:rPr>
        <w:t>cyano</w:t>
      </w:r>
      <w:r w:rsidR="006B3FB8">
        <w:rPr>
          <w:rFonts w:cs="Arial"/>
          <w:szCs w:val="20"/>
        </w:rPr>
        <w:t xml:space="preserve">toxins </w:t>
      </w:r>
      <w:r w:rsidR="004403DD">
        <w:rPr>
          <w:rFonts w:cs="Arial"/>
          <w:szCs w:val="20"/>
        </w:rPr>
        <w:fldChar w:fldCharType="begin"/>
      </w:r>
      <w:r w:rsidR="006B3FB8">
        <w:rPr>
          <w:rFonts w:cs="Arial"/>
          <w:szCs w:val="20"/>
        </w:rPr>
        <w:instrText>ADDIN RW.CITE{{109 Falconer,I.R. 2001; 135 Downing,J.A. 2001}}</w:instrText>
      </w:r>
      <w:r w:rsidR="004403DD">
        <w:rPr>
          <w:rFonts w:cs="Arial"/>
          <w:szCs w:val="20"/>
        </w:rPr>
        <w:fldChar w:fldCharType="separate"/>
      </w:r>
      <w:r w:rsidR="00CD3545">
        <w:rPr>
          <w:rFonts w:cs="Arial"/>
          <w:szCs w:val="20"/>
        </w:rPr>
        <w:t>(Downing et al., 2001, Falconer, 2001)</w:t>
      </w:r>
      <w:r w:rsidR="004403DD">
        <w:rPr>
          <w:rFonts w:cs="Arial"/>
          <w:szCs w:val="20"/>
        </w:rPr>
        <w:fldChar w:fldCharType="end"/>
      </w:r>
      <w:r w:rsidR="006B3FB8">
        <w:rPr>
          <w:rFonts w:cs="Arial"/>
          <w:szCs w:val="20"/>
        </w:rPr>
        <w:t xml:space="preserve">. </w:t>
      </w:r>
      <w:r w:rsidR="0056259F">
        <w:rPr>
          <w:rFonts w:cs="Arial"/>
          <w:szCs w:val="20"/>
        </w:rPr>
        <w:t>Recent findings show that g</w:t>
      </w:r>
      <w:r w:rsidR="006B3FB8">
        <w:rPr>
          <w:rFonts w:cs="Arial"/>
          <w:szCs w:val="20"/>
        </w:rPr>
        <w:t xml:space="preserve">lobal climate change and higher temperatures are expected to worsen the shift to turbid-water, cyanobacteria-dominated conditions in lakes </w:t>
      </w:r>
      <w:r w:rsidR="004403DD">
        <w:rPr>
          <w:rFonts w:cs="Arial"/>
          <w:szCs w:val="20"/>
        </w:rPr>
        <w:fldChar w:fldCharType="begin"/>
      </w:r>
      <w:r w:rsidR="006B3FB8">
        <w:rPr>
          <w:rFonts w:cs="Arial"/>
          <w:szCs w:val="20"/>
        </w:rPr>
        <w:instrText>ADDIN RW.CITE{{422 Johnk, K.D. 2008/psee ;414 Mooij, W.M. 2007;}}</w:instrText>
      </w:r>
      <w:r w:rsidR="004403DD">
        <w:rPr>
          <w:rFonts w:cs="Arial"/>
          <w:szCs w:val="20"/>
        </w:rPr>
        <w:fldChar w:fldCharType="separate"/>
      </w:r>
      <w:r w:rsidR="00CD3545">
        <w:rPr>
          <w:rFonts w:cs="Arial"/>
          <w:szCs w:val="20"/>
        </w:rPr>
        <w:t>(Mooij et al., 2007, see Johnk et al., 2008)</w:t>
      </w:r>
      <w:r w:rsidR="004403DD">
        <w:rPr>
          <w:rFonts w:cs="Arial"/>
          <w:szCs w:val="20"/>
        </w:rPr>
        <w:fldChar w:fldCharType="end"/>
      </w:r>
      <w:r w:rsidR="0056259F">
        <w:rPr>
          <w:rFonts w:cs="Arial"/>
          <w:szCs w:val="20"/>
        </w:rPr>
        <w:t xml:space="preserve">. In South Africa </w:t>
      </w:r>
      <w:r w:rsidR="006B3FB8">
        <w:rPr>
          <w:rFonts w:cs="Arial"/>
          <w:szCs w:val="20"/>
        </w:rPr>
        <w:t>eutrophic conditions</w:t>
      </w:r>
      <w:r w:rsidR="0056259F">
        <w:rPr>
          <w:rFonts w:cs="Arial"/>
          <w:szCs w:val="20"/>
        </w:rPr>
        <w:t xml:space="preserve"> already</w:t>
      </w:r>
      <w:r w:rsidR="006B3FB8">
        <w:rPr>
          <w:rFonts w:cs="Arial"/>
          <w:szCs w:val="20"/>
        </w:rPr>
        <w:t xml:space="preserve"> </w:t>
      </w:r>
      <w:r w:rsidR="0056259F">
        <w:rPr>
          <w:rFonts w:cs="Arial"/>
          <w:szCs w:val="20"/>
        </w:rPr>
        <w:t xml:space="preserve">exist </w:t>
      </w:r>
      <w:r w:rsidR="006B3FB8">
        <w:rPr>
          <w:rFonts w:cs="Arial"/>
          <w:szCs w:val="20"/>
        </w:rPr>
        <w:t xml:space="preserve">in </w:t>
      </w:r>
      <w:r w:rsidR="0056259F">
        <w:rPr>
          <w:rFonts w:cs="Arial"/>
          <w:szCs w:val="20"/>
        </w:rPr>
        <w:t>a</w:t>
      </w:r>
      <w:r w:rsidR="0056259F">
        <w:rPr>
          <w:rFonts w:cs="Arial"/>
          <w:szCs w:val="20"/>
        </w:rPr>
        <w:t>p</w:t>
      </w:r>
      <w:r w:rsidR="0056259F">
        <w:rPr>
          <w:rFonts w:cs="Arial"/>
          <w:szCs w:val="20"/>
        </w:rPr>
        <w:t>proximately one in every five</w:t>
      </w:r>
      <w:r w:rsidR="006B3FB8">
        <w:rPr>
          <w:rFonts w:cs="Arial"/>
          <w:szCs w:val="20"/>
        </w:rPr>
        <w:t xml:space="preserve"> major impoundments and in 18 out of 25 major river catchments </w:t>
      </w:r>
      <w:r w:rsidR="004403DD">
        <w:rPr>
          <w:rFonts w:cs="Arial"/>
          <w:szCs w:val="20"/>
        </w:rPr>
        <w:fldChar w:fldCharType="begin"/>
      </w:r>
      <w:r w:rsidR="006B3FB8">
        <w:rPr>
          <w:rFonts w:cs="Arial"/>
          <w:szCs w:val="20"/>
        </w:rPr>
        <w:instrText>ADDIN RW.CITE{{443 de Villiers,S. 2007; 463 South African Department of Water Affairs and Forestry 2003}}</w:instrText>
      </w:r>
      <w:r w:rsidR="004403DD">
        <w:rPr>
          <w:rFonts w:cs="Arial"/>
          <w:szCs w:val="20"/>
        </w:rPr>
        <w:fldChar w:fldCharType="separate"/>
      </w:r>
      <w:r w:rsidR="00CD3545">
        <w:rPr>
          <w:rFonts w:cs="Arial"/>
          <w:szCs w:val="20"/>
        </w:rPr>
        <w:t>(DWAF, 2003, de Villiers &amp; Thiart, 2007)</w:t>
      </w:r>
      <w:r w:rsidR="004403DD">
        <w:rPr>
          <w:rFonts w:cs="Arial"/>
          <w:szCs w:val="20"/>
        </w:rPr>
        <w:fldChar w:fldCharType="end"/>
      </w:r>
      <w:r w:rsidR="006B3FB8">
        <w:rPr>
          <w:rFonts w:cs="Arial"/>
          <w:szCs w:val="20"/>
        </w:rPr>
        <w:t xml:space="preserve">. </w:t>
      </w:r>
      <w:r w:rsidR="0056259F">
        <w:rPr>
          <w:rFonts w:cs="Arial"/>
          <w:szCs w:val="20"/>
        </w:rPr>
        <w:t xml:space="preserve">The cyanophyta </w:t>
      </w:r>
      <w:r w:rsidR="006B3FB8">
        <w:rPr>
          <w:rFonts w:cs="Arial"/>
          <w:i/>
          <w:szCs w:val="20"/>
        </w:rPr>
        <w:t>Microcys</w:t>
      </w:r>
      <w:r w:rsidR="006B3FB8">
        <w:rPr>
          <w:rFonts w:cs="Arial"/>
          <w:i/>
          <w:szCs w:val="20"/>
        </w:rPr>
        <w:t>i</w:t>
      </w:r>
      <w:r w:rsidR="006B3FB8">
        <w:rPr>
          <w:rFonts w:cs="Arial"/>
          <w:i/>
          <w:szCs w:val="20"/>
        </w:rPr>
        <w:t xml:space="preserve">tis aeruginosa </w:t>
      </w:r>
      <w:r w:rsidR="0056259F">
        <w:rPr>
          <w:rFonts w:cs="Arial"/>
          <w:szCs w:val="20"/>
        </w:rPr>
        <w:t>which produces</w:t>
      </w:r>
      <w:r w:rsidR="006B3FB8">
        <w:rPr>
          <w:rFonts w:cs="Arial"/>
          <w:szCs w:val="20"/>
        </w:rPr>
        <w:t xml:space="preserve"> </w:t>
      </w:r>
      <w:r w:rsidR="006B3FB8">
        <w:rPr>
          <w:rFonts w:cs="Arial"/>
          <w:i/>
          <w:szCs w:val="20"/>
        </w:rPr>
        <w:t xml:space="preserve">microcystin </w:t>
      </w:r>
      <w:r w:rsidR="0056259F">
        <w:rPr>
          <w:rFonts w:cs="Arial"/>
          <w:szCs w:val="20"/>
        </w:rPr>
        <w:t>toxin</w:t>
      </w:r>
      <w:r w:rsidR="006B3FB8">
        <w:rPr>
          <w:rFonts w:cs="Arial"/>
          <w:szCs w:val="20"/>
        </w:rPr>
        <w:t xml:space="preserve"> i</w:t>
      </w:r>
      <w:r w:rsidR="0056259F">
        <w:rPr>
          <w:rFonts w:cs="Arial"/>
          <w:szCs w:val="20"/>
        </w:rPr>
        <w:t>s widespread in southern Africa</w:t>
      </w:r>
      <w:r w:rsidR="006B3FB8">
        <w:rPr>
          <w:rFonts w:cs="Arial"/>
          <w:szCs w:val="20"/>
        </w:rPr>
        <w:t xml:space="preserve"> and has been found r</w:t>
      </w:r>
      <w:r w:rsidR="006B3FB8">
        <w:rPr>
          <w:rFonts w:cs="Arial"/>
          <w:szCs w:val="20"/>
        </w:rPr>
        <w:t>e</w:t>
      </w:r>
      <w:r w:rsidR="006B3FB8">
        <w:rPr>
          <w:rFonts w:cs="Arial"/>
          <w:szCs w:val="20"/>
        </w:rPr>
        <w:t xml:space="preserve">sponsible for numerous animal deaths </w:t>
      </w:r>
      <w:r w:rsidR="004403DD">
        <w:rPr>
          <w:rFonts w:cs="Arial"/>
          <w:szCs w:val="20"/>
        </w:rPr>
        <w:fldChar w:fldCharType="begin"/>
      </w:r>
      <w:r w:rsidR="006B3FB8">
        <w:rPr>
          <w:rFonts w:cs="Arial"/>
          <w:szCs w:val="20"/>
        </w:rPr>
        <w:instrText>ADDIN RW.CITE{{566 Oberholster, P.J. 2005; 180 Scott,W.E. 1991}}</w:instrText>
      </w:r>
      <w:r w:rsidR="004403DD">
        <w:rPr>
          <w:rFonts w:cs="Arial"/>
          <w:szCs w:val="20"/>
        </w:rPr>
        <w:fldChar w:fldCharType="separate"/>
      </w:r>
      <w:r w:rsidR="00CD3545">
        <w:rPr>
          <w:rFonts w:cs="Arial"/>
          <w:szCs w:val="20"/>
        </w:rPr>
        <w:t>(Scott, 1991, Oberholster et al., 2005)</w:t>
      </w:r>
      <w:r w:rsidR="004403DD">
        <w:rPr>
          <w:rFonts w:cs="Arial"/>
          <w:szCs w:val="20"/>
        </w:rPr>
        <w:fldChar w:fldCharType="end"/>
      </w:r>
      <w:r w:rsidR="006B3FB8">
        <w:rPr>
          <w:rFonts w:cs="Arial"/>
          <w:szCs w:val="20"/>
        </w:rPr>
        <w:t xml:space="preserve">. </w:t>
      </w:r>
      <w:r w:rsidR="005C63A5">
        <w:rPr>
          <w:rFonts w:cs="Arial"/>
          <w:szCs w:val="20"/>
        </w:rPr>
        <w:t xml:space="preserve">In order to increase knowledge of </w:t>
      </w:r>
      <w:r w:rsidR="00D74A6B">
        <w:rPr>
          <w:rFonts w:cs="Arial"/>
          <w:szCs w:val="20"/>
        </w:rPr>
        <w:t xml:space="preserve">water quality, and </w:t>
      </w:r>
      <w:r w:rsidR="005C63A5">
        <w:rPr>
          <w:rFonts w:cs="Arial"/>
          <w:szCs w:val="20"/>
        </w:rPr>
        <w:t>the occurrence and extent of eutr</w:t>
      </w:r>
      <w:r w:rsidR="005C63A5">
        <w:rPr>
          <w:rFonts w:cs="Arial"/>
          <w:szCs w:val="20"/>
        </w:rPr>
        <w:t>o</w:t>
      </w:r>
      <w:r w:rsidR="005C63A5">
        <w:rPr>
          <w:rFonts w:cs="Arial"/>
          <w:szCs w:val="20"/>
        </w:rPr>
        <w:t>phication and cyanobacterial blooms, satellite remote sensing is being used increasingly as a tool for monito</w:t>
      </w:r>
      <w:r w:rsidR="005C63A5">
        <w:rPr>
          <w:rFonts w:cs="Arial"/>
          <w:szCs w:val="20"/>
        </w:rPr>
        <w:t>r</w:t>
      </w:r>
      <w:r w:rsidR="005C63A5">
        <w:rPr>
          <w:rFonts w:cs="Arial"/>
          <w:szCs w:val="20"/>
        </w:rPr>
        <w:t xml:space="preserve">ing these phenomena in inland and near-coastal </w:t>
      </w:r>
      <w:r w:rsidR="00DF4BB3">
        <w:rPr>
          <w:rFonts w:cs="Arial"/>
          <w:szCs w:val="20"/>
        </w:rPr>
        <w:t>waters</w:t>
      </w:r>
      <w:r w:rsidR="005C63A5">
        <w:rPr>
          <w:rFonts w:cs="Arial"/>
          <w:szCs w:val="20"/>
        </w:rPr>
        <w:t xml:space="preserve">. </w:t>
      </w:r>
      <w:r w:rsidR="00D74A6B">
        <w:rPr>
          <w:rFonts w:cs="Arial"/>
          <w:szCs w:val="20"/>
        </w:rPr>
        <w:t>Commonly detected parameters i</w:t>
      </w:r>
      <w:r w:rsidR="00D74A6B">
        <w:rPr>
          <w:rFonts w:cs="Arial"/>
        </w:rPr>
        <w:t>nclude the</w:t>
      </w:r>
      <w:r w:rsidR="00D74A6B">
        <w:rPr>
          <w:rFonts w:cs="Arial"/>
          <w:szCs w:val="20"/>
        </w:rPr>
        <w:t xml:space="preserve"> concentr</w:t>
      </w:r>
      <w:r w:rsidR="00D74A6B">
        <w:rPr>
          <w:rFonts w:cs="Arial"/>
          <w:szCs w:val="20"/>
        </w:rPr>
        <w:t>a</w:t>
      </w:r>
      <w:r w:rsidR="00D74A6B">
        <w:rPr>
          <w:rFonts w:cs="Arial"/>
          <w:szCs w:val="20"/>
        </w:rPr>
        <w:t xml:space="preserve">tions of phytoplankton pigments chlorophyll </w:t>
      </w:r>
      <w:r w:rsidR="00D74A6B">
        <w:rPr>
          <w:rFonts w:cs="Arial"/>
          <w:i/>
          <w:szCs w:val="20"/>
        </w:rPr>
        <w:t>a</w:t>
      </w:r>
      <w:r w:rsidR="00D74A6B">
        <w:rPr>
          <w:rFonts w:cs="Arial"/>
          <w:szCs w:val="20"/>
        </w:rPr>
        <w:t xml:space="preserve"> (Chl </w:t>
      </w:r>
      <w:r w:rsidR="00D74A6B">
        <w:rPr>
          <w:rFonts w:cs="Arial"/>
          <w:i/>
          <w:szCs w:val="20"/>
        </w:rPr>
        <w:t>a</w:t>
      </w:r>
      <w:r w:rsidR="00D74A6B">
        <w:rPr>
          <w:rFonts w:cs="Arial"/>
          <w:szCs w:val="20"/>
        </w:rPr>
        <w:t>)</w:t>
      </w:r>
      <w:r w:rsidR="00D74A6B">
        <w:rPr>
          <w:rFonts w:cs="Arial"/>
          <w:i/>
          <w:szCs w:val="20"/>
        </w:rPr>
        <w:t xml:space="preserve"> </w:t>
      </w:r>
      <w:r w:rsidR="00D74A6B">
        <w:rPr>
          <w:rFonts w:cs="Arial"/>
          <w:szCs w:val="20"/>
        </w:rPr>
        <w:t>and phycocyanin (the accessory pigment present in cyanobacteria)</w:t>
      </w:r>
      <w:r w:rsidR="005613D5" w:rsidRPr="005613D5">
        <w:rPr>
          <w:rFonts w:cs="Arial"/>
          <w:szCs w:val="20"/>
        </w:rPr>
        <w:t xml:space="preserve"> </w:t>
      </w:r>
      <w:r w:rsidR="004403DD">
        <w:rPr>
          <w:rFonts w:cs="Arial"/>
          <w:szCs w:val="20"/>
        </w:rPr>
        <w:fldChar w:fldCharType="begin"/>
      </w:r>
      <w:r w:rsidR="005613D5">
        <w:rPr>
          <w:rFonts w:cs="Arial"/>
          <w:szCs w:val="20"/>
        </w:rPr>
        <w:instrText>ADDIN RW.CITE{{522 Kutser, T. 2006; 635 Simis, S.G.H. 2005; 636 Moses, W.J. 2009}}</w:instrText>
      </w:r>
      <w:r w:rsidR="004403DD">
        <w:rPr>
          <w:rFonts w:cs="Arial"/>
          <w:szCs w:val="20"/>
        </w:rPr>
        <w:fldChar w:fldCharType="separate"/>
      </w:r>
      <w:r w:rsidR="00CD3545">
        <w:rPr>
          <w:rFonts w:cs="Arial"/>
          <w:szCs w:val="20"/>
        </w:rPr>
        <w:t>(Simis et al., 2005, Kutser et al., 2006, Moses et al., 2009b)</w:t>
      </w:r>
      <w:r w:rsidR="004403DD">
        <w:rPr>
          <w:rFonts w:cs="Arial"/>
          <w:szCs w:val="20"/>
        </w:rPr>
        <w:fldChar w:fldCharType="end"/>
      </w:r>
      <w:r w:rsidR="00D74A6B">
        <w:rPr>
          <w:rFonts w:cs="Arial"/>
          <w:szCs w:val="20"/>
        </w:rPr>
        <w:t>; the concentrations of Total Su</w:t>
      </w:r>
      <w:r w:rsidR="00D74A6B">
        <w:rPr>
          <w:rFonts w:cs="Arial"/>
          <w:szCs w:val="20"/>
        </w:rPr>
        <w:t>s</w:t>
      </w:r>
      <w:r w:rsidR="00D74A6B">
        <w:rPr>
          <w:rFonts w:cs="Arial"/>
          <w:szCs w:val="20"/>
        </w:rPr>
        <w:t>pended Solids (TSS) and Inorganic Suspended Solids (ISS)</w:t>
      </w:r>
      <w:r w:rsidR="005613D5">
        <w:rPr>
          <w:rFonts w:cs="Arial"/>
          <w:szCs w:val="20"/>
        </w:rPr>
        <w:t xml:space="preserve"> </w:t>
      </w:r>
      <w:r w:rsidR="004403DD">
        <w:rPr>
          <w:rFonts w:cs="Arial"/>
          <w:szCs w:val="20"/>
        </w:rPr>
        <w:fldChar w:fldCharType="begin"/>
      </w:r>
      <w:r w:rsidR="004E51B4">
        <w:rPr>
          <w:rFonts w:cs="Arial"/>
          <w:szCs w:val="20"/>
        </w:rPr>
        <w:instrText>ADDIN RW.CITE{{509 Onderka,M. 2008;}}</w:instrText>
      </w:r>
      <w:r w:rsidR="004403DD">
        <w:rPr>
          <w:rFonts w:cs="Arial"/>
          <w:szCs w:val="20"/>
        </w:rPr>
        <w:fldChar w:fldCharType="separate"/>
      </w:r>
      <w:r w:rsidR="00CD3545">
        <w:rPr>
          <w:rFonts w:cs="Arial"/>
          <w:szCs w:val="20"/>
        </w:rPr>
        <w:t>(Onderka &amp; Pekarova, 2008)</w:t>
      </w:r>
      <w:r w:rsidR="004403DD">
        <w:rPr>
          <w:rFonts w:cs="Arial"/>
          <w:szCs w:val="20"/>
        </w:rPr>
        <w:fldChar w:fldCharType="end"/>
      </w:r>
      <w:r w:rsidR="00D74A6B">
        <w:rPr>
          <w:rFonts w:cs="Arial"/>
          <w:szCs w:val="20"/>
        </w:rPr>
        <w:t>; indicators of water clarity such as turbidity and Secchi disk depth (SD)</w:t>
      </w:r>
      <w:r w:rsidR="005613D5">
        <w:rPr>
          <w:rFonts w:cs="Arial"/>
          <w:szCs w:val="20"/>
        </w:rPr>
        <w:t xml:space="preserve"> </w:t>
      </w:r>
      <w:r w:rsidR="004403DD">
        <w:rPr>
          <w:rFonts w:cs="Arial"/>
          <w:szCs w:val="20"/>
        </w:rPr>
        <w:fldChar w:fldCharType="begin"/>
      </w:r>
      <w:r w:rsidR="005613D5">
        <w:rPr>
          <w:rFonts w:cs="Arial"/>
          <w:szCs w:val="20"/>
        </w:rPr>
        <w:instrText>ADDIN RW.CITE{{243 Giardino,Claudia 2001; 506 Chen,Z.Q. 2007}}</w:instrText>
      </w:r>
      <w:r w:rsidR="004403DD">
        <w:rPr>
          <w:rFonts w:cs="Arial"/>
          <w:szCs w:val="20"/>
        </w:rPr>
        <w:fldChar w:fldCharType="separate"/>
      </w:r>
      <w:r w:rsidR="00CD3545">
        <w:rPr>
          <w:rFonts w:cs="Arial"/>
          <w:szCs w:val="20"/>
        </w:rPr>
        <w:t>(Giardino et al., 2001, Chen et al., 2007)</w:t>
      </w:r>
      <w:r w:rsidR="004403DD">
        <w:rPr>
          <w:rFonts w:cs="Arial"/>
          <w:szCs w:val="20"/>
        </w:rPr>
        <w:fldChar w:fldCharType="end"/>
      </w:r>
      <w:r w:rsidR="00D74A6B">
        <w:rPr>
          <w:rFonts w:cs="Arial"/>
          <w:szCs w:val="20"/>
        </w:rPr>
        <w:t>; and absorption by Coloured Dissolved Organic Matter (CDOM)</w:t>
      </w:r>
      <w:r w:rsidR="004403DD">
        <w:rPr>
          <w:rFonts w:cs="Arial"/>
          <w:szCs w:val="20"/>
        </w:rPr>
        <w:fldChar w:fldCharType="begin"/>
      </w:r>
      <w:r w:rsidR="005613D5">
        <w:rPr>
          <w:rFonts w:cs="Arial"/>
          <w:szCs w:val="20"/>
        </w:rPr>
        <w:instrText>ADDIN RW.CITE{{529 Kutser, T. 2005}}</w:instrText>
      </w:r>
      <w:r w:rsidR="004403DD">
        <w:rPr>
          <w:rFonts w:cs="Arial"/>
          <w:szCs w:val="20"/>
        </w:rPr>
        <w:fldChar w:fldCharType="separate"/>
      </w:r>
      <w:r w:rsidR="00CD3545">
        <w:rPr>
          <w:rFonts w:cs="Arial"/>
          <w:szCs w:val="20"/>
        </w:rPr>
        <w:t>(Kutser et al., 2005)</w:t>
      </w:r>
      <w:r w:rsidR="004403DD">
        <w:rPr>
          <w:rFonts w:cs="Arial"/>
          <w:szCs w:val="20"/>
        </w:rPr>
        <w:fldChar w:fldCharType="end"/>
      </w:r>
      <w:r w:rsidR="00D74A6B">
        <w:rPr>
          <w:rFonts w:cs="Arial"/>
          <w:szCs w:val="20"/>
        </w:rPr>
        <w:t xml:space="preserve">. </w:t>
      </w:r>
      <w:r w:rsidR="007B5979">
        <w:rPr>
          <w:rFonts w:cs="Arial"/>
          <w:szCs w:val="20"/>
        </w:rPr>
        <w:t>The Medium Resolution Imaging Spe</w:t>
      </w:r>
      <w:r w:rsidR="007B5979">
        <w:rPr>
          <w:rFonts w:cs="Arial"/>
          <w:szCs w:val="20"/>
        </w:rPr>
        <w:t>c</w:t>
      </w:r>
      <w:r w:rsidR="007B5979">
        <w:rPr>
          <w:rFonts w:cs="Arial"/>
          <w:szCs w:val="20"/>
        </w:rPr>
        <w:t>trometer (MERIS) onb</w:t>
      </w:r>
      <w:r w:rsidR="000F4A86">
        <w:rPr>
          <w:rFonts w:cs="Arial"/>
          <w:szCs w:val="20"/>
        </w:rPr>
        <w:t>oard ESA’s Envisat is partic</w:t>
      </w:r>
      <w:r w:rsidR="000F4A86">
        <w:rPr>
          <w:rFonts w:cs="Arial"/>
          <w:szCs w:val="20"/>
        </w:rPr>
        <w:t>u</w:t>
      </w:r>
      <w:r w:rsidR="000F4A86">
        <w:rPr>
          <w:rFonts w:cs="Arial"/>
          <w:szCs w:val="20"/>
        </w:rPr>
        <w:t>larly well</w:t>
      </w:r>
      <w:r w:rsidR="005613D5">
        <w:rPr>
          <w:rFonts w:cs="Arial"/>
          <w:szCs w:val="20"/>
        </w:rPr>
        <w:t xml:space="preserve"> suited to these applications </w:t>
      </w:r>
      <w:r w:rsidR="004403DD">
        <w:rPr>
          <w:rFonts w:cs="Arial"/>
          <w:szCs w:val="20"/>
        </w:rPr>
        <w:fldChar w:fldCharType="begin"/>
      </w:r>
      <w:r w:rsidR="005613D5">
        <w:rPr>
          <w:rFonts w:cs="Arial"/>
          <w:szCs w:val="20"/>
        </w:rPr>
        <w:instrText>ADDIN RW.CITE{{593 Odermatt, D. 2008; 567 Giardino, C. 2005; 637 Moses, W. 2009}}</w:instrText>
      </w:r>
      <w:r w:rsidR="004403DD">
        <w:rPr>
          <w:rFonts w:cs="Arial"/>
          <w:szCs w:val="20"/>
        </w:rPr>
        <w:fldChar w:fldCharType="separate"/>
      </w:r>
      <w:r w:rsidR="00CD3545">
        <w:rPr>
          <w:rFonts w:cs="Arial"/>
          <w:szCs w:val="20"/>
        </w:rPr>
        <w:t>(Giardino et al., 2005, Odermatt et al., 2008, Moses et al., 2009a)</w:t>
      </w:r>
      <w:r w:rsidR="004403DD">
        <w:rPr>
          <w:rFonts w:cs="Arial"/>
          <w:szCs w:val="20"/>
        </w:rPr>
        <w:fldChar w:fldCharType="end"/>
      </w:r>
      <w:r w:rsidR="007B5979">
        <w:rPr>
          <w:rFonts w:cs="Arial"/>
          <w:szCs w:val="20"/>
        </w:rPr>
        <w:t>.</w:t>
      </w:r>
      <w:r w:rsidR="007B5979" w:rsidRPr="007B5979">
        <w:rPr>
          <w:rFonts w:cs="Arial"/>
          <w:szCs w:val="20"/>
        </w:rPr>
        <w:t xml:space="preserve"> </w:t>
      </w:r>
      <w:r w:rsidR="007B5979">
        <w:rPr>
          <w:rFonts w:cs="Arial"/>
          <w:szCs w:val="20"/>
        </w:rPr>
        <w:t xml:space="preserve">In Full Resolution mode MERIS acquires images with a pixel width of approximately 260 by </w:t>
      </w:r>
      <w:r w:rsidR="008C7C0C">
        <w:rPr>
          <w:rFonts w:cs="Arial"/>
          <w:szCs w:val="20"/>
        </w:rPr>
        <w:t xml:space="preserve">300 m </w:t>
      </w:r>
      <w:r w:rsidR="007B5979">
        <w:rPr>
          <w:rFonts w:cs="Arial"/>
          <w:szCs w:val="20"/>
        </w:rPr>
        <w:t>every two to three days in 1</w:t>
      </w:r>
      <w:r w:rsidR="008C7C0C">
        <w:rPr>
          <w:rFonts w:cs="Arial"/>
          <w:szCs w:val="20"/>
        </w:rPr>
        <w:t>5</w:t>
      </w:r>
      <w:r w:rsidR="007B5979">
        <w:rPr>
          <w:rFonts w:cs="Arial"/>
          <w:szCs w:val="20"/>
        </w:rPr>
        <w:t xml:space="preserve"> spectral bands ideally positioned for </w:t>
      </w:r>
      <w:r w:rsidR="008C7C0C">
        <w:rPr>
          <w:rFonts w:cs="Arial"/>
          <w:szCs w:val="20"/>
        </w:rPr>
        <w:t>water, land and atmospheric correction</w:t>
      </w:r>
      <w:r w:rsidR="008C7C0C" w:rsidRPr="008C7C0C">
        <w:rPr>
          <w:rFonts w:cs="Arial"/>
          <w:szCs w:val="20"/>
        </w:rPr>
        <w:t xml:space="preserve"> </w:t>
      </w:r>
      <w:r w:rsidR="008C7C0C">
        <w:rPr>
          <w:rFonts w:cs="Arial"/>
          <w:szCs w:val="20"/>
        </w:rPr>
        <w:t>applications</w:t>
      </w:r>
      <w:r w:rsidR="007B5979">
        <w:rPr>
          <w:rFonts w:cs="Arial"/>
          <w:szCs w:val="20"/>
        </w:rPr>
        <w:t xml:space="preserve">. </w:t>
      </w:r>
      <w:r w:rsidR="005B07B8">
        <w:rPr>
          <w:rFonts w:cs="Arial"/>
          <w:szCs w:val="20"/>
        </w:rPr>
        <w:t xml:space="preserve">While MERIS is poorly suited to viewing lakes </w:t>
      </w:r>
      <w:r w:rsidR="00F55FD1">
        <w:rPr>
          <w:rFonts w:cs="Arial"/>
          <w:szCs w:val="20"/>
        </w:rPr>
        <w:t>smaller</w:t>
      </w:r>
      <w:r w:rsidR="005B07B8">
        <w:rPr>
          <w:rFonts w:cs="Arial"/>
          <w:szCs w:val="20"/>
        </w:rPr>
        <w:t xml:space="preserve"> than about 1 km</w:t>
      </w:r>
      <w:r w:rsidR="005613D5">
        <w:rPr>
          <w:rFonts w:cs="Arial"/>
          <w:szCs w:val="20"/>
          <w:vertAlign w:val="superscript"/>
        </w:rPr>
        <w:t>2</w:t>
      </w:r>
      <w:r w:rsidR="005B07B8" w:rsidRPr="005613D5">
        <w:rPr>
          <w:rFonts w:cs="Arial"/>
          <w:szCs w:val="20"/>
        </w:rPr>
        <w:t xml:space="preserve"> </w:t>
      </w:r>
      <w:r w:rsidR="005B07B8" w:rsidRPr="005B07B8">
        <w:rPr>
          <w:rFonts w:cs="Arial"/>
          <w:szCs w:val="20"/>
        </w:rPr>
        <w:t xml:space="preserve">which </w:t>
      </w:r>
      <w:r w:rsidR="00F55FD1">
        <w:rPr>
          <w:rFonts w:cs="Arial"/>
          <w:szCs w:val="20"/>
        </w:rPr>
        <w:t>make up</w:t>
      </w:r>
      <w:r w:rsidR="005B07B8" w:rsidRPr="005B07B8">
        <w:rPr>
          <w:rFonts w:cs="Arial"/>
          <w:szCs w:val="20"/>
        </w:rPr>
        <w:t xml:space="preserve"> </w:t>
      </w:r>
      <w:r w:rsidR="005B07B8">
        <w:rPr>
          <w:rFonts w:cs="Arial"/>
          <w:szCs w:val="20"/>
        </w:rPr>
        <w:t xml:space="preserve">the great majority of the world’s 304 million estimated </w:t>
      </w:r>
      <w:r w:rsidR="005613D5">
        <w:rPr>
          <w:rFonts w:cs="Arial"/>
          <w:szCs w:val="20"/>
        </w:rPr>
        <w:t>lakes, it</w:t>
      </w:r>
      <w:r w:rsidR="00F205E7">
        <w:rPr>
          <w:rFonts w:cs="Arial"/>
          <w:szCs w:val="20"/>
        </w:rPr>
        <w:t>s r</w:t>
      </w:r>
      <w:r w:rsidR="00BF5B85">
        <w:rPr>
          <w:rFonts w:cs="Arial"/>
          <w:szCs w:val="20"/>
        </w:rPr>
        <w:t xml:space="preserve">esolution is </w:t>
      </w:r>
      <w:r w:rsidR="005B07B8">
        <w:rPr>
          <w:rFonts w:cs="Arial"/>
          <w:szCs w:val="20"/>
        </w:rPr>
        <w:t xml:space="preserve">probably </w:t>
      </w:r>
      <w:r w:rsidR="00BF5B85">
        <w:rPr>
          <w:rFonts w:cs="Arial"/>
          <w:szCs w:val="20"/>
        </w:rPr>
        <w:t>sufficient to view</w:t>
      </w:r>
      <w:r w:rsidR="005B07B8">
        <w:rPr>
          <w:rFonts w:cs="Arial"/>
          <w:szCs w:val="20"/>
        </w:rPr>
        <w:t xml:space="preserve"> the remaining</w:t>
      </w:r>
      <w:r w:rsidR="00013759">
        <w:rPr>
          <w:rFonts w:cs="Arial"/>
          <w:szCs w:val="20"/>
        </w:rPr>
        <w:t xml:space="preserve"> estimated</w:t>
      </w:r>
      <w:r w:rsidR="00BF5B85">
        <w:rPr>
          <w:rFonts w:cs="Arial"/>
          <w:szCs w:val="20"/>
        </w:rPr>
        <w:t xml:space="preserve"> 57% of the total surface area of the world’s lakes </w:t>
      </w:r>
      <w:r w:rsidR="004403DD">
        <w:rPr>
          <w:rFonts w:cs="Arial"/>
          <w:szCs w:val="20"/>
        </w:rPr>
        <w:fldChar w:fldCharType="begin"/>
      </w:r>
      <w:r w:rsidR="00BF5B85">
        <w:rPr>
          <w:rFonts w:cs="Arial"/>
          <w:szCs w:val="20"/>
        </w:rPr>
        <w:instrText>ADDIN RW.CITE{{406 Downing, J.A. 2006}}</w:instrText>
      </w:r>
      <w:r w:rsidR="004403DD">
        <w:rPr>
          <w:rFonts w:cs="Arial"/>
          <w:szCs w:val="20"/>
        </w:rPr>
        <w:fldChar w:fldCharType="separate"/>
      </w:r>
      <w:r w:rsidR="00CD3545">
        <w:rPr>
          <w:rFonts w:cs="Arial"/>
          <w:szCs w:val="20"/>
        </w:rPr>
        <w:t>(Downing et al., 2006)</w:t>
      </w:r>
      <w:r w:rsidR="004403DD">
        <w:rPr>
          <w:rFonts w:cs="Arial"/>
          <w:szCs w:val="20"/>
        </w:rPr>
        <w:fldChar w:fldCharType="end"/>
      </w:r>
      <w:r w:rsidR="00BF5B85">
        <w:rPr>
          <w:rFonts w:cs="Arial"/>
          <w:szCs w:val="20"/>
        </w:rPr>
        <w:t>.</w:t>
      </w:r>
      <w:r w:rsidR="00F205E7">
        <w:rPr>
          <w:rFonts w:cs="Arial"/>
          <w:szCs w:val="20"/>
        </w:rPr>
        <w:t xml:space="preserve"> </w:t>
      </w:r>
      <w:r w:rsidR="004D1962">
        <w:rPr>
          <w:rFonts w:cs="Arial"/>
          <w:szCs w:val="20"/>
        </w:rPr>
        <w:t>T</w:t>
      </w:r>
      <w:r w:rsidR="007B5979">
        <w:rPr>
          <w:rFonts w:cs="Arial"/>
          <w:szCs w:val="20"/>
        </w:rPr>
        <w:t>he high signal-to-noise ratio is designed for viewing water targets</w:t>
      </w:r>
      <w:r w:rsidR="005B07B8">
        <w:rPr>
          <w:rFonts w:cs="Arial"/>
          <w:szCs w:val="20"/>
        </w:rPr>
        <w:t xml:space="preserve"> that have a very small signal relative to land</w:t>
      </w:r>
      <w:r w:rsidR="007B5979">
        <w:rPr>
          <w:rFonts w:cs="Arial"/>
          <w:szCs w:val="20"/>
        </w:rPr>
        <w:t>.</w:t>
      </w:r>
      <w:r w:rsidR="007B5979" w:rsidRPr="007B5979">
        <w:rPr>
          <w:rFonts w:cs="Arial"/>
          <w:szCs w:val="20"/>
        </w:rPr>
        <w:t xml:space="preserve"> </w:t>
      </w:r>
      <w:r w:rsidR="007B5979">
        <w:rPr>
          <w:rFonts w:cs="Arial"/>
          <w:szCs w:val="20"/>
        </w:rPr>
        <w:t xml:space="preserve">Furthermore, the free availability of MERIS </w:t>
      </w:r>
      <w:r w:rsidR="00AC7EF2">
        <w:rPr>
          <w:rFonts w:cs="Arial"/>
          <w:szCs w:val="20"/>
        </w:rPr>
        <w:t xml:space="preserve">data </w:t>
      </w:r>
      <w:r w:rsidR="007B5979">
        <w:rPr>
          <w:rFonts w:cs="Arial"/>
          <w:szCs w:val="20"/>
        </w:rPr>
        <w:t xml:space="preserve">from </w:t>
      </w:r>
      <w:smartTag w:uri="urn:schemas-microsoft-com:office:smarttags" w:element="stockticker">
        <w:r w:rsidR="007B5979">
          <w:rPr>
            <w:rFonts w:cs="Arial"/>
            <w:szCs w:val="20"/>
          </w:rPr>
          <w:t>ESA</w:t>
        </w:r>
      </w:smartTag>
      <w:r w:rsidR="00AC7EF2">
        <w:rPr>
          <w:rFonts w:cs="Arial"/>
          <w:szCs w:val="20"/>
        </w:rPr>
        <w:t xml:space="preserve"> </w:t>
      </w:r>
      <w:r w:rsidR="008C7C0C">
        <w:rPr>
          <w:rFonts w:cs="Arial"/>
          <w:szCs w:val="20"/>
        </w:rPr>
        <w:t xml:space="preserve">via CD and DVD </w:t>
      </w:r>
      <w:r w:rsidR="008C7C0C">
        <w:rPr>
          <w:rFonts w:cs="Arial"/>
          <w:szCs w:val="20"/>
        </w:rPr>
        <w:lastRenderedPageBreak/>
        <w:t xml:space="preserve">format </w:t>
      </w:r>
      <w:r w:rsidR="00AC7EF2">
        <w:rPr>
          <w:rFonts w:cs="Arial"/>
          <w:szCs w:val="20"/>
        </w:rPr>
        <w:t>make it</w:t>
      </w:r>
      <w:r w:rsidR="007B5979">
        <w:rPr>
          <w:rFonts w:cs="Arial"/>
          <w:szCs w:val="20"/>
        </w:rPr>
        <w:t xml:space="preserve"> a viable option for use in the developing world where data cost and availability</w:t>
      </w:r>
      <w:r w:rsidR="00013759">
        <w:rPr>
          <w:rFonts w:cs="Arial"/>
          <w:szCs w:val="20"/>
        </w:rPr>
        <w:t>,</w:t>
      </w:r>
      <w:r w:rsidR="008C7C0C">
        <w:rPr>
          <w:rFonts w:cs="Arial"/>
          <w:szCs w:val="20"/>
        </w:rPr>
        <w:t xml:space="preserve"> and slow and intermittent internet conne</w:t>
      </w:r>
      <w:r w:rsidR="005B07B8">
        <w:rPr>
          <w:rFonts w:cs="Arial"/>
          <w:szCs w:val="20"/>
        </w:rPr>
        <w:t>ctivity</w:t>
      </w:r>
      <w:r w:rsidR="00013759">
        <w:rPr>
          <w:rFonts w:cs="Arial"/>
          <w:szCs w:val="20"/>
        </w:rPr>
        <w:t>,</w:t>
      </w:r>
      <w:r w:rsidR="007B5979">
        <w:rPr>
          <w:rFonts w:cs="Arial"/>
          <w:szCs w:val="20"/>
        </w:rPr>
        <w:t xml:space="preserve"> can be a consi</w:t>
      </w:r>
      <w:r w:rsidR="00010817">
        <w:rPr>
          <w:rFonts w:cs="Arial"/>
          <w:szCs w:val="20"/>
        </w:rPr>
        <w:t>derable hindrance to</w:t>
      </w:r>
      <w:r w:rsidR="007B5979">
        <w:rPr>
          <w:rFonts w:cs="Arial"/>
          <w:szCs w:val="20"/>
        </w:rPr>
        <w:t xml:space="preserve"> remote sensing</w:t>
      </w:r>
      <w:r w:rsidR="00010817">
        <w:rPr>
          <w:rFonts w:cs="Arial"/>
          <w:szCs w:val="20"/>
        </w:rPr>
        <w:t xml:space="preserve"> applications</w:t>
      </w:r>
      <w:r w:rsidR="007B5979">
        <w:rPr>
          <w:rFonts w:cs="Arial"/>
          <w:szCs w:val="20"/>
        </w:rPr>
        <w:t xml:space="preserve">. </w:t>
      </w:r>
      <w:r w:rsidR="009F3DC3">
        <w:rPr>
          <w:rFonts w:cs="Arial"/>
          <w:szCs w:val="20"/>
        </w:rPr>
        <w:t>This paper presents preliminary findings from MERIS for Zeekoe</w:t>
      </w:r>
      <w:r w:rsidR="009F3DC3">
        <w:rPr>
          <w:rFonts w:cs="Arial"/>
          <w:szCs w:val="20"/>
        </w:rPr>
        <w:t>v</w:t>
      </w:r>
      <w:r w:rsidR="009F3DC3">
        <w:rPr>
          <w:rFonts w:cs="Arial"/>
          <w:szCs w:val="20"/>
        </w:rPr>
        <w:t xml:space="preserve">lei lake which is situated on the Cape Flats, Cape Town, South Africa. </w:t>
      </w:r>
      <w:r w:rsidR="00364F3F">
        <w:rPr>
          <w:rFonts w:cs="Arial"/>
          <w:szCs w:val="20"/>
        </w:rPr>
        <w:t>Zeekoevlei</w:t>
      </w:r>
      <w:r w:rsidR="009F3DC3">
        <w:rPr>
          <w:rFonts w:cs="Arial"/>
          <w:szCs w:val="20"/>
        </w:rPr>
        <w:t xml:space="preserve"> is</w:t>
      </w:r>
      <w:r w:rsidR="00364F3F">
        <w:rPr>
          <w:rFonts w:cs="Arial"/>
          <w:szCs w:val="20"/>
        </w:rPr>
        <w:t xml:space="preserve"> a</w:t>
      </w:r>
      <w:r w:rsidR="009F3DC3">
        <w:rPr>
          <w:rFonts w:cs="Arial"/>
          <w:szCs w:val="20"/>
        </w:rPr>
        <w:t>n</w:t>
      </w:r>
      <w:r w:rsidR="00364F3F">
        <w:rPr>
          <w:rFonts w:cs="Arial"/>
          <w:szCs w:val="20"/>
        </w:rPr>
        <w:t xml:space="preserve"> archetype of </w:t>
      </w:r>
      <w:r w:rsidR="009F3DC3">
        <w:rPr>
          <w:rFonts w:cs="Arial"/>
          <w:szCs w:val="20"/>
        </w:rPr>
        <w:t xml:space="preserve">a </w:t>
      </w:r>
      <w:r w:rsidR="0085069A">
        <w:rPr>
          <w:rFonts w:cs="Arial"/>
          <w:szCs w:val="20"/>
        </w:rPr>
        <w:t xml:space="preserve">severely degraded </w:t>
      </w:r>
      <w:r w:rsidR="009F3DC3">
        <w:rPr>
          <w:rFonts w:cs="Arial"/>
          <w:szCs w:val="20"/>
        </w:rPr>
        <w:t>hypertrophic shallow turbid lake with near-permanent algal blooms</w:t>
      </w:r>
      <w:r w:rsidR="00364F3F">
        <w:rPr>
          <w:rFonts w:cs="Arial"/>
          <w:szCs w:val="20"/>
        </w:rPr>
        <w:t xml:space="preserve"> </w:t>
      </w:r>
      <w:r w:rsidR="009F3DC3">
        <w:rPr>
          <w:rFonts w:cs="Arial"/>
          <w:szCs w:val="20"/>
        </w:rPr>
        <w:t>dominated by cyanobacteria and is</w:t>
      </w:r>
      <w:r w:rsidR="00364F3F">
        <w:rPr>
          <w:rFonts w:cs="Arial"/>
          <w:szCs w:val="20"/>
        </w:rPr>
        <w:t xml:space="preserve"> </w:t>
      </w:r>
      <w:r w:rsidR="009F3DC3">
        <w:rPr>
          <w:rFonts w:cs="Arial"/>
          <w:szCs w:val="20"/>
        </w:rPr>
        <w:t xml:space="preserve">therefore </w:t>
      </w:r>
      <w:r w:rsidR="004E51B4">
        <w:rPr>
          <w:rFonts w:cs="Arial"/>
          <w:szCs w:val="20"/>
        </w:rPr>
        <w:t>well-suited</w:t>
      </w:r>
      <w:r w:rsidR="00364F3F">
        <w:rPr>
          <w:rFonts w:cs="Arial"/>
          <w:szCs w:val="20"/>
        </w:rPr>
        <w:t xml:space="preserve"> for </w:t>
      </w:r>
      <w:r w:rsidR="009F3DC3">
        <w:rPr>
          <w:rFonts w:cs="Arial"/>
          <w:szCs w:val="20"/>
        </w:rPr>
        <w:t>assessing remote sensing in these conditions</w:t>
      </w:r>
      <w:r w:rsidR="00D74203">
        <w:rPr>
          <w:rFonts w:cs="Arial"/>
          <w:szCs w:val="20"/>
        </w:rPr>
        <w:t xml:space="preserve"> </w:t>
      </w:r>
      <w:r w:rsidR="004403DD">
        <w:rPr>
          <w:rFonts w:cs="Arial"/>
          <w:szCs w:val="20"/>
        </w:rPr>
        <w:fldChar w:fldCharType="begin"/>
      </w:r>
      <w:r w:rsidR="004E4A25">
        <w:rPr>
          <w:rFonts w:cs="Arial"/>
          <w:szCs w:val="20"/>
        </w:rPr>
        <w:instrText>ADDIN RW.CITE{{227 Harding,W.R. 1992}}</w:instrText>
      </w:r>
      <w:r w:rsidR="004403DD">
        <w:rPr>
          <w:rFonts w:cs="Arial"/>
          <w:szCs w:val="20"/>
        </w:rPr>
        <w:fldChar w:fldCharType="separate"/>
      </w:r>
      <w:r w:rsidR="00CD3545">
        <w:rPr>
          <w:rFonts w:cs="Arial"/>
          <w:szCs w:val="20"/>
        </w:rPr>
        <w:t>(Harding, 1992)</w:t>
      </w:r>
      <w:r w:rsidR="004403DD">
        <w:rPr>
          <w:rFonts w:cs="Arial"/>
          <w:szCs w:val="20"/>
        </w:rPr>
        <w:fldChar w:fldCharType="end"/>
      </w:r>
      <w:r w:rsidR="004E4A25">
        <w:rPr>
          <w:rFonts w:cs="Arial"/>
          <w:szCs w:val="20"/>
        </w:rPr>
        <w:t>.</w:t>
      </w:r>
    </w:p>
    <w:p w:rsidR="00D818F5" w:rsidRDefault="00D818F5">
      <w:pPr>
        <w:tabs>
          <w:tab w:val="left" w:pos="7740"/>
        </w:tabs>
        <w:rPr>
          <w:rFonts w:cs="Arial"/>
          <w:szCs w:val="20"/>
        </w:rPr>
      </w:pPr>
    </w:p>
    <w:p w:rsidR="00296075" w:rsidRDefault="007A4D16" w:rsidP="00AC710C">
      <w:pPr>
        <w:tabs>
          <w:tab w:val="left" w:pos="7740"/>
        </w:tabs>
        <w:rPr>
          <w:rFonts w:cs="Arial"/>
          <w:szCs w:val="20"/>
        </w:rPr>
      </w:pPr>
      <w:r>
        <w:rPr>
          <w:rFonts w:cs="Arial"/>
          <w:szCs w:val="20"/>
        </w:rPr>
        <w:t>The empirical</w:t>
      </w:r>
      <w:r w:rsidR="00B6263D">
        <w:rPr>
          <w:rFonts w:cs="Arial"/>
          <w:szCs w:val="20"/>
        </w:rPr>
        <w:t xml:space="preserve"> </w:t>
      </w:r>
      <w:r>
        <w:rPr>
          <w:rFonts w:cs="Arial"/>
          <w:szCs w:val="20"/>
        </w:rPr>
        <w:t xml:space="preserve">approach </w:t>
      </w:r>
      <w:r w:rsidR="00EB39EC">
        <w:rPr>
          <w:rFonts w:cs="Arial"/>
          <w:szCs w:val="20"/>
        </w:rPr>
        <w:t xml:space="preserve">of remote sensing </w:t>
      </w:r>
      <w:r>
        <w:rPr>
          <w:rFonts w:cs="Arial"/>
          <w:szCs w:val="20"/>
        </w:rPr>
        <w:t>uses</w:t>
      </w:r>
      <w:r w:rsidR="00A94976">
        <w:rPr>
          <w:rFonts w:cs="Arial"/>
        </w:rPr>
        <w:t xml:space="preserve"> exper</w:t>
      </w:r>
      <w:r w:rsidR="00A94976">
        <w:rPr>
          <w:rFonts w:cs="Arial"/>
        </w:rPr>
        <w:t>i</w:t>
      </w:r>
      <w:r w:rsidR="00A94976">
        <w:rPr>
          <w:rFonts w:cs="Arial"/>
        </w:rPr>
        <w:t xml:space="preserve">mental data sets and statistical regression techniques </w:t>
      </w:r>
      <w:r>
        <w:rPr>
          <w:rFonts w:cs="Arial"/>
        </w:rPr>
        <w:t xml:space="preserve">to </w:t>
      </w:r>
      <w:r w:rsidR="00A94976">
        <w:rPr>
          <w:rFonts w:cs="Arial"/>
        </w:rPr>
        <w:t xml:space="preserve">generate </w:t>
      </w:r>
      <w:r w:rsidR="00A94976">
        <w:rPr>
          <w:rFonts w:cs="Arial"/>
          <w:szCs w:val="20"/>
        </w:rPr>
        <w:t>empirical algorithms relating</w:t>
      </w:r>
      <w:r w:rsidR="00A94976">
        <w:rPr>
          <w:rFonts w:cs="Arial"/>
        </w:rPr>
        <w:t xml:space="preserve"> the water-leaving reflectances or radiances at the sensor in specific spe</w:t>
      </w:r>
      <w:r w:rsidR="00A94976">
        <w:rPr>
          <w:rFonts w:cs="Arial"/>
        </w:rPr>
        <w:t>c</w:t>
      </w:r>
      <w:r w:rsidR="00A94976">
        <w:rPr>
          <w:rFonts w:cs="Arial"/>
        </w:rPr>
        <w:t xml:space="preserve">tral bands or band ratios/combinations to </w:t>
      </w:r>
      <w:r w:rsidR="00A94976">
        <w:rPr>
          <w:rFonts w:cs="Arial"/>
          <w:i/>
        </w:rPr>
        <w:t>in situ</w:t>
      </w:r>
      <w:r w:rsidR="00A94976">
        <w:rPr>
          <w:rFonts w:cs="Arial"/>
        </w:rPr>
        <w:t xml:space="preserve"> water quality parameter measurements</w:t>
      </w:r>
      <w:r w:rsidR="005953E7">
        <w:rPr>
          <w:rFonts w:cs="Arial"/>
        </w:rPr>
        <w:t xml:space="preserve"> </w:t>
      </w:r>
      <w:r w:rsidR="004403DD">
        <w:rPr>
          <w:rFonts w:cs="Arial"/>
        </w:rPr>
        <w:fldChar w:fldCharType="begin"/>
      </w:r>
      <w:r w:rsidR="005953E7">
        <w:rPr>
          <w:rFonts w:cs="Arial"/>
        </w:rPr>
        <w:instrText>ADDIN RW.CITE{{637 Moses, W. 2009/pe.g. ;}}</w:instrText>
      </w:r>
      <w:r w:rsidR="004403DD">
        <w:rPr>
          <w:rFonts w:cs="Arial"/>
        </w:rPr>
        <w:fldChar w:fldCharType="separate"/>
      </w:r>
      <w:r w:rsidR="00CD3545">
        <w:rPr>
          <w:rFonts w:cs="Arial"/>
        </w:rPr>
        <w:t>(e.g. Moses et al., 2009a)</w:t>
      </w:r>
      <w:r w:rsidR="004403DD">
        <w:rPr>
          <w:rFonts w:cs="Arial"/>
        </w:rPr>
        <w:fldChar w:fldCharType="end"/>
      </w:r>
      <w:r w:rsidR="007757F5">
        <w:rPr>
          <w:rFonts w:cs="Arial"/>
        </w:rPr>
        <w:t xml:space="preserve">. </w:t>
      </w:r>
      <w:r w:rsidR="00A94976">
        <w:rPr>
          <w:rFonts w:cs="Arial"/>
        </w:rPr>
        <w:t xml:space="preserve">The </w:t>
      </w:r>
      <w:r w:rsidR="005C63A5">
        <w:rPr>
          <w:rFonts w:cs="Arial"/>
        </w:rPr>
        <w:t xml:space="preserve">simplicity of the </w:t>
      </w:r>
      <w:r w:rsidR="00AC710C">
        <w:rPr>
          <w:rFonts w:cs="Arial"/>
        </w:rPr>
        <w:t>empirical approach</w:t>
      </w:r>
      <w:r w:rsidR="00A94976">
        <w:rPr>
          <w:rFonts w:cs="Arial"/>
        </w:rPr>
        <w:t xml:space="preserve"> means that it is easy to implement (especially in i</w:t>
      </w:r>
      <w:r w:rsidR="00A94976">
        <w:rPr>
          <w:rFonts w:cs="Arial"/>
        </w:rPr>
        <w:t>n</w:t>
      </w:r>
      <w:r w:rsidR="00A94976">
        <w:rPr>
          <w:rFonts w:cs="Arial"/>
        </w:rPr>
        <w:t xml:space="preserve">stances where </w:t>
      </w:r>
      <w:r w:rsidR="00A94976">
        <w:rPr>
          <w:rFonts w:cs="Arial"/>
          <w:i/>
        </w:rPr>
        <w:t>in situ</w:t>
      </w:r>
      <w:r w:rsidR="00A94976">
        <w:rPr>
          <w:rFonts w:cs="Arial"/>
        </w:rPr>
        <w:t xml:space="preserve"> data is regularly collected) and that the alg</w:t>
      </w:r>
      <w:r w:rsidR="00A94976">
        <w:rPr>
          <w:rFonts w:cs="Arial"/>
        </w:rPr>
        <w:t>o</w:t>
      </w:r>
      <w:r w:rsidR="00A94976">
        <w:rPr>
          <w:rFonts w:cs="Arial"/>
        </w:rPr>
        <w:t xml:space="preserve">rithms are generally robust. </w:t>
      </w:r>
      <w:r w:rsidR="007D74CC">
        <w:rPr>
          <w:rFonts w:cs="Arial"/>
        </w:rPr>
        <w:t xml:space="preserve">However, </w:t>
      </w:r>
      <w:r>
        <w:rPr>
          <w:rFonts w:cs="Arial"/>
        </w:rPr>
        <w:t xml:space="preserve">as with most </w:t>
      </w:r>
      <w:r w:rsidR="00A94976">
        <w:rPr>
          <w:rFonts w:cs="Arial"/>
        </w:rPr>
        <w:t>a</w:t>
      </w:r>
      <w:r w:rsidR="00A94976">
        <w:rPr>
          <w:rFonts w:cs="Arial"/>
        </w:rPr>
        <w:t>l</w:t>
      </w:r>
      <w:r w:rsidR="00A94976">
        <w:rPr>
          <w:rFonts w:cs="Arial"/>
        </w:rPr>
        <w:t>gorithms</w:t>
      </w:r>
      <w:r>
        <w:rPr>
          <w:rFonts w:cs="Arial"/>
        </w:rPr>
        <w:t xml:space="preserve"> they are limited to the</w:t>
      </w:r>
      <w:r w:rsidR="00A94976">
        <w:rPr>
          <w:rFonts w:cs="Arial"/>
        </w:rPr>
        <w:t xml:space="preserve"> constraints of the data set from which they are derived (and are thus</w:t>
      </w:r>
      <w:r w:rsidR="000B66FA">
        <w:rPr>
          <w:rFonts w:cs="Arial"/>
        </w:rPr>
        <w:t xml:space="preserve"> </w:t>
      </w:r>
      <w:r w:rsidR="00A94976">
        <w:rPr>
          <w:rFonts w:cs="Arial"/>
        </w:rPr>
        <w:t xml:space="preserve">not </w:t>
      </w:r>
      <w:r w:rsidR="00926F37">
        <w:rPr>
          <w:rFonts w:cs="Arial"/>
        </w:rPr>
        <w:t>us</w:t>
      </w:r>
      <w:r w:rsidR="00926F37">
        <w:rPr>
          <w:rFonts w:cs="Arial"/>
        </w:rPr>
        <w:t>u</w:t>
      </w:r>
      <w:r w:rsidR="00926F37">
        <w:rPr>
          <w:rFonts w:cs="Arial"/>
        </w:rPr>
        <w:t xml:space="preserve">ally </w:t>
      </w:r>
      <w:r w:rsidR="00A94976">
        <w:rPr>
          <w:rFonts w:cs="Arial"/>
        </w:rPr>
        <w:t xml:space="preserve">applicable across seasons or areas), and </w:t>
      </w:r>
      <w:r w:rsidR="00926F37">
        <w:rPr>
          <w:rFonts w:cs="Arial"/>
        </w:rPr>
        <w:t xml:space="preserve">may be unable to </w:t>
      </w:r>
      <w:r w:rsidR="00A94976">
        <w:rPr>
          <w:rFonts w:cs="Arial"/>
        </w:rPr>
        <w:t xml:space="preserve">separate </w:t>
      </w:r>
      <w:r w:rsidR="00926F37">
        <w:rPr>
          <w:rFonts w:cs="Arial"/>
        </w:rPr>
        <w:t xml:space="preserve">non-unique </w:t>
      </w:r>
      <w:r w:rsidR="00A94976">
        <w:rPr>
          <w:rFonts w:cs="Arial"/>
        </w:rPr>
        <w:t xml:space="preserve">signals </w:t>
      </w:r>
      <w:r w:rsidR="00A94976" w:rsidRPr="00FA31BB">
        <w:rPr>
          <w:rFonts w:cs="Arial"/>
        </w:rPr>
        <w:t xml:space="preserve">in instances where </w:t>
      </w:r>
      <w:r w:rsidR="00926F37">
        <w:rPr>
          <w:rFonts w:cs="Arial"/>
        </w:rPr>
        <w:t>wa</w:t>
      </w:r>
      <w:r w:rsidR="00926F37" w:rsidRPr="00FA31BB">
        <w:rPr>
          <w:rFonts w:cs="Arial"/>
        </w:rPr>
        <w:t xml:space="preserve">ter constituents </w:t>
      </w:r>
      <w:r w:rsidR="00926F37">
        <w:rPr>
          <w:rFonts w:cs="Arial"/>
        </w:rPr>
        <w:t>are</w:t>
      </w:r>
      <w:r w:rsidR="00A94976" w:rsidRPr="00FA31BB">
        <w:rPr>
          <w:rFonts w:cs="Arial"/>
        </w:rPr>
        <w:t xml:space="preserve"> covarian</w:t>
      </w:r>
      <w:r w:rsidR="00926F37">
        <w:rPr>
          <w:rFonts w:cs="Arial"/>
        </w:rPr>
        <w:t>t</w:t>
      </w:r>
      <w:r w:rsidR="00A94976" w:rsidRPr="00FA31BB">
        <w:rPr>
          <w:rFonts w:cs="Arial"/>
        </w:rPr>
        <w:t>.</w:t>
      </w:r>
      <w:r w:rsidR="00654B2B">
        <w:rPr>
          <w:rFonts w:cs="Arial"/>
        </w:rPr>
        <w:t xml:space="preserve"> </w:t>
      </w:r>
      <w:r w:rsidR="00AC710C" w:rsidRPr="00FA31BB">
        <w:rPr>
          <w:rFonts w:cs="Arial"/>
        </w:rPr>
        <w:t>More complex semi-analytical approaches us</w:t>
      </w:r>
      <w:r w:rsidR="001C0CCE" w:rsidRPr="00FA31BB">
        <w:rPr>
          <w:rFonts w:cs="Arial"/>
        </w:rPr>
        <w:t>e</w:t>
      </w:r>
      <w:r w:rsidR="00AC710C" w:rsidRPr="00FA31BB">
        <w:rPr>
          <w:rFonts w:cs="Arial"/>
        </w:rPr>
        <w:t xml:space="preserve"> </w:t>
      </w:r>
      <w:r w:rsidR="00FA31BB">
        <w:rPr>
          <w:rFonts w:cs="Arial"/>
        </w:rPr>
        <w:t>a variety of inversion techniques, either as in-water or coupled water-atmosphere algorithms</w:t>
      </w:r>
      <w:r w:rsidR="005953E7">
        <w:rPr>
          <w:rFonts w:cs="Arial"/>
        </w:rPr>
        <w:t xml:space="preserve"> </w:t>
      </w:r>
      <w:r w:rsidR="004403DD">
        <w:rPr>
          <w:rFonts w:cs="Arial"/>
        </w:rPr>
        <w:fldChar w:fldCharType="begin"/>
      </w:r>
      <w:r w:rsidR="005953E7">
        <w:rPr>
          <w:rFonts w:cs="Arial"/>
        </w:rPr>
        <w:instrText>ADDIN RW.CITE{{593 Odermatt, D. 2008/pe.g. ;}}</w:instrText>
      </w:r>
      <w:r w:rsidR="004403DD">
        <w:rPr>
          <w:rFonts w:cs="Arial"/>
        </w:rPr>
        <w:fldChar w:fldCharType="separate"/>
      </w:r>
      <w:r w:rsidR="00CD3545">
        <w:rPr>
          <w:rFonts w:cs="Arial"/>
        </w:rPr>
        <w:t>(e.g. Odermatt et al., 2008)</w:t>
      </w:r>
      <w:r w:rsidR="004403DD">
        <w:rPr>
          <w:rFonts w:cs="Arial"/>
        </w:rPr>
        <w:fldChar w:fldCharType="end"/>
      </w:r>
      <w:r w:rsidR="005953E7">
        <w:rPr>
          <w:rFonts w:cs="Arial"/>
        </w:rPr>
        <w:t xml:space="preserve">. Semi-analytical algorithms typically retrieve IOPs </w:t>
      </w:r>
      <w:r w:rsidR="005953E7">
        <w:rPr>
          <w:rFonts w:cs="Arial"/>
          <w:szCs w:val="20"/>
        </w:rPr>
        <w:t xml:space="preserve">such as the </w:t>
      </w:r>
      <w:r w:rsidR="005953E7" w:rsidRPr="00B76E87">
        <w:rPr>
          <w:rFonts w:cs="Arial"/>
          <w:szCs w:val="20"/>
        </w:rPr>
        <w:t xml:space="preserve">absorption </w:t>
      </w:r>
      <w:r w:rsidR="005953E7">
        <w:rPr>
          <w:rFonts w:cs="Arial"/>
          <w:szCs w:val="20"/>
        </w:rPr>
        <w:t>coefficients of Coloured Dissolved Organic Matter (CDOM), detritus and phytoplankton, and the total and particulate backscattering coefficients</w:t>
      </w:r>
      <w:r w:rsidR="00EB39EC">
        <w:rPr>
          <w:rFonts w:cs="Arial"/>
          <w:szCs w:val="20"/>
        </w:rPr>
        <w:t xml:space="preserve"> </w:t>
      </w:r>
      <w:r w:rsidR="004403DD">
        <w:rPr>
          <w:rFonts w:cs="Arial"/>
          <w:szCs w:val="20"/>
        </w:rPr>
        <w:fldChar w:fldCharType="begin"/>
      </w:r>
      <w:r w:rsidR="00EB39EC">
        <w:rPr>
          <w:rFonts w:cs="Arial"/>
          <w:szCs w:val="20"/>
        </w:rPr>
        <w:instrText>ADDIN RW.CITE{{638 Lee, Z.P. 2002}}</w:instrText>
      </w:r>
      <w:r w:rsidR="004403DD">
        <w:rPr>
          <w:rFonts w:cs="Arial"/>
          <w:szCs w:val="20"/>
        </w:rPr>
        <w:fldChar w:fldCharType="separate"/>
      </w:r>
      <w:r w:rsidR="00CD3545">
        <w:rPr>
          <w:rFonts w:cs="Arial"/>
          <w:szCs w:val="20"/>
        </w:rPr>
        <w:t>(Lee et al., 2002)</w:t>
      </w:r>
      <w:r w:rsidR="004403DD">
        <w:rPr>
          <w:rFonts w:cs="Arial"/>
          <w:szCs w:val="20"/>
        </w:rPr>
        <w:fldChar w:fldCharType="end"/>
      </w:r>
      <w:r w:rsidR="005953E7">
        <w:rPr>
          <w:rFonts w:cs="Arial"/>
          <w:szCs w:val="20"/>
        </w:rPr>
        <w:t>. This approach maximises the info</w:t>
      </w:r>
      <w:r w:rsidR="005953E7">
        <w:rPr>
          <w:rFonts w:cs="Arial"/>
          <w:szCs w:val="20"/>
        </w:rPr>
        <w:t>r</w:t>
      </w:r>
      <w:r w:rsidR="005953E7">
        <w:rPr>
          <w:rFonts w:cs="Arial"/>
          <w:szCs w:val="20"/>
        </w:rPr>
        <w:t>mation that can be gained from the remote sensing si</w:t>
      </w:r>
      <w:r w:rsidR="005953E7">
        <w:rPr>
          <w:rFonts w:cs="Arial"/>
          <w:szCs w:val="20"/>
        </w:rPr>
        <w:t>g</w:t>
      </w:r>
      <w:r w:rsidR="005953E7">
        <w:rPr>
          <w:rFonts w:cs="Arial"/>
          <w:szCs w:val="20"/>
        </w:rPr>
        <w:t xml:space="preserve">nal, allowing geophysical parameters, such as Chl </w:t>
      </w:r>
      <w:r w:rsidR="005953E7">
        <w:rPr>
          <w:rFonts w:cs="Arial"/>
          <w:i/>
          <w:szCs w:val="20"/>
        </w:rPr>
        <w:t>a</w:t>
      </w:r>
      <w:r w:rsidR="005953E7">
        <w:rPr>
          <w:rFonts w:cs="Arial"/>
          <w:szCs w:val="20"/>
        </w:rPr>
        <w:t xml:space="preserve"> concentration, to be derived using known regional IOP parameterisations </w:t>
      </w:r>
      <w:r w:rsidR="004403DD">
        <w:rPr>
          <w:rFonts w:cs="Arial"/>
          <w:szCs w:val="20"/>
        </w:rPr>
        <w:fldChar w:fldCharType="begin"/>
      </w:r>
      <w:r w:rsidR="005953E7">
        <w:rPr>
          <w:rFonts w:cs="Arial"/>
          <w:szCs w:val="20"/>
        </w:rPr>
        <w:instrText>ADDIN RW.CITE{{627 Ciotti, A.M. 2006/pe.g. ;}}</w:instrText>
      </w:r>
      <w:r w:rsidR="004403DD">
        <w:rPr>
          <w:rFonts w:cs="Arial"/>
          <w:szCs w:val="20"/>
        </w:rPr>
        <w:fldChar w:fldCharType="separate"/>
      </w:r>
      <w:r w:rsidR="00CD3545">
        <w:rPr>
          <w:rFonts w:cs="Arial"/>
          <w:szCs w:val="20"/>
        </w:rPr>
        <w:t>(e.g. Ciotti &amp; Bricaud, 2006)</w:t>
      </w:r>
      <w:r w:rsidR="004403DD">
        <w:rPr>
          <w:rFonts w:cs="Arial"/>
          <w:szCs w:val="20"/>
        </w:rPr>
        <w:fldChar w:fldCharType="end"/>
      </w:r>
      <w:r w:rsidR="005953E7">
        <w:rPr>
          <w:rFonts w:cs="Arial"/>
          <w:szCs w:val="20"/>
        </w:rPr>
        <w:t xml:space="preserve">. There are also some examples of direct retrieval of Chl </w:t>
      </w:r>
      <w:r w:rsidR="005953E7">
        <w:rPr>
          <w:rFonts w:cs="Arial"/>
          <w:i/>
          <w:szCs w:val="20"/>
        </w:rPr>
        <w:t>a</w:t>
      </w:r>
      <w:r w:rsidR="005953E7">
        <w:rPr>
          <w:rFonts w:cs="Arial"/>
          <w:szCs w:val="20"/>
        </w:rPr>
        <w:t xml:space="preserve"> and TSS using inversion procedures </w:t>
      </w:r>
      <w:r w:rsidR="004403DD">
        <w:rPr>
          <w:rFonts w:cs="Arial"/>
          <w:szCs w:val="20"/>
        </w:rPr>
        <w:fldChar w:fldCharType="begin"/>
      </w:r>
      <w:r w:rsidR="005953E7">
        <w:rPr>
          <w:rFonts w:cs="Arial"/>
          <w:szCs w:val="20"/>
        </w:rPr>
        <w:instrText>ADDIN RW.CITE{{341 Brando,V.E. 2003/pe.g. ;521 Kutser, T. 2004;}}</w:instrText>
      </w:r>
      <w:r w:rsidR="004403DD">
        <w:rPr>
          <w:rFonts w:cs="Arial"/>
          <w:szCs w:val="20"/>
        </w:rPr>
        <w:fldChar w:fldCharType="separate"/>
      </w:r>
      <w:r w:rsidR="00CD3545">
        <w:rPr>
          <w:rFonts w:cs="Arial"/>
          <w:szCs w:val="20"/>
        </w:rPr>
        <w:t>(e.g. Brando &amp; Dekker, 2003, Kutser, 2004)</w:t>
      </w:r>
      <w:r w:rsidR="004403DD">
        <w:rPr>
          <w:rFonts w:cs="Arial"/>
          <w:szCs w:val="20"/>
        </w:rPr>
        <w:fldChar w:fldCharType="end"/>
      </w:r>
      <w:r w:rsidR="005953E7">
        <w:rPr>
          <w:rFonts w:cs="Arial"/>
          <w:szCs w:val="20"/>
        </w:rPr>
        <w:t xml:space="preserve">. </w:t>
      </w:r>
      <w:r w:rsidR="00EB39EC">
        <w:rPr>
          <w:rFonts w:cs="Arial"/>
        </w:rPr>
        <w:t>Semi-analytical</w:t>
      </w:r>
      <w:r w:rsidR="005953E7">
        <w:rPr>
          <w:rFonts w:cs="Arial"/>
        </w:rPr>
        <w:t xml:space="preserve"> algorithms are well suited to operational water quality monitoring sy</w:t>
      </w:r>
      <w:r w:rsidR="005953E7">
        <w:rPr>
          <w:rFonts w:cs="Arial"/>
        </w:rPr>
        <w:t>s</w:t>
      </w:r>
      <w:r w:rsidR="005953E7">
        <w:rPr>
          <w:rFonts w:cs="Arial"/>
        </w:rPr>
        <w:t xml:space="preserve">tems because they are able to operate independently of concurrent </w:t>
      </w:r>
      <w:r w:rsidR="005953E7">
        <w:rPr>
          <w:rFonts w:cs="Arial"/>
          <w:i/>
        </w:rPr>
        <w:t xml:space="preserve">in situ </w:t>
      </w:r>
      <w:r w:rsidR="005953E7">
        <w:rPr>
          <w:rFonts w:cs="Arial"/>
        </w:rPr>
        <w:t>measurements. They are also pote</w:t>
      </w:r>
      <w:r w:rsidR="005953E7">
        <w:rPr>
          <w:rFonts w:cs="Arial"/>
        </w:rPr>
        <w:t>n</w:t>
      </w:r>
      <w:r w:rsidR="005953E7">
        <w:rPr>
          <w:rFonts w:cs="Arial"/>
        </w:rPr>
        <w:t>tially more powerful in their ability to separate the si</w:t>
      </w:r>
      <w:r w:rsidR="005953E7">
        <w:rPr>
          <w:rFonts w:cs="Arial"/>
        </w:rPr>
        <w:t>g</w:t>
      </w:r>
      <w:r w:rsidR="005953E7">
        <w:rPr>
          <w:rFonts w:cs="Arial"/>
        </w:rPr>
        <w:t>nal of different in-water constituents by solving for se</w:t>
      </w:r>
      <w:r w:rsidR="005953E7">
        <w:rPr>
          <w:rFonts w:cs="Arial"/>
        </w:rPr>
        <w:t>v</w:t>
      </w:r>
      <w:r w:rsidR="005953E7">
        <w:rPr>
          <w:rFonts w:cs="Arial"/>
        </w:rPr>
        <w:t xml:space="preserve">eral parameters simultaneously. However their use of many, if not all of the spectral bands available, makes them </w:t>
      </w:r>
      <w:r w:rsidR="005953E7">
        <w:rPr>
          <w:rFonts w:cs="Arial"/>
          <w:szCs w:val="20"/>
        </w:rPr>
        <w:t xml:space="preserve">very sensitive to errors in the atmospheric </w:t>
      </w:r>
      <w:r w:rsidR="00EB39EC">
        <w:rPr>
          <w:rFonts w:cs="Arial"/>
          <w:szCs w:val="20"/>
        </w:rPr>
        <w:t>corre</w:t>
      </w:r>
      <w:r w:rsidR="00EB39EC">
        <w:rPr>
          <w:rFonts w:cs="Arial"/>
          <w:szCs w:val="20"/>
        </w:rPr>
        <w:t>c</w:t>
      </w:r>
      <w:r w:rsidR="00EB39EC">
        <w:rPr>
          <w:rFonts w:cs="Arial"/>
          <w:szCs w:val="20"/>
        </w:rPr>
        <w:t>tion</w:t>
      </w:r>
      <w:r w:rsidR="005953E7">
        <w:rPr>
          <w:rFonts w:cs="Arial"/>
          <w:szCs w:val="20"/>
        </w:rPr>
        <w:t xml:space="preserve"> </w:t>
      </w:r>
      <w:r w:rsidR="00090AE8">
        <w:rPr>
          <w:rFonts w:cs="Arial"/>
          <w:szCs w:val="20"/>
        </w:rPr>
        <w:t>and</w:t>
      </w:r>
      <w:r w:rsidR="00EB39EC">
        <w:rPr>
          <w:rFonts w:cs="Arial"/>
        </w:rPr>
        <w:t xml:space="preserve"> </w:t>
      </w:r>
      <w:r w:rsidR="005953E7">
        <w:rPr>
          <w:rFonts w:cs="Arial"/>
        </w:rPr>
        <w:t>som</w:t>
      </w:r>
      <w:r w:rsidR="00EB39EC">
        <w:rPr>
          <w:rFonts w:cs="Arial"/>
        </w:rPr>
        <w:t xml:space="preserve">e algorithms require arduous </w:t>
      </w:r>
      <w:r w:rsidR="005953E7">
        <w:rPr>
          <w:rFonts w:cs="Arial"/>
        </w:rPr>
        <w:t>training</w:t>
      </w:r>
      <w:r w:rsidR="00090AE8">
        <w:rPr>
          <w:rFonts w:cs="Arial"/>
        </w:rPr>
        <w:t xml:space="preserve"> or re-</w:t>
      </w:r>
      <w:r w:rsidR="00EB39EC">
        <w:rPr>
          <w:rFonts w:cs="Arial"/>
        </w:rPr>
        <w:t>parameterisation</w:t>
      </w:r>
      <w:r w:rsidR="005953E7">
        <w:rPr>
          <w:rFonts w:cs="Arial"/>
        </w:rPr>
        <w:t xml:space="preserve"> using regional </w:t>
      </w:r>
      <w:r w:rsidR="00EB39EC">
        <w:rPr>
          <w:rFonts w:cs="Arial"/>
          <w:szCs w:val="20"/>
        </w:rPr>
        <w:t>IOP measurements</w:t>
      </w:r>
      <w:r w:rsidR="00FA31BB">
        <w:rPr>
          <w:rFonts w:cs="Arial"/>
        </w:rPr>
        <w:t>.</w:t>
      </w:r>
      <w:r w:rsidR="00AC710C">
        <w:rPr>
          <w:rFonts w:cs="Arial"/>
        </w:rPr>
        <w:t xml:space="preserve"> </w:t>
      </w:r>
      <w:r w:rsidR="007757F5">
        <w:rPr>
          <w:rFonts w:cs="Arial"/>
        </w:rPr>
        <w:t xml:space="preserve">In this paper, </w:t>
      </w:r>
      <w:r w:rsidR="007757F5">
        <w:rPr>
          <w:rFonts w:cs="Arial"/>
          <w:szCs w:val="20"/>
        </w:rPr>
        <w:t xml:space="preserve">MERIS scenes and </w:t>
      </w:r>
      <w:r w:rsidR="00EB39EC">
        <w:rPr>
          <w:rFonts w:cs="Arial"/>
          <w:i/>
          <w:szCs w:val="20"/>
        </w:rPr>
        <w:t xml:space="preserve">in situ </w:t>
      </w:r>
      <w:r w:rsidR="007757F5">
        <w:rPr>
          <w:rFonts w:cs="Arial"/>
          <w:szCs w:val="20"/>
        </w:rPr>
        <w:t>hyperspectral r</w:t>
      </w:r>
      <w:r w:rsidR="007757F5">
        <w:rPr>
          <w:rFonts w:cs="Arial"/>
          <w:szCs w:val="20"/>
        </w:rPr>
        <w:t>a</w:t>
      </w:r>
      <w:r w:rsidR="007757F5">
        <w:rPr>
          <w:rFonts w:cs="Arial"/>
          <w:szCs w:val="20"/>
        </w:rPr>
        <w:t xml:space="preserve">diometric reflectance with concurrent </w:t>
      </w:r>
      <w:r w:rsidR="007757F5">
        <w:rPr>
          <w:rFonts w:cs="Arial"/>
          <w:i/>
          <w:szCs w:val="20"/>
        </w:rPr>
        <w:t>in situ</w:t>
      </w:r>
      <w:r w:rsidR="007757F5">
        <w:rPr>
          <w:rFonts w:cs="Arial"/>
          <w:szCs w:val="20"/>
        </w:rPr>
        <w:t xml:space="preserve"> measur</w:t>
      </w:r>
      <w:r w:rsidR="007757F5">
        <w:rPr>
          <w:rFonts w:cs="Arial"/>
          <w:szCs w:val="20"/>
        </w:rPr>
        <w:t>e</w:t>
      </w:r>
      <w:r w:rsidR="007757F5">
        <w:rPr>
          <w:rFonts w:cs="Arial"/>
          <w:szCs w:val="20"/>
        </w:rPr>
        <w:t>ments are used to derive and assess a variety of empir</w:t>
      </w:r>
      <w:r w:rsidR="007757F5">
        <w:rPr>
          <w:rFonts w:cs="Arial"/>
          <w:szCs w:val="20"/>
        </w:rPr>
        <w:t>i</w:t>
      </w:r>
      <w:r w:rsidR="007757F5">
        <w:rPr>
          <w:rFonts w:cs="Arial"/>
          <w:szCs w:val="20"/>
        </w:rPr>
        <w:t>cal</w:t>
      </w:r>
      <w:r w:rsidR="00EB39EC">
        <w:rPr>
          <w:rFonts w:cs="Arial"/>
          <w:szCs w:val="20"/>
        </w:rPr>
        <w:t xml:space="preserve"> and semi-analytical </w:t>
      </w:r>
      <w:r w:rsidR="007757F5">
        <w:rPr>
          <w:rFonts w:cs="Arial"/>
          <w:szCs w:val="20"/>
        </w:rPr>
        <w:t xml:space="preserve">algorithms for </w:t>
      </w:r>
      <w:r w:rsidR="004403DD" w:rsidRPr="004403DD">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3" type="#_x0000_t75" style="position:absolute;left:0;text-align:left;margin-left:855.55pt;margin-top:0;width:466.75pt;height:231.3pt;z-index:1;mso-position-horizontal:right;mso-position-horizontal-relative:margin;mso-position-vertical:top;mso-position-vertical-relative:margin">
            <v:imagedata r:id="rId12" o:title="fig1"/>
            <w10:wrap type="square" anchorx="margin" anchory="margin"/>
          </v:shape>
        </w:pict>
      </w:r>
      <w:r w:rsidR="007757F5">
        <w:rPr>
          <w:rFonts w:cs="Arial"/>
          <w:szCs w:val="20"/>
        </w:rPr>
        <w:t xml:space="preserve">estimating </w:t>
      </w:r>
      <w:r w:rsidR="00EB39EC">
        <w:rPr>
          <w:rFonts w:cs="Arial"/>
          <w:szCs w:val="20"/>
        </w:rPr>
        <w:t>p</w:t>
      </w:r>
      <w:r w:rsidR="00EB39EC">
        <w:rPr>
          <w:rFonts w:cs="Arial"/>
          <w:szCs w:val="20"/>
        </w:rPr>
        <w:t>a</w:t>
      </w:r>
      <w:r w:rsidR="00EB39EC">
        <w:rPr>
          <w:rFonts w:cs="Arial"/>
          <w:szCs w:val="20"/>
        </w:rPr>
        <w:t xml:space="preserve">rameters including </w:t>
      </w:r>
      <w:r w:rsidR="007757F5">
        <w:rPr>
          <w:rFonts w:cs="Arial"/>
          <w:szCs w:val="20"/>
        </w:rPr>
        <w:t xml:space="preserve">Chl </w:t>
      </w:r>
      <w:r w:rsidR="007757F5">
        <w:rPr>
          <w:rFonts w:cs="Arial"/>
          <w:i/>
          <w:szCs w:val="20"/>
        </w:rPr>
        <w:t>a</w:t>
      </w:r>
      <w:r w:rsidR="007757F5">
        <w:rPr>
          <w:rFonts w:cs="Arial"/>
          <w:szCs w:val="20"/>
        </w:rPr>
        <w:t>, TSS, absorption by CDOM (</w:t>
      </w:r>
      <w:r w:rsidR="007757F5" w:rsidRPr="007B5979">
        <w:rPr>
          <w:rFonts w:cs="Arial"/>
          <w:i/>
          <w:szCs w:val="20"/>
        </w:rPr>
        <w:t>a</w:t>
      </w:r>
      <w:r w:rsidR="007757F5" w:rsidRPr="007B5979">
        <w:rPr>
          <w:rFonts w:cs="Arial"/>
          <w:szCs w:val="20"/>
          <w:vertAlign w:val="subscript"/>
        </w:rPr>
        <w:t>CDOM</w:t>
      </w:r>
      <w:r w:rsidR="007757F5">
        <w:rPr>
          <w:rFonts w:cs="Arial"/>
          <w:szCs w:val="20"/>
        </w:rPr>
        <w:t>) and SD.</w:t>
      </w:r>
      <w:r w:rsidR="007A7274">
        <w:rPr>
          <w:rFonts w:cs="Arial"/>
          <w:szCs w:val="20"/>
        </w:rPr>
        <w:t xml:space="preserve"> </w:t>
      </w:r>
      <w:r w:rsidR="00654B2B">
        <w:rPr>
          <w:rFonts w:cs="Arial"/>
          <w:szCs w:val="20"/>
        </w:rPr>
        <w:t>T</w:t>
      </w:r>
      <w:r w:rsidR="004E51B4">
        <w:rPr>
          <w:rFonts w:cs="Arial"/>
          <w:szCs w:val="20"/>
        </w:rPr>
        <w:t>he</w:t>
      </w:r>
      <w:r w:rsidR="00CB4E17">
        <w:rPr>
          <w:rFonts w:cs="Arial"/>
          <w:szCs w:val="20"/>
        </w:rPr>
        <w:t xml:space="preserve"> </w:t>
      </w:r>
      <w:r w:rsidR="00E7224D">
        <w:rPr>
          <w:rFonts w:cs="Arial"/>
          <w:szCs w:val="20"/>
        </w:rPr>
        <w:t xml:space="preserve">MERIS </w:t>
      </w:r>
      <w:r w:rsidR="0050763E">
        <w:rPr>
          <w:rFonts w:cs="Arial"/>
          <w:szCs w:val="20"/>
        </w:rPr>
        <w:t xml:space="preserve">Inverse Radiative Transfer Model </w:t>
      </w:r>
      <w:r w:rsidR="00E7224D">
        <w:rPr>
          <w:rFonts w:cs="Arial"/>
          <w:szCs w:val="20"/>
        </w:rPr>
        <w:t>Neural Network</w:t>
      </w:r>
      <w:r w:rsidR="0050763E">
        <w:rPr>
          <w:rFonts w:cs="Arial"/>
          <w:szCs w:val="20"/>
        </w:rPr>
        <w:t xml:space="preserve"> (IRTM-NN)</w:t>
      </w:r>
      <w:r w:rsidR="00E7224D">
        <w:rPr>
          <w:rFonts w:cs="Arial"/>
          <w:szCs w:val="20"/>
        </w:rPr>
        <w:t xml:space="preserve"> </w:t>
      </w:r>
      <w:r w:rsidR="004E51B4">
        <w:rPr>
          <w:rFonts w:cs="Arial"/>
          <w:szCs w:val="20"/>
        </w:rPr>
        <w:t xml:space="preserve">semi-analytical </w:t>
      </w:r>
      <w:r w:rsidR="00E7224D">
        <w:rPr>
          <w:rFonts w:cs="Arial"/>
          <w:szCs w:val="20"/>
        </w:rPr>
        <w:t>algorithm</w:t>
      </w:r>
      <w:r w:rsidR="00CB4E17">
        <w:rPr>
          <w:rFonts w:cs="Arial"/>
          <w:szCs w:val="20"/>
        </w:rPr>
        <w:t xml:space="preserve"> </w:t>
      </w:r>
      <w:r w:rsidR="004E51B4">
        <w:rPr>
          <w:rFonts w:cs="Arial"/>
          <w:szCs w:val="20"/>
        </w:rPr>
        <w:t>from the</w:t>
      </w:r>
      <w:r w:rsidR="00482BC4">
        <w:rPr>
          <w:rFonts w:cs="Arial"/>
          <w:szCs w:val="20"/>
        </w:rPr>
        <w:t xml:space="preserve"> standard L</w:t>
      </w:r>
      <w:r w:rsidR="00D64D42">
        <w:rPr>
          <w:rFonts w:cs="Arial"/>
          <w:szCs w:val="20"/>
        </w:rPr>
        <w:t xml:space="preserve">evel 2 </w:t>
      </w:r>
      <w:r w:rsidR="00482BC4">
        <w:rPr>
          <w:rFonts w:cs="Arial"/>
          <w:szCs w:val="20"/>
        </w:rPr>
        <w:t>P</w:t>
      </w:r>
      <w:r w:rsidR="00D64D42">
        <w:rPr>
          <w:rFonts w:cs="Arial"/>
          <w:szCs w:val="20"/>
        </w:rPr>
        <w:t xml:space="preserve">roduct and </w:t>
      </w:r>
      <w:r w:rsidR="00482BC4">
        <w:rPr>
          <w:rFonts w:cs="Arial"/>
          <w:szCs w:val="20"/>
        </w:rPr>
        <w:t>Eutr</w:t>
      </w:r>
      <w:r w:rsidR="00482BC4">
        <w:rPr>
          <w:rFonts w:cs="Arial"/>
          <w:szCs w:val="20"/>
        </w:rPr>
        <w:t>o</w:t>
      </w:r>
      <w:r w:rsidR="00482BC4">
        <w:rPr>
          <w:rFonts w:cs="Arial"/>
          <w:szCs w:val="20"/>
        </w:rPr>
        <w:t>phic L</w:t>
      </w:r>
      <w:r w:rsidR="00D64D42">
        <w:rPr>
          <w:rFonts w:cs="Arial"/>
          <w:szCs w:val="20"/>
        </w:rPr>
        <w:t>akes processor</w:t>
      </w:r>
      <w:r w:rsidR="00E7224D">
        <w:rPr>
          <w:rFonts w:cs="Arial"/>
          <w:szCs w:val="20"/>
        </w:rPr>
        <w:t xml:space="preserve"> </w:t>
      </w:r>
      <w:r w:rsidR="00654B2B">
        <w:rPr>
          <w:rFonts w:cs="Arial"/>
          <w:szCs w:val="20"/>
        </w:rPr>
        <w:t>(</w:t>
      </w:r>
      <w:r w:rsidR="004B4DC5">
        <w:rPr>
          <w:rFonts w:cs="Arial"/>
          <w:szCs w:val="20"/>
        </w:rPr>
        <w:t>V. 1.0.2</w:t>
      </w:r>
      <w:r w:rsidR="00654B2B">
        <w:rPr>
          <w:rFonts w:cs="Arial"/>
          <w:szCs w:val="20"/>
        </w:rPr>
        <w:t>)</w:t>
      </w:r>
      <w:r w:rsidR="004B4DC5">
        <w:rPr>
          <w:rFonts w:cs="Arial"/>
          <w:szCs w:val="20"/>
        </w:rPr>
        <w:t xml:space="preserve"> </w:t>
      </w:r>
      <w:r w:rsidR="00654B2B">
        <w:rPr>
          <w:rFonts w:cs="Arial"/>
          <w:szCs w:val="20"/>
        </w:rPr>
        <w:t>in</w:t>
      </w:r>
      <w:r w:rsidR="00E7224D">
        <w:rPr>
          <w:rFonts w:cs="Arial"/>
          <w:szCs w:val="20"/>
        </w:rPr>
        <w:t xml:space="preserve"> </w:t>
      </w:r>
      <w:r w:rsidR="001A692C">
        <w:t>VISAT</w:t>
      </w:r>
      <w:r w:rsidR="001A692C">
        <w:rPr>
          <w:rFonts w:cs="Arial"/>
          <w:szCs w:val="20"/>
        </w:rPr>
        <w:t xml:space="preserve"> </w:t>
      </w:r>
      <w:r w:rsidR="00CB4E17">
        <w:rPr>
          <w:rFonts w:cs="Arial"/>
          <w:szCs w:val="20"/>
        </w:rPr>
        <w:t>BEAM (V. 4.2)</w:t>
      </w:r>
      <w:r w:rsidR="004E51B4">
        <w:rPr>
          <w:rFonts w:cs="Arial"/>
          <w:szCs w:val="20"/>
        </w:rPr>
        <w:t xml:space="preserve"> is tested and also use</w:t>
      </w:r>
      <w:r w:rsidR="00654B2B">
        <w:rPr>
          <w:rFonts w:cs="Arial"/>
          <w:szCs w:val="20"/>
        </w:rPr>
        <w:t>d</w:t>
      </w:r>
      <w:r w:rsidR="00CB4E17">
        <w:rPr>
          <w:rFonts w:cs="Arial"/>
          <w:szCs w:val="20"/>
        </w:rPr>
        <w:t xml:space="preserve"> to</w:t>
      </w:r>
      <w:r w:rsidR="00654B2B">
        <w:rPr>
          <w:rFonts w:cs="Arial"/>
          <w:szCs w:val="20"/>
        </w:rPr>
        <w:t xml:space="preserve"> </w:t>
      </w:r>
      <w:r w:rsidR="00EB39EC">
        <w:rPr>
          <w:rFonts w:cs="Arial"/>
          <w:szCs w:val="20"/>
        </w:rPr>
        <w:t>estimate</w:t>
      </w:r>
      <w:r w:rsidR="004C017C">
        <w:rPr>
          <w:rFonts w:cs="Arial"/>
          <w:szCs w:val="20"/>
        </w:rPr>
        <w:t xml:space="preserve"> atmospheric properties</w:t>
      </w:r>
      <w:r w:rsidR="00E7224D">
        <w:rPr>
          <w:rFonts w:cs="Arial"/>
          <w:szCs w:val="20"/>
        </w:rPr>
        <w:t xml:space="preserve">. </w:t>
      </w:r>
      <w:r w:rsidR="00090AE8">
        <w:rPr>
          <w:rFonts w:cs="Arial"/>
          <w:szCs w:val="20"/>
        </w:rPr>
        <w:t>The advantages and constraints of using e</w:t>
      </w:r>
      <w:r w:rsidR="00090AE8">
        <w:rPr>
          <w:rFonts w:cs="Arial"/>
          <w:szCs w:val="20"/>
        </w:rPr>
        <w:t>m</w:t>
      </w:r>
      <w:r w:rsidR="00090AE8">
        <w:rPr>
          <w:rFonts w:cs="Arial"/>
          <w:szCs w:val="20"/>
        </w:rPr>
        <w:t>pirical versus semi-analytical algorithms in hypertrophic systems are considered using a</w:t>
      </w:r>
      <w:r w:rsidR="00EB39EC">
        <w:rPr>
          <w:rFonts w:cs="Arial"/>
          <w:szCs w:val="20"/>
        </w:rPr>
        <w:t xml:space="preserve"> comparison between algorithm estimates and </w:t>
      </w:r>
      <w:r w:rsidR="00EB39EC">
        <w:rPr>
          <w:rFonts w:cs="Arial"/>
          <w:i/>
          <w:szCs w:val="20"/>
        </w:rPr>
        <w:t>in situ</w:t>
      </w:r>
      <w:r w:rsidR="00EB39EC">
        <w:rPr>
          <w:rFonts w:cs="Arial"/>
          <w:szCs w:val="20"/>
        </w:rPr>
        <w:t xml:space="preserve"> measurements.</w:t>
      </w:r>
      <w:r w:rsidR="006A4BD8">
        <w:rPr>
          <w:rFonts w:cs="Arial"/>
          <w:szCs w:val="20"/>
        </w:rPr>
        <w:t xml:space="preserve"> </w:t>
      </w:r>
    </w:p>
    <w:p w:rsidR="00296075" w:rsidRDefault="004403DD" w:rsidP="00AC710C">
      <w:pPr>
        <w:tabs>
          <w:tab w:val="left" w:pos="7740"/>
        </w:tabs>
        <w:rPr>
          <w:rFonts w:cs="Arial"/>
          <w:szCs w:val="20"/>
        </w:rPr>
      </w:pPr>
      <w:r w:rsidRPr="004403DD">
        <w:rPr>
          <w:noProof/>
        </w:rPr>
        <w:pict>
          <v:shapetype id="_x0000_t202" coordsize="21600,21600" o:spt="202" path="m,l,21600r21600,l21600,xe">
            <v:stroke joinstyle="miter"/>
            <v:path gradientshapeok="t" o:connecttype="rect"/>
          </v:shapetype>
          <v:shape id="_x0000_s1094" type="#_x0000_t202" style="position:absolute;left:0;text-align:left;margin-left:1.35pt;margin-top:-122pt;width:466.75pt;height:39.9pt;z-index:2" stroked="f">
            <v:textbox inset="0,0,0,0">
              <w:txbxContent>
                <w:p w:rsidR="00645B66" w:rsidRPr="00EC2964" w:rsidRDefault="00645B66" w:rsidP="00EC2964">
                  <w:r>
                    <w:t xml:space="preserve">Fig. 1. Map showing Zeekoevlei on the </w:t>
                  </w:r>
                  <w:smartTag w:uri="urn:schemas-microsoft-com:office:smarttags" w:element="place">
                    <w:smartTag w:uri="urn:schemas-microsoft-com:office:smarttags" w:element="PlaceType">
                      <w:r>
                        <w:t>Cape</w:t>
                      </w:r>
                    </w:smartTag>
                    <w:r>
                      <w:t xml:space="preserve"> </w:t>
                    </w:r>
                    <w:smartTag w:uri="urn:schemas-microsoft-com:office:smarttags" w:element="PlaceName">
                      <w:r>
                        <w:t>Flats</w:t>
                      </w:r>
                    </w:smartTag>
                  </w:smartTag>
                  <w:r>
                    <w:t xml:space="preserve"> with surrounding lakes and adjacent Cape Flats Sewage Works to the south (right). A grid shows the size of MERIS pixels and the four sample points are labelled ZEV 1 to ZEV 4 (left).</w:t>
                  </w:r>
                </w:p>
              </w:txbxContent>
            </v:textbox>
            <w10:wrap type="square"/>
          </v:shape>
        </w:pict>
      </w:r>
    </w:p>
    <w:p w:rsidR="006E7074" w:rsidRPr="006A4BD8" w:rsidRDefault="00026565" w:rsidP="00AC710C">
      <w:pPr>
        <w:tabs>
          <w:tab w:val="left" w:pos="7740"/>
        </w:tabs>
        <w:rPr>
          <w:rFonts w:cs="Arial"/>
          <w:szCs w:val="20"/>
        </w:rPr>
      </w:pPr>
      <w:r>
        <w:rPr>
          <w:rFonts w:cs="Arial"/>
        </w:rPr>
        <w:t>Atmospheric correction forms a vital component of any remote sensing study as</w:t>
      </w:r>
      <w:r w:rsidR="005D67B4">
        <w:rPr>
          <w:rFonts w:cs="Arial"/>
        </w:rPr>
        <w:t xml:space="preserve"> </w:t>
      </w:r>
      <w:r>
        <w:rPr>
          <w:rFonts w:cs="Arial"/>
        </w:rPr>
        <w:t xml:space="preserve">the </w:t>
      </w:r>
      <w:r w:rsidR="005D67B4">
        <w:rPr>
          <w:rFonts w:cs="Arial"/>
        </w:rPr>
        <w:t>great majority of the signal detected at the sensor over water is from the atmo</w:t>
      </w:r>
      <w:r w:rsidR="005D67B4">
        <w:rPr>
          <w:rFonts w:cs="Arial"/>
        </w:rPr>
        <w:t>s</w:t>
      </w:r>
      <w:r w:rsidR="005D67B4">
        <w:rPr>
          <w:rFonts w:cs="Arial"/>
        </w:rPr>
        <w:t>phere. O</w:t>
      </w:r>
      <w:r w:rsidR="009A2391">
        <w:rPr>
          <w:rFonts w:cs="Arial"/>
        </w:rPr>
        <w:t>ver turbid waters</w:t>
      </w:r>
      <w:r w:rsidR="00AC710C">
        <w:rPr>
          <w:rFonts w:cs="Arial"/>
        </w:rPr>
        <w:t xml:space="preserve"> scattering from suspended matter in the near infrared bands</w:t>
      </w:r>
      <w:r w:rsidR="009A2391">
        <w:rPr>
          <w:rFonts w:cs="Arial"/>
        </w:rPr>
        <w:t xml:space="preserve"> </w:t>
      </w:r>
      <w:r w:rsidR="005D67B4">
        <w:rPr>
          <w:rFonts w:cs="Arial"/>
        </w:rPr>
        <w:t>mean than typical</w:t>
      </w:r>
      <w:r w:rsidR="007A7274">
        <w:rPr>
          <w:rFonts w:cs="Arial"/>
        </w:rPr>
        <w:t xml:space="preserve"> co</w:t>
      </w:r>
      <w:r w:rsidR="007A7274">
        <w:rPr>
          <w:rFonts w:cs="Arial"/>
        </w:rPr>
        <w:t>r</w:t>
      </w:r>
      <w:r w:rsidR="007A7274">
        <w:rPr>
          <w:rFonts w:cs="Arial"/>
        </w:rPr>
        <w:t xml:space="preserve">rections </w:t>
      </w:r>
      <w:r w:rsidR="009A2391">
        <w:rPr>
          <w:rFonts w:cs="Arial"/>
        </w:rPr>
        <w:t xml:space="preserve">based on black pixel assumptions </w:t>
      </w:r>
      <w:r w:rsidR="007A7274">
        <w:rPr>
          <w:rFonts w:cs="Arial"/>
        </w:rPr>
        <w:t>fail</w:t>
      </w:r>
      <w:r>
        <w:rPr>
          <w:rFonts w:cs="Arial"/>
        </w:rPr>
        <w:t xml:space="preserve"> </w:t>
      </w:r>
      <w:r w:rsidR="004403DD">
        <w:rPr>
          <w:rFonts w:cs="Arial"/>
        </w:rPr>
        <w:fldChar w:fldCharType="begin"/>
      </w:r>
      <w:r w:rsidR="00364F3F">
        <w:rPr>
          <w:rFonts w:cs="Arial"/>
        </w:rPr>
        <w:instrText>ADDIN RW.CITE{{617 Vidot, J. 2005}}</w:instrText>
      </w:r>
      <w:r w:rsidR="004403DD">
        <w:rPr>
          <w:rFonts w:cs="Arial"/>
        </w:rPr>
        <w:fldChar w:fldCharType="separate"/>
      </w:r>
      <w:r w:rsidR="00CD3545">
        <w:rPr>
          <w:rFonts w:cs="Arial"/>
        </w:rPr>
        <w:t>(Vidot &amp; Santer, 2005)</w:t>
      </w:r>
      <w:r w:rsidR="004403DD">
        <w:rPr>
          <w:rFonts w:cs="Arial"/>
        </w:rPr>
        <w:fldChar w:fldCharType="end"/>
      </w:r>
      <w:r w:rsidR="00364F3F">
        <w:rPr>
          <w:rFonts w:cs="Arial"/>
        </w:rPr>
        <w:t xml:space="preserve"> and</w:t>
      </w:r>
      <w:r w:rsidR="00AC710C">
        <w:rPr>
          <w:rFonts w:cs="Arial"/>
        </w:rPr>
        <w:t xml:space="preserve"> </w:t>
      </w:r>
      <w:r w:rsidR="00D647C8">
        <w:rPr>
          <w:rFonts w:cs="Arial"/>
        </w:rPr>
        <w:t>alternative</w:t>
      </w:r>
      <w:r w:rsidR="00AC710C">
        <w:rPr>
          <w:rFonts w:cs="Arial"/>
        </w:rPr>
        <w:t xml:space="preserve"> </w:t>
      </w:r>
      <w:r w:rsidR="007A7274">
        <w:rPr>
          <w:rFonts w:cs="Arial"/>
        </w:rPr>
        <w:t xml:space="preserve">atmospheric correction schemes using Radiative transfer models </w:t>
      </w:r>
      <w:r w:rsidR="00AC710C">
        <w:rPr>
          <w:rFonts w:cs="Arial"/>
        </w:rPr>
        <w:t xml:space="preserve">or </w:t>
      </w:r>
      <w:r w:rsidR="00007A48">
        <w:rPr>
          <w:rFonts w:cs="Arial"/>
        </w:rPr>
        <w:t>other</w:t>
      </w:r>
      <w:r w:rsidR="00AC710C">
        <w:rPr>
          <w:rFonts w:cs="Arial"/>
        </w:rPr>
        <w:t xml:space="preserve"> a</w:t>
      </w:r>
      <w:r w:rsidR="00AC710C">
        <w:rPr>
          <w:rFonts w:cs="Arial"/>
        </w:rPr>
        <w:t>p</w:t>
      </w:r>
      <w:r w:rsidR="00AC710C">
        <w:rPr>
          <w:rFonts w:cs="Arial"/>
        </w:rPr>
        <w:t xml:space="preserve">proaches </w:t>
      </w:r>
      <w:r w:rsidR="00296075">
        <w:rPr>
          <w:rFonts w:cs="Arial"/>
        </w:rPr>
        <w:t xml:space="preserve">are </w:t>
      </w:r>
      <w:r w:rsidR="00364F3F">
        <w:rPr>
          <w:rFonts w:cs="Arial"/>
        </w:rPr>
        <w:t xml:space="preserve">needed </w:t>
      </w:r>
      <w:fldSimple w:instr="ADDIN RW.CITE{{633 Guanter, L. 2009/pe.g. ;619 Shi, W. 2009;}}">
        <w:r w:rsidR="00CD3545">
          <w:t>(e.g. Guanter et al., 2009, Shi &amp; Wang, 2009)</w:t>
        </w:r>
      </w:fldSimple>
      <w:r w:rsidR="001A5A33">
        <w:rPr>
          <w:rFonts w:cs="Arial"/>
        </w:rPr>
        <w:t>.</w:t>
      </w:r>
      <w:r w:rsidR="001A5A33" w:rsidRPr="001A5A33">
        <w:rPr>
          <w:rFonts w:cs="Arial"/>
          <w:szCs w:val="20"/>
        </w:rPr>
        <w:t xml:space="preserve"> </w:t>
      </w:r>
      <w:r w:rsidR="00364F3F">
        <w:rPr>
          <w:rFonts w:cs="Arial"/>
          <w:szCs w:val="20"/>
        </w:rPr>
        <w:t xml:space="preserve">In this paper, the performance of </w:t>
      </w:r>
      <w:r>
        <w:rPr>
          <w:rFonts w:cs="Arial"/>
          <w:szCs w:val="20"/>
        </w:rPr>
        <w:t>i</w:t>
      </w:r>
      <w:r w:rsidR="001A5A33">
        <w:rPr>
          <w:rFonts w:cs="Arial"/>
          <w:szCs w:val="20"/>
        </w:rPr>
        <w:t>mage-based and Radiative Transfer Code</w:t>
      </w:r>
      <w:r w:rsidR="005D67B4">
        <w:rPr>
          <w:rFonts w:cs="Arial"/>
          <w:szCs w:val="20"/>
        </w:rPr>
        <w:t xml:space="preserve"> (6S)</w:t>
      </w:r>
      <w:r w:rsidR="00364F3F">
        <w:rPr>
          <w:rFonts w:cs="Arial"/>
          <w:szCs w:val="20"/>
        </w:rPr>
        <w:t xml:space="preserve"> </w:t>
      </w:r>
      <w:r w:rsidR="004A7104">
        <w:rPr>
          <w:rFonts w:cs="Arial"/>
          <w:szCs w:val="20"/>
        </w:rPr>
        <w:t>correction</w:t>
      </w:r>
      <w:r>
        <w:rPr>
          <w:rFonts w:cs="Arial"/>
          <w:szCs w:val="20"/>
        </w:rPr>
        <w:t>s</w:t>
      </w:r>
      <w:r w:rsidR="004A7104">
        <w:rPr>
          <w:rFonts w:cs="Arial"/>
          <w:szCs w:val="20"/>
        </w:rPr>
        <w:t xml:space="preserve"> </w:t>
      </w:r>
      <w:r w:rsidR="00364F3F">
        <w:rPr>
          <w:rFonts w:cs="Arial"/>
          <w:szCs w:val="20"/>
        </w:rPr>
        <w:t xml:space="preserve">are evaluated </w:t>
      </w:r>
      <w:r w:rsidR="00D647C8">
        <w:rPr>
          <w:rFonts w:cs="Arial"/>
          <w:szCs w:val="20"/>
        </w:rPr>
        <w:t>using</w:t>
      </w:r>
      <w:r w:rsidR="00007A48">
        <w:rPr>
          <w:rFonts w:cs="Arial"/>
          <w:szCs w:val="20"/>
        </w:rPr>
        <w:t xml:space="preserve"> </w:t>
      </w:r>
      <w:r w:rsidR="001A5A33">
        <w:rPr>
          <w:rFonts w:cs="Arial"/>
          <w:i/>
          <w:szCs w:val="20"/>
        </w:rPr>
        <w:t>in situ</w:t>
      </w:r>
      <w:r w:rsidR="001A5A33">
        <w:rPr>
          <w:rFonts w:cs="Arial"/>
          <w:szCs w:val="20"/>
        </w:rPr>
        <w:t xml:space="preserve"> reflectance</w:t>
      </w:r>
      <w:r>
        <w:rPr>
          <w:rFonts w:cs="Arial"/>
          <w:szCs w:val="20"/>
        </w:rPr>
        <w:t xml:space="preserve"> and Aerosol Optical Thickness (AOT) measurements</w:t>
      </w:r>
      <w:r w:rsidR="001A5A33">
        <w:rPr>
          <w:rFonts w:cs="Arial"/>
          <w:szCs w:val="20"/>
        </w:rPr>
        <w:t>.</w:t>
      </w:r>
      <w:r w:rsidR="006E7074">
        <w:rPr>
          <w:rFonts w:cs="Arial"/>
          <w:szCs w:val="20"/>
        </w:rPr>
        <w:t xml:space="preserve"> </w:t>
      </w:r>
      <w:r w:rsidR="00DA3100">
        <w:t xml:space="preserve">The Improve Contrast between Ocean and Land processor (ICOL) processor </w:t>
      </w:r>
      <w:fldSimple w:instr="ADDIN RW.CITE{{610 Santer, R. 2008;}}">
        <w:r w:rsidR="00CD3545">
          <w:t>(Santer &amp; Zagolski, 2008)</w:t>
        </w:r>
      </w:fldSimple>
      <w:r w:rsidR="00DA3100">
        <w:t xml:space="preserve"> </w:t>
      </w:r>
      <w:r w:rsidR="00DA3100">
        <w:rPr>
          <w:rFonts w:cs="Arial"/>
        </w:rPr>
        <w:t xml:space="preserve"> </w:t>
      </w:r>
      <w:r w:rsidR="00DA3100">
        <w:t xml:space="preserve">for MERIS may be used to correct water pixels for the adjacency effect, </w:t>
      </w:r>
      <w:r w:rsidR="00DA3100">
        <w:rPr>
          <w:rFonts w:cs="Arial"/>
        </w:rPr>
        <w:t xml:space="preserve">which </w:t>
      </w:r>
      <w:r w:rsidR="00F866FE">
        <w:rPr>
          <w:rFonts w:cs="Arial"/>
        </w:rPr>
        <w:t>is known to be a significant source of error in the near-infrared bands of water adjacent to or near land</w:t>
      </w:r>
      <w:r w:rsidR="00DA3100">
        <w:rPr>
          <w:rFonts w:cs="Arial"/>
        </w:rPr>
        <w:t xml:space="preserve"> </w:t>
      </w:r>
      <w:r w:rsidR="004403DD">
        <w:rPr>
          <w:rFonts w:cs="Arial"/>
        </w:rPr>
        <w:fldChar w:fldCharType="begin"/>
      </w:r>
      <w:r w:rsidR="00F866FE">
        <w:rPr>
          <w:rFonts w:cs="Arial"/>
        </w:rPr>
        <w:instrText>ADDIN RW.CITE{{520 Giardino, C. 2007}}</w:instrText>
      </w:r>
      <w:r w:rsidR="004403DD">
        <w:rPr>
          <w:rFonts w:cs="Arial"/>
        </w:rPr>
        <w:fldChar w:fldCharType="separate"/>
      </w:r>
      <w:r w:rsidR="00CD3545">
        <w:rPr>
          <w:rFonts w:cs="Arial"/>
        </w:rPr>
        <w:t>(Giardino et al., 2007)</w:t>
      </w:r>
      <w:r w:rsidR="004403DD">
        <w:rPr>
          <w:rFonts w:cs="Arial"/>
        </w:rPr>
        <w:fldChar w:fldCharType="end"/>
      </w:r>
      <w:r w:rsidR="00DA3100">
        <w:rPr>
          <w:rFonts w:cs="Arial"/>
        </w:rPr>
        <w:t xml:space="preserve">. However, </w:t>
      </w:r>
      <w:r w:rsidR="00B80F1D">
        <w:rPr>
          <w:rFonts w:cs="Arial"/>
        </w:rPr>
        <w:t>the use of ICOL over small turbid lakes, such as Zeekoevlei, is problematic due to the inability of Version 1 of the processor to di</w:t>
      </w:r>
      <w:r w:rsidR="00B80F1D">
        <w:rPr>
          <w:rFonts w:cs="Arial"/>
        </w:rPr>
        <w:t>s</w:t>
      </w:r>
      <w:r w:rsidR="00B80F1D">
        <w:rPr>
          <w:rFonts w:cs="Arial"/>
        </w:rPr>
        <w:t>criminate between land and water pixels, as described in this paper.</w:t>
      </w:r>
      <w:r w:rsidR="006A4BD8">
        <w:t xml:space="preserve">. </w:t>
      </w:r>
      <w:r w:rsidR="00171105">
        <w:rPr>
          <w:rFonts w:cs="Arial"/>
          <w:szCs w:val="20"/>
        </w:rPr>
        <w:t>The aim of the paper is to provide an initial application and evaluation of procedures of water r</w:t>
      </w:r>
      <w:r w:rsidR="00171105">
        <w:rPr>
          <w:rFonts w:cs="Arial"/>
          <w:szCs w:val="20"/>
        </w:rPr>
        <w:t>e</w:t>
      </w:r>
      <w:r w:rsidR="00171105">
        <w:rPr>
          <w:rFonts w:cs="Arial"/>
          <w:szCs w:val="20"/>
        </w:rPr>
        <w:t xml:space="preserve">mote sensing in hypertrophic lake water. </w:t>
      </w:r>
      <w:r w:rsidR="00D74A6B">
        <w:rPr>
          <w:rFonts w:cs="Arial"/>
          <w:szCs w:val="20"/>
        </w:rPr>
        <w:t xml:space="preserve">Within this aim there are three main objectives, namely to assess the lakes optical properties, to evaluate various atmospheric correction procedures over a very turbid water target, and to </w:t>
      </w:r>
      <w:r w:rsidR="009B27A8">
        <w:rPr>
          <w:rFonts w:cs="Arial"/>
          <w:szCs w:val="20"/>
        </w:rPr>
        <w:t>compare</w:t>
      </w:r>
      <w:r w:rsidR="00D74A6B">
        <w:rPr>
          <w:rFonts w:cs="Arial"/>
          <w:szCs w:val="20"/>
        </w:rPr>
        <w:t xml:space="preserve"> the performance of a variety of empir</w:t>
      </w:r>
      <w:r w:rsidR="00D74A6B">
        <w:rPr>
          <w:rFonts w:cs="Arial"/>
          <w:szCs w:val="20"/>
        </w:rPr>
        <w:t>i</w:t>
      </w:r>
      <w:r w:rsidR="00D74A6B">
        <w:rPr>
          <w:rFonts w:cs="Arial"/>
          <w:szCs w:val="20"/>
        </w:rPr>
        <w:t>cal and semi-analytical algorithms for estimating ge</w:t>
      </w:r>
      <w:r w:rsidR="00D74A6B">
        <w:rPr>
          <w:rFonts w:cs="Arial"/>
          <w:szCs w:val="20"/>
        </w:rPr>
        <w:t>o</w:t>
      </w:r>
      <w:r w:rsidR="00D74A6B">
        <w:rPr>
          <w:rFonts w:cs="Arial"/>
          <w:szCs w:val="20"/>
        </w:rPr>
        <w:t xml:space="preserve">physical parameters. </w:t>
      </w:r>
      <w:r w:rsidR="00D74A6B" w:rsidRPr="00171105">
        <w:rPr>
          <w:rFonts w:cs="Arial"/>
          <w:szCs w:val="20"/>
        </w:rPr>
        <w:t>The study also contributes towards increasing understanding of the temporal and spatial dynamics of cyanobacteri</w:t>
      </w:r>
      <w:r w:rsidR="00D74A6B">
        <w:rPr>
          <w:rFonts w:cs="Arial"/>
          <w:szCs w:val="20"/>
        </w:rPr>
        <w:t>a-dominant blooms in Zeek</w:t>
      </w:r>
      <w:r w:rsidR="00D74A6B">
        <w:rPr>
          <w:rFonts w:cs="Arial"/>
          <w:szCs w:val="20"/>
        </w:rPr>
        <w:t>o</w:t>
      </w:r>
      <w:r w:rsidR="00D74A6B">
        <w:rPr>
          <w:rFonts w:cs="Arial"/>
          <w:szCs w:val="20"/>
        </w:rPr>
        <w:t>evlei with the aim of improving monitoring capabilities in hypertrophic waters.</w:t>
      </w:r>
      <w:r w:rsidR="00D74A6B">
        <w:t xml:space="preserve"> </w:t>
      </w:r>
      <w:r w:rsidR="00007A48">
        <w:rPr>
          <w:rFonts w:cs="Arial"/>
          <w:szCs w:val="20"/>
        </w:rPr>
        <w:t>The findings of</w:t>
      </w:r>
      <w:r w:rsidR="007C062A">
        <w:rPr>
          <w:rFonts w:cs="Arial"/>
          <w:szCs w:val="20"/>
        </w:rPr>
        <w:t xml:space="preserve"> the study will be useful to future </w:t>
      </w:r>
      <w:r w:rsidR="00886E88">
        <w:rPr>
          <w:rFonts w:cs="Arial"/>
          <w:szCs w:val="20"/>
        </w:rPr>
        <w:t>operational</w:t>
      </w:r>
      <w:r w:rsidR="00F37ED5">
        <w:rPr>
          <w:rFonts w:cs="Arial"/>
          <w:szCs w:val="20"/>
        </w:rPr>
        <w:t xml:space="preserve"> eutrophication</w:t>
      </w:r>
      <w:r w:rsidR="007C062A">
        <w:rPr>
          <w:rFonts w:cs="Arial"/>
          <w:szCs w:val="20"/>
        </w:rPr>
        <w:t xml:space="preserve"> and water quality</w:t>
      </w:r>
      <w:r w:rsidR="00F37ED5">
        <w:rPr>
          <w:rFonts w:cs="Arial"/>
          <w:szCs w:val="20"/>
        </w:rPr>
        <w:t xml:space="preserve"> monitoring systems based on r</w:t>
      </w:r>
      <w:r w:rsidR="007C062A">
        <w:rPr>
          <w:rFonts w:cs="Arial"/>
          <w:szCs w:val="20"/>
        </w:rPr>
        <w:t xml:space="preserve">emote sensing </w:t>
      </w:r>
      <w:r w:rsidR="00886E88">
        <w:rPr>
          <w:szCs w:val="20"/>
          <w:lang w:val="en-US"/>
        </w:rPr>
        <w:t>in southern Africa</w:t>
      </w:r>
      <w:r w:rsidR="007C062A">
        <w:rPr>
          <w:rFonts w:cs="Arial"/>
          <w:szCs w:val="20"/>
        </w:rPr>
        <w:t>.</w:t>
      </w:r>
    </w:p>
    <w:p w:rsidR="006B3FB8" w:rsidRDefault="006B3FB8">
      <w:pPr>
        <w:pStyle w:val="Heading1"/>
        <w:rPr>
          <w:lang w:val="en-US"/>
        </w:rPr>
      </w:pPr>
      <w:r>
        <w:rPr>
          <w:lang w:val="en-US"/>
        </w:rPr>
        <w:t>2. Site Description</w:t>
      </w:r>
    </w:p>
    <w:p w:rsidR="00EC2964" w:rsidRDefault="006B3FB8">
      <w:r>
        <w:t>Zeekoevlei, literally translated from Afrikaans meaning ‘</w:t>
      </w:r>
      <w:smartTag w:uri="urn:schemas-microsoft-com:office:smarttags" w:element="place">
        <w:smartTag w:uri="urn:schemas-microsoft-com:office:smarttags" w:element="PlaceName">
          <w:r>
            <w:t>Hippo</w:t>
          </w:r>
        </w:smartTag>
        <w:r>
          <w:t xml:space="preserve"> </w:t>
        </w:r>
        <w:smartTag w:uri="urn:schemas-microsoft-com:office:smarttags" w:element="PlaceType">
          <w:r>
            <w:t>Lake</w:t>
          </w:r>
        </w:smartTag>
      </w:smartTag>
      <w:r>
        <w:t xml:space="preserve">’, is a small freshwater lake situated on the </w:t>
      </w:r>
      <w:smartTag w:uri="urn:schemas-microsoft-com:office:smarttags" w:element="place">
        <w:smartTag w:uri="urn:schemas-microsoft-com:office:smarttags" w:element="PlaceType">
          <w:r>
            <w:t>Cape</w:t>
          </w:r>
        </w:smartTag>
        <w:r>
          <w:t xml:space="preserve"> </w:t>
        </w:r>
        <w:smartTag w:uri="urn:schemas-microsoft-com:office:smarttags" w:element="PlaceName">
          <w:r>
            <w:t>Flats</w:t>
          </w:r>
        </w:smartTag>
      </w:smartTag>
      <w:r>
        <w:t xml:space="preserve">, </w:t>
      </w:r>
      <w:smartTag w:uri="urn:schemas-microsoft-com:office:smarttags" w:element="place">
        <w:smartTag w:uri="urn:schemas-microsoft-com:office:smarttags" w:element="City">
          <w:r>
            <w:t>Cape Town</w:t>
          </w:r>
        </w:smartTag>
        <w:r>
          <w:t xml:space="preserve">, </w:t>
        </w:r>
        <w:smartTag w:uri="urn:schemas-microsoft-com:office:smarttags" w:element="country-region">
          <w:r>
            <w:t>South Africa</w:t>
          </w:r>
        </w:smartTag>
      </w:smartTag>
      <w:r>
        <w:t xml:space="preserve"> (Fig. 1). Zeekoe</w:t>
      </w:r>
      <w:r>
        <w:t>v</w:t>
      </w:r>
      <w:r>
        <w:t>lei is the largest of a system of coastal lakes and lies adjacent to the Cape Flats Sewage Works to the south. The</w:t>
      </w:r>
      <w:r w:rsidR="009F4F38">
        <w:t xml:space="preserve"> lake is roughly divided</w:t>
      </w:r>
      <w:r>
        <w:t xml:space="preserve"> into three basins: the nort</w:t>
      </w:r>
      <w:r>
        <w:t>h</w:t>
      </w:r>
      <w:r>
        <w:t>ern basin, near the inlets from the Great and Little Lotus Rivers; Home Bay, a sheltered corner in the north-east; and the southern basin, also known as Storm Bay (Fig. 1).</w:t>
      </w:r>
      <w:r w:rsidR="00416977">
        <w:t xml:space="preserve"> </w:t>
      </w:r>
    </w:p>
    <w:tbl>
      <w:tblPr>
        <w:tblpPr w:leftFromText="181" w:rightFromText="181" w:topFromText="198" w:bottomFromText="198" w:vertAnchor="text" w:horzAnchor="margin" w:tblpY="1"/>
        <w:tblW w:w="6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61"/>
        <w:gridCol w:w="3402"/>
        <w:gridCol w:w="1877"/>
      </w:tblGrid>
      <w:tr w:rsidR="001B7CF7" w:rsidRPr="0096412D" w:rsidTr="001B7CF7">
        <w:tc>
          <w:tcPr>
            <w:tcW w:w="6340" w:type="dxa"/>
            <w:gridSpan w:val="3"/>
          </w:tcPr>
          <w:p w:rsidR="001B7CF7" w:rsidRPr="0096412D" w:rsidRDefault="001B7CF7" w:rsidP="001B7CF7">
            <w:pPr>
              <w:rPr>
                <w:rFonts w:cs="Arial"/>
                <w:sz w:val="18"/>
                <w:szCs w:val="20"/>
              </w:rPr>
            </w:pPr>
            <w:r w:rsidRPr="0096412D">
              <w:rPr>
                <w:rFonts w:cs="Arial"/>
                <w:sz w:val="18"/>
                <w:szCs w:val="20"/>
              </w:rPr>
              <w:lastRenderedPageBreak/>
              <w:t>Table 1</w:t>
            </w:r>
          </w:p>
          <w:p w:rsidR="001B7CF7" w:rsidRPr="0096412D" w:rsidRDefault="001B7CF7" w:rsidP="001B7CF7">
            <w:pPr>
              <w:rPr>
                <w:rFonts w:cs="Arial"/>
                <w:sz w:val="18"/>
                <w:szCs w:val="20"/>
              </w:rPr>
            </w:pPr>
            <w:r w:rsidRPr="0096412D">
              <w:rPr>
                <w:rFonts w:cs="Arial"/>
                <w:sz w:val="18"/>
                <w:szCs w:val="20"/>
              </w:rPr>
              <w:t xml:space="preserve">Input data used in bio-optical simulations. Cross-sections for detritus and minerals are in units </w:t>
            </w:r>
            <w:r w:rsidRPr="0096412D">
              <w:rPr>
                <w:sz w:val="18"/>
                <w:szCs w:val="20"/>
              </w:rPr>
              <w:t>μ</w:t>
            </w:r>
            <w:r w:rsidRPr="0096412D">
              <w:rPr>
                <w:rFonts w:cs="Arial"/>
                <w:sz w:val="18"/>
                <w:szCs w:val="20"/>
              </w:rPr>
              <w:t>m</w:t>
            </w:r>
            <w:r w:rsidRPr="0096412D">
              <w:rPr>
                <w:rFonts w:cs="Arial"/>
                <w:sz w:val="18"/>
                <w:szCs w:val="20"/>
                <w:vertAlign w:val="superscript"/>
              </w:rPr>
              <w:t>2</w:t>
            </w:r>
            <w:r w:rsidRPr="0096412D">
              <w:rPr>
                <w:rFonts w:cs="Arial"/>
                <w:sz w:val="18"/>
                <w:szCs w:val="20"/>
              </w:rPr>
              <w:t xml:space="preserve"> and wavelength is in nm.</w:t>
            </w:r>
          </w:p>
        </w:tc>
      </w:tr>
      <w:tr w:rsidR="001B7CF7" w:rsidRPr="0096412D" w:rsidTr="001B7CF7">
        <w:tc>
          <w:tcPr>
            <w:tcW w:w="1061" w:type="dxa"/>
          </w:tcPr>
          <w:p w:rsidR="001B7CF7" w:rsidRPr="0096412D" w:rsidRDefault="001B7CF7" w:rsidP="001B7CF7">
            <w:pPr>
              <w:rPr>
                <w:rFonts w:cs="Arial"/>
                <w:sz w:val="18"/>
                <w:szCs w:val="20"/>
              </w:rPr>
            </w:pPr>
            <w:r w:rsidRPr="0096412D">
              <w:rPr>
                <w:rFonts w:cs="Arial"/>
                <w:sz w:val="18"/>
                <w:szCs w:val="20"/>
              </w:rPr>
              <w:t>Component</w:t>
            </w:r>
          </w:p>
        </w:tc>
        <w:tc>
          <w:tcPr>
            <w:tcW w:w="3402" w:type="dxa"/>
          </w:tcPr>
          <w:p w:rsidR="001B7CF7" w:rsidRPr="0096412D" w:rsidRDefault="001B7CF7" w:rsidP="001B7CF7">
            <w:pPr>
              <w:rPr>
                <w:rFonts w:cs="Arial"/>
                <w:sz w:val="18"/>
                <w:szCs w:val="20"/>
              </w:rPr>
            </w:pPr>
            <w:r w:rsidRPr="0096412D">
              <w:rPr>
                <w:rFonts w:cs="Arial"/>
                <w:sz w:val="18"/>
                <w:szCs w:val="20"/>
              </w:rPr>
              <w:t>Details</w:t>
            </w:r>
          </w:p>
        </w:tc>
        <w:tc>
          <w:tcPr>
            <w:tcW w:w="1877" w:type="dxa"/>
          </w:tcPr>
          <w:p w:rsidR="001B7CF7" w:rsidRPr="0096412D" w:rsidRDefault="001B7CF7" w:rsidP="001B7CF7">
            <w:pPr>
              <w:rPr>
                <w:rFonts w:cs="Arial"/>
                <w:sz w:val="18"/>
                <w:szCs w:val="20"/>
              </w:rPr>
            </w:pPr>
            <w:r w:rsidRPr="0096412D">
              <w:rPr>
                <w:rFonts w:cs="Arial"/>
                <w:sz w:val="18"/>
                <w:szCs w:val="20"/>
              </w:rPr>
              <w:t>Reference</w:t>
            </w:r>
          </w:p>
        </w:tc>
      </w:tr>
      <w:tr w:rsidR="001B7CF7" w:rsidRPr="0096412D" w:rsidTr="001B7CF7">
        <w:tc>
          <w:tcPr>
            <w:tcW w:w="1061" w:type="dxa"/>
          </w:tcPr>
          <w:p w:rsidR="001B7CF7" w:rsidRPr="0096412D" w:rsidRDefault="001B7CF7" w:rsidP="001B7CF7">
            <w:pPr>
              <w:rPr>
                <w:rFonts w:cs="Arial"/>
                <w:i/>
                <w:sz w:val="18"/>
                <w:szCs w:val="20"/>
              </w:rPr>
            </w:pPr>
            <w:r w:rsidRPr="0096412D">
              <w:rPr>
                <w:rFonts w:cs="Arial"/>
                <w:i/>
                <w:position w:val="-10"/>
                <w:sz w:val="18"/>
                <w:szCs w:val="20"/>
              </w:rPr>
              <w:object w:dxaOrig="279" w:dyaOrig="300">
                <v:shape id="_x0000_i1078" type="#_x0000_t75" style="width:14.05pt;height:14.95pt" o:ole="">
                  <v:imagedata r:id="rId13" o:title=""/>
                </v:shape>
                <o:OLEObject Type="Embed" ProgID="Equation.DSMT4" ShapeID="_x0000_i1078" DrawAspect="Content" ObjectID="_1329204675" r:id="rId14"/>
              </w:object>
            </w:r>
          </w:p>
        </w:tc>
        <w:tc>
          <w:tcPr>
            <w:tcW w:w="3402" w:type="dxa"/>
          </w:tcPr>
          <w:p w:rsidR="001B7CF7" w:rsidRPr="0096412D" w:rsidRDefault="001B7CF7" w:rsidP="001B7CF7">
            <w:pPr>
              <w:rPr>
                <w:rFonts w:cs="Arial"/>
                <w:sz w:val="18"/>
                <w:szCs w:val="20"/>
              </w:rPr>
            </w:pPr>
            <w:r w:rsidRPr="0096412D">
              <w:rPr>
                <w:rFonts w:cs="Arial"/>
                <w:sz w:val="18"/>
                <w:szCs w:val="20"/>
              </w:rPr>
              <w:t>From Pope and Fry (1997) [400 to 715 nm] and Kou et al. (1993) [720 to 750 nm]</w:t>
            </w:r>
          </w:p>
        </w:tc>
        <w:tc>
          <w:tcPr>
            <w:tcW w:w="1877" w:type="dxa"/>
          </w:tcPr>
          <w:p w:rsidR="001B7CF7" w:rsidRPr="0096412D" w:rsidRDefault="001B7CF7" w:rsidP="001B7CF7">
            <w:pPr>
              <w:rPr>
                <w:rFonts w:cs="Arial"/>
                <w:sz w:val="18"/>
                <w:szCs w:val="20"/>
              </w:rPr>
            </w:pPr>
            <w:r w:rsidRPr="0096412D">
              <w:rPr>
                <w:rFonts w:cs="Arial"/>
                <w:sz w:val="18"/>
                <w:szCs w:val="20"/>
              </w:rPr>
              <w:fldChar w:fldCharType="begin"/>
            </w:r>
            <w:r w:rsidRPr="0096412D">
              <w:rPr>
                <w:rFonts w:cs="Arial"/>
                <w:sz w:val="18"/>
                <w:szCs w:val="20"/>
              </w:rPr>
              <w:instrText>ADDIN RW.CITE{{548 Pegau, S. 2003}}</w:instrText>
            </w:r>
            <w:r w:rsidRPr="0096412D">
              <w:rPr>
                <w:rFonts w:cs="Arial"/>
                <w:sz w:val="18"/>
                <w:szCs w:val="20"/>
              </w:rPr>
              <w:fldChar w:fldCharType="separate"/>
            </w:r>
            <w:r w:rsidRPr="0096412D">
              <w:rPr>
                <w:rFonts w:cs="Arial"/>
                <w:sz w:val="18"/>
                <w:szCs w:val="20"/>
              </w:rPr>
              <w:t>(Pegau et al., 2003)</w:t>
            </w:r>
            <w:r w:rsidRPr="0096412D">
              <w:rPr>
                <w:rFonts w:cs="Arial"/>
                <w:sz w:val="18"/>
                <w:szCs w:val="20"/>
              </w:rPr>
              <w:fldChar w:fldCharType="end"/>
            </w:r>
          </w:p>
        </w:tc>
      </w:tr>
      <w:tr w:rsidR="001B7CF7" w:rsidRPr="0096412D" w:rsidTr="001B7CF7">
        <w:tc>
          <w:tcPr>
            <w:tcW w:w="1061" w:type="dxa"/>
          </w:tcPr>
          <w:p w:rsidR="001B7CF7" w:rsidRPr="0096412D" w:rsidRDefault="001B7CF7" w:rsidP="001B7CF7">
            <w:pPr>
              <w:rPr>
                <w:rFonts w:cs="Arial"/>
                <w:i/>
                <w:sz w:val="18"/>
                <w:szCs w:val="20"/>
              </w:rPr>
            </w:pPr>
            <w:r w:rsidRPr="0096412D">
              <w:rPr>
                <w:rFonts w:cs="Arial"/>
                <w:i/>
                <w:position w:val="-12"/>
                <w:sz w:val="18"/>
                <w:szCs w:val="20"/>
              </w:rPr>
              <w:object w:dxaOrig="260" w:dyaOrig="360">
                <v:shape id="_x0000_i1079" type="#_x0000_t75" style="width:14.05pt;height:18.7pt" o:ole="">
                  <v:imagedata r:id="rId15" o:title=""/>
                </v:shape>
                <o:OLEObject Type="Embed" ProgID="Equation.DSMT4" ShapeID="_x0000_i1079" DrawAspect="Content" ObjectID="_1329204676" r:id="rId16"/>
              </w:object>
            </w:r>
          </w:p>
        </w:tc>
        <w:tc>
          <w:tcPr>
            <w:tcW w:w="3402" w:type="dxa"/>
          </w:tcPr>
          <w:p w:rsidR="001B7CF7" w:rsidRPr="0096412D" w:rsidRDefault="001B7CF7" w:rsidP="001B7CF7">
            <w:pPr>
              <w:rPr>
                <w:rFonts w:cs="Arial"/>
                <w:sz w:val="18"/>
                <w:szCs w:val="20"/>
              </w:rPr>
            </w:pPr>
            <w:r w:rsidRPr="0096412D">
              <w:rPr>
                <w:rFonts w:cs="Arial"/>
                <w:i/>
                <w:sz w:val="18"/>
                <w:szCs w:val="20"/>
              </w:rPr>
              <w:t>Synechocystis</w:t>
            </w:r>
            <w:r w:rsidRPr="0096412D">
              <w:rPr>
                <w:rFonts w:cs="Arial"/>
                <w:sz w:val="18"/>
                <w:szCs w:val="20"/>
              </w:rPr>
              <w:t xml:space="preserve"> (generic marine cyanophyte)</w:t>
            </w:r>
          </w:p>
          <w:p w:rsidR="001B7CF7" w:rsidRPr="0096412D" w:rsidRDefault="001B7CF7" w:rsidP="001B7CF7">
            <w:pPr>
              <w:rPr>
                <w:rFonts w:cs="Arial"/>
                <w:sz w:val="18"/>
                <w:szCs w:val="20"/>
              </w:rPr>
            </w:pPr>
            <w:r w:rsidRPr="0096412D">
              <w:rPr>
                <w:rFonts w:cs="Arial"/>
                <w:i/>
                <w:sz w:val="18"/>
                <w:szCs w:val="20"/>
              </w:rPr>
              <w:t>Dunaliella Bioculata</w:t>
            </w:r>
            <w:r w:rsidRPr="0096412D">
              <w:rPr>
                <w:rFonts w:cs="Arial"/>
                <w:sz w:val="18"/>
                <w:szCs w:val="20"/>
              </w:rPr>
              <w:t xml:space="preserve"> (marine chlorophyte)</w:t>
            </w:r>
          </w:p>
        </w:tc>
        <w:tc>
          <w:tcPr>
            <w:tcW w:w="1877" w:type="dxa"/>
          </w:tcPr>
          <w:p w:rsidR="001B7CF7" w:rsidRPr="0096412D" w:rsidRDefault="001B7CF7" w:rsidP="001B7CF7">
            <w:pPr>
              <w:rPr>
                <w:rFonts w:cs="Arial"/>
                <w:sz w:val="18"/>
                <w:szCs w:val="20"/>
              </w:rPr>
            </w:pPr>
            <w:r w:rsidRPr="0096412D">
              <w:rPr>
                <w:rFonts w:cs="Arial"/>
                <w:sz w:val="18"/>
                <w:szCs w:val="20"/>
              </w:rPr>
              <w:fldChar w:fldCharType="begin"/>
            </w:r>
            <w:r w:rsidRPr="0096412D">
              <w:rPr>
                <w:rFonts w:cs="Arial"/>
                <w:sz w:val="18"/>
                <w:szCs w:val="20"/>
              </w:rPr>
              <w:instrText>ADDIN RW.CITE{{550 Ahn, Y.H. 1992}}</w:instrText>
            </w:r>
            <w:r w:rsidRPr="0096412D">
              <w:rPr>
                <w:rFonts w:cs="Arial"/>
                <w:sz w:val="18"/>
                <w:szCs w:val="20"/>
              </w:rPr>
              <w:fldChar w:fldCharType="separate"/>
            </w:r>
            <w:r w:rsidRPr="0096412D">
              <w:rPr>
                <w:rFonts w:cs="Arial"/>
                <w:sz w:val="18"/>
                <w:szCs w:val="20"/>
              </w:rPr>
              <w:t>(Ahn et al., 1992)</w:t>
            </w:r>
            <w:r w:rsidRPr="0096412D">
              <w:rPr>
                <w:rFonts w:cs="Arial"/>
                <w:sz w:val="18"/>
                <w:szCs w:val="20"/>
              </w:rPr>
              <w:fldChar w:fldCharType="end"/>
            </w:r>
          </w:p>
        </w:tc>
      </w:tr>
      <w:tr w:rsidR="001B7CF7" w:rsidRPr="0096412D" w:rsidTr="001B7CF7">
        <w:tc>
          <w:tcPr>
            <w:tcW w:w="1061" w:type="dxa"/>
          </w:tcPr>
          <w:p w:rsidR="001B7CF7" w:rsidRPr="0096412D" w:rsidRDefault="001B7CF7" w:rsidP="001B7CF7">
            <w:pPr>
              <w:rPr>
                <w:rFonts w:cs="Arial"/>
                <w:sz w:val="18"/>
                <w:szCs w:val="20"/>
              </w:rPr>
            </w:pPr>
            <w:r w:rsidRPr="0096412D">
              <w:rPr>
                <w:rFonts w:cs="Arial"/>
                <w:position w:val="-10"/>
                <w:sz w:val="18"/>
                <w:szCs w:val="20"/>
              </w:rPr>
              <w:object w:dxaOrig="600" w:dyaOrig="300">
                <v:shape id="_x0000_i1080" type="#_x0000_t75" style="width:29.9pt;height:14.95pt" o:ole="">
                  <v:imagedata r:id="rId17" o:title=""/>
                </v:shape>
                <o:OLEObject Type="Embed" ProgID="Equation.DSMT4" ShapeID="_x0000_i1080" DrawAspect="Content" ObjectID="_1329204677" r:id="rId18"/>
              </w:object>
            </w:r>
          </w:p>
        </w:tc>
        <w:tc>
          <w:tcPr>
            <w:tcW w:w="3402" w:type="dxa"/>
          </w:tcPr>
          <w:p w:rsidR="001B7CF7" w:rsidRPr="0096412D" w:rsidRDefault="001B7CF7" w:rsidP="001B7CF7">
            <w:pPr>
              <w:rPr>
                <w:rFonts w:cs="Arial"/>
                <w:i/>
                <w:sz w:val="18"/>
                <w:szCs w:val="20"/>
              </w:rPr>
            </w:pPr>
            <w:r w:rsidRPr="0096412D">
              <w:rPr>
                <w:i/>
                <w:sz w:val="18"/>
              </w:rPr>
              <w:t>I</w:t>
            </w:r>
            <w:r w:rsidRPr="0096412D">
              <w:rPr>
                <w:rFonts w:cs="Arial"/>
                <w:i/>
                <w:sz w:val="18"/>
                <w:szCs w:val="20"/>
              </w:rPr>
              <w:t>n situ</w:t>
            </w:r>
            <w:r w:rsidRPr="0096412D">
              <w:rPr>
                <w:rFonts w:cs="Arial"/>
                <w:sz w:val="18"/>
                <w:szCs w:val="20"/>
              </w:rPr>
              <w:t xml:space="preserve"> measurements fitted to </w:t>
            </w:r>
            <w:r w:rsidRPr="0096412D">
              <w:rPr>
                <w:sz w:val="18"/>
              </w:rPr>
              <w:t xml:space="preserve">equation (2) </w:t>
            </w:r>
          </w:p>
        </w:tc>
        <w:tc>
          <w:tcPr>
            <w:tcW w:w="1877" w:type="dxa"/>
          </w:tcPr>
          <w:p w:rsidR="001B7CF7" w:rsidRPr="0096412D" w:rsidRDefault="001B7CF7" w:rsidP="001B7CF7">
            <w:pPr>
              <w:rPr>
                <w:rFonts w:cs="Arial"/>
                <w:sz w:val="18"/>
                <w:szCs w:val="20"/>
              </w:rPr>
            </w:pPr>
            <w:r w:rsidRPr="0096412D">
              <w:rPr>
                <w:rFonts w:cs="Arial"/>
                <w:sz w:val="18"/>
                <w:szCs w:val="20"/>
              </w:rPr>
              <w:t>This study</w:t>
            </w:r>
          </w:p>
        </w:tc>
      </w:tr>
      <w:tr w:rsidR="001B7CF7" w:rsidRPr="0096412D" w:rsidTr="001B7CF7">
        <w:tc>
          <w:tcPr>
            <w:tcW w:w="1061" w:type="dxa"/>
          </w:tcPr>
          <w:p w:rsidR="001B7CF7" w:rsidRPr="0096412D" w:rsidRDefault="001B7CF7" w:rsidP="001B7CF7">
            <w:pPr>
              <w:rPr>
                <w:rFonts w:cs="Arial"/>
                <w:sz w:val="18"/>
                <w:szCs w:val="20"/>
              </w:rPr>
            </w:pPr>
            <w:r w:rsidRPr="0096412D">
              <w:rPr>
                <w:rFonts w:cs="Arial"/>
                <w:position w:val="-10"/>
                <w:sz w:val="18"/>
                <w:szCs w:val="20"/>
              </w:rPr>
              <w:object w:dxaOrig="260" w:dyaOrig="340">
                <v:shape id="_x0000_i1081" type="#_x0000_t75" style="width:17.75pt;height:15.9pt" o:ole="">
                  <v:imagedata r:id="rId19" o:title=""/>
                </v:shape>
                <o:OLEObject Type="Embed" ProgID="Equation.DSMT4" ShapeID="_x0000_i1081" DrawAspect="Content" ObjectID="_1329204678" r:id="rId20"/>
              </w:object>
            </w:r>
          </w:p>
        </w:tc>
        <w:tc>
          <w:tcPr>
            <w:tcW w:w="3402" w:type="dxa"/>
          </w:tcPr>
          <w:p w:rsidR="001B7CF7" w:rsidRPr="0096412D" w:rsidRDefault="001B7CF7" w:rsidP="001B7CF7">
            <w:pPr>
              <w:rPr>
                <w:rFonts w:cs="Arial"/>
                <w:sz w:val="18"/>
                <w:szCs w:val="20"/>
              </w:rPr>
            </w:pPr>
            <w:r w:rsidRPr="0096412D">
              <w:rPr>
                <w:rFonts w:cs="Arial"/>
                <w:sz w:val="18"/>
                <w:szCs w:val="20"/>
              </w:rPr>
              <w:t>σ</w:t>
            </w:r>
            <w:r w:rsidRPr="0096412D">
              <w:rPr>
                <w:rFonts w:cs="Arial"/>
                <w:i/>
                <w:sz w:val="18"/>
                <w:szCs w:val="20"/>
                <w:vertAlign w:val="subscript"/>
              </w:rPr>
              <w:t xml:space="preserve">a,det </w:t>
            </w:r>
            <w:r w:rsidRPr="0096412D">
              <w:rPr>
                <w:rFonts w:cs="Arial"/>
                <w:sz w:val="18"/>
                <w:szCs w:val="20"/>
              </w:rPr>
              <w:t>= 8.791×10</w:t>
            </w:r>
            <w:r w:rsidRPr="0096412D">
              <w:rPr>
                <w:rFonts w:cs="Arial"/>
                <w:sz w:val="18"/>
                <w:szCs w:val="20"/>
                <w:vertAlign w:val="superscript"/>
              </w:rPr>
              <w:t xml:space="preserve">-4 </w:t>
            </w:r>
            <w:r w:rsidRPr="0096412D">
              <w:rPr>
                <w:rFonts w:cs="Arial"/>
                <w:sz w:val="18"/>
                <w:szCs w:val="20"/>
              </w:rPr>
              <w:t>×exp(-0.00847λ)</w:t>
            </w:r>
          </w:p>
        </w:tc>
        <w:tc>
          <w:tcPr>
            <w:tcW w:w="1877" w:type="dxa"/>
          </w:tcPr>
          <w:p w:rsidR="001B7CF7" w:rsidRPr="0096412D" w:rsidRDefault="001B7CF7" w:rsidP="001B7CF7">
            <w:pPr>
              <w:rPr>
                <w:rFonts w:cs="Arial"/>
                <w:sz w:val="18"/>
                <w:szCs w:val="20"/>
              </w:rPr>
            </w:pPr>
            <w:r w:rsidRPr="0096412D">
              <w:rPr>
                <w:rFonts w:cs="Arial"/>
                <w:sz w:val="18"/>
                <w:szCs w:val="20"/>
              </w:rPr>
              <w:fldChar w:fldCharType="begin"/>
            </w:r>
            <w:r w:rsidRPr="0096412D">
              <w:rPr>
                <w:rFonts w:cs="Arial"/>
                <w:sz w:val="18"/>
                <w:szCs w:val="20"/>
              </w:rPr>
              <w:instrText>ADDIN RW.CITE{{493 Stramski, D. 2001}}</w:instrText>
            </w:r>
            <w:r w:rsidRPr="0096412D">
              <w:rPr>
                <w:rFonts w:cs="Arial"/>
                <w:sz w:val="18"/>
                <w:szCs w:val="20"/>
              </w:rPr>
              <w:fldChar w:fldCharType="separate"/>
            </w:r>
            <w:r w:rsidRPr="0096412D">
              <w:rPr>
                <w:rFonts w:cs="Arial"/>
                <w:sz w:val="18"/>
                <w:szCs w:val="20"/>
              </w:rPr>
              <w:t>(Stramski et al., 2001)</w:t>
            </w:r>
            <w:r w:rsidRPr="0096412D">
              <w:rPr>
                <w:rFonts w:cs="Arial"/>
                <w:sz w:val="18"/>
                <w:szCs w:val="20"/>
              </w:rPr>
              <w:fldChar w:fldCharType="end"/>
            </w:r>
          </w:p>
        </w:tc>
      </w:tr>
      <w:tr w:rsidR="001B7CF7" w:rsidRPr="0096412D" w:rsidTr="001B7CF7">
        <w:tc>
          <w:tcPr>
            <w:tcW w:w="1061" w:type="dxa"/>
          </w:tcPr>
          <w:p w:rsidR="001B7CF7" w:rsidRPr="0096412D" w:rsidRDefault="001B7CF7" w:rsidP="001B7CF7">
            <w:pPr>
              <w:rPr>
                <w:rFonts w:cs="Arial"/>
                <w:sz w:val="18"/>
                <w:szCs w:val="20"/>
              </w:rPr>
            </w:pPr>
            <w:r w:rsidRPr="0096412D">
              <w:rPr>
                <w:rFonts w:cs="Arial"/>
                <w:position w:val="-10"/>
                <w:sz w:val="18"/>
                <w:szCs w:val="20"/>
              </w:rPr>
              <w:object w:dxaOrig="279" w:dyaOrig="340">
                <v:shape id="_x0000_i1082" type="#_x0000_t75" style="width:14.05pt;height:17.75pt" o:ole="">
                  <v:imagedata r:id="rId21" o:title=""/>
                </v:shape>
                <o:OLEObject Type="Embed" ProgID="Equation.DSMT4" ShapeID="_x0000_i1082" DrawAspect="Content" ObjectID="_1329204679" r:id="rId22"/>
              </w:object>
            </w:r>
          </w:p>
        </w:tc>
        <w:tc>
          <w:tcPr>
            <w:tcW w:w="3402" w:type="dxa"/>
          </w:tcPr>
          <w:p w:rsidR="001B7CF7" w:rsidRPr="0096412D" w:rsidRDefault="001B7CF7" w:rsidP="001B7CF7">
            <w:pPr>
              <w:rPr>
                <w:rFonts w:cs="Arial"/>
                <w:sz w:val="18"/>
                <w:szCs w:val="20"/>
              </w:rPr>
            </w:pPr>
            <w:r w:rsidRPr="0096412D">
              <w:rPr>
                <w:rFonts w:cs="Arial"/>
                <w:sz w:val="18"/>
                <w:szCs w:val="20"/>
              </w:rPr>
              <w:t>σ</w:t>
            </w:r>
            <w:r w:rsidRPr="0096412D">
              <w:rPr>
                <w:rFonts w:cs="Arial"/>
                <w:i/>
                <w:sz w:val="18"/>
                <w:szCs w:val="20"/>
                <w:vertAlign w:val="subscript"/>
              </w:rPr>
              <w:t>a,min</w:t>
            </w:r>
            <w:r w:rsidRPr="0096412D">
              <w:rPr>
                <w:rFonts w:cs="Arial"/>
                <w:sz w:val="18"/>
                <w:szCs w:val="20"/>
              </w:rPr>
              <w:t xml:space="preserve"> = 1.013×10</w:t>
            </w:r>
            <w:r w:rsidRPr="0096412D">
              <w:rPr>
                <w:rFonts w:cs="Arial"/>
                <w:sz w:val="18"/>
                <w:szCs w:val="20"/>
                <w:vertAlign w:val="superscript"/>
              </w:rPr>
              <w:t>-3</w:t>
            </w:r>
            <w:r w:rsidRPr="0096412D">
              <w:rPr>
                <w:rFonts w:cs="Arial"/>
                <w:sz w:val="18"/>
                <w:szCs w:val="20"/>
              </w:rPr>
              <w:t>×exp(-0.00846λ)</w:t>
            </w:r>
          </w:p>
        </w:tc>
        <w:tc>
          <w:tcPr>
            <w:tcW w:w="1877" w:type="dxa"/>
          </w:tcPr>
          <w:p w:rsidR="001B7CF7" w:rsidRPr="0096412D" w:rsidRDefault="001B7CF7" w:rsidP="001B7CF7">
            <w:pPr>
              <w:rPr>
                <w:rFonts w:cs="Arial"/>
                <w:sz w:val="18"/>
                <w:szCs w:val="20"/>
              </w:rPr>
            </w:pPr>
            <w:r w:rsidRPr="0096412D">
              <w:rPr>
                <w:rFonts w:cs="Arial"/>
                <w:sz w:val="18"/>
                <w:szCs w:val="20"/>
              </w:rPr>
              <w:fldChar w:fldCharType="begin"/>
            </w:r>
            <w:r w:rsidRPr="0096412D">
              <w:rPr>
                <w:rFonts w:cs="Arial"/>
                <w:sz w:val="18"/>
                <w:szCs w:val="20"/>
              </w:rPr>
              <w:instrText>ADDIN RW.CITE{{493 Stramski, D. 2001}}</w:instrText>
            </w:r>
            <w:r w:rsidRPr="0096412D">
              <w:rPr>
                <w:rFonts w:cs="Arial"/>
                <w:sz w:val="18"/>
                <w:szCs w:val="20"/>
              </w:rPr>
              <w:fldChar w:fldCharType="separate"/>
            </w:r>
            <w:r w:rsidRPr="0096412D">
              <w:rPr>
                <w:rFonts w:cs="Arial"/>
                <w:sz w:val="18"/>
                <w:szCs w:val="20"/>
              </w:rPr>
              <w:t>(Stramski et al., 2001)</w:t>
            </w:r>
            <w:r w:rsidRPr="0096412D">
              <w:rPr>
                <w:rFonts w:cs="Arial"/>
                <w:sz w:val="18"/>
                <w:szCs w:val="20"/>
              </w:rPr>
              <w:fldChar w:fldCharType="end"/>
            </w:r>
          </w:p>
        </w:tc>
      </w:tr>
      <w:tr w:rsidR="001B7CF7" w:rsidRPr="0096412D" w:rsidTr="001B7CF7">
        <w:tc>
          <w:tcPr>
            <w:tcW w:w="1061" w:type="dxa"/>
          </w:tcPr>
          <w:p w:rsidR="001B7CF7" w:rsidRPr="0096412D" w:rsidRDefault="001B7CF7" w:rsidP="001B7CF7">
            <w:pPr>
              <w:rPr>
                <w:rFonts w:cs="Arial"/>
                <w:sz w:val="18"/>
                <w:szCs w:val="20"/>
              </w:rPr>
            </w:pPr>
            <w:r w:rsidRPr="0096412D">
              <w:rPr>
                <w:rFonts w:cs="Arial"/>
                <w:position w:val="-10"/>
                <w:sz w:val="18"/>
                <w:szCs w:val="20"/>
              </w:rPr>
              <w:object w:dxaOrig="260" w:dyaOrig="300">
                <v:shape id="_x0000_i1083" type="#_x0000_t75" style="width:13.1pt;height:14.95pt" o:ole="">
                  <v:imagedata r:id="rId23" o:title=""/>
                </v:shape>
                <o:OLEObject Type="Embed" ProgID="Equation.DSMT4" ShapeID="_x0000_i1083" DrawAspect="Content" ObjectID="_1329204680" r:id="rId24"/>
              </w:object>
            </w:r>
            <w:r w:rsidRPr="0096412D">
              <w:rPr>
                <w:rFonts w:cs="Arial"/>
                <w:position w:val="-10"/>
                <w:sz w:val="18"/>
                <w:szCs w:val="20"/>
                <w:vertAlign w:val="superscript"/>
              </w:rPr>
              <w:t>,</w:t>
            </w:r>
            <w:r w:rsidRPr="0096412D">
              <w:rPr>
                <w:rFonts w:cs="Arial"/>
                <w:position w:val="-10"/>
                <w:sz w:val="18"/>
                <w:szCs w:val="20"/>
              </w:rPr>
              <w:object w:dxaOrig="320" w:dyaOrig="300">
                <v:shape id="_x0000_i1084" type="#_x0000_t75" style="width:15.9pt;height:14.95pt" o:ole="">
                  <v:imagedata r:id="rId25" o:title=""/>
                </v:shape>
                <o:OLEObject Type="Embed" ProgID="Equation.DSMT4" ShapeID="_x0000_i1084" DrawAspect="Content" ObjectID="_1329204681" r:id="rId26"/>
              </w:object>
            </w:r>
          </w:p>
        </w:tc>
        <w:tc>
          <w:tcPr>
            <w:tcW w:w="3402" w:type="dxa"/>
          </w:tcPr>
          <w:p w:rsidR="001B7CF7" w:rsidRPr="0096412D" w:rsidRDefault="001B7CF7" w:rsidP="001B7CF7">
            <w:pPr>
              <w:rPr>
                <w:rFonts w:cs="Arial"/>
                <w:sz w:val="18"/>
                <w:szCs w:val="20"/>
              </w:rPr>
            </w:pPr>
            <w:r w:rsidRPr="0096412D">
              <w:rPr>
                <w:rFonts w:cs="Arial"/>
                <w:sz w:val="18"/>
                <w:szCs w:val="20"/>
              </w:rPr>
              <w:t xml:space="preserve"> From Buiteveld et al. (1994) (</w:t>
            </w:r>
            <w:r w:rsidRPr="0096412D">
              <w:rPr>
                <w:rFonts w:cs="Arial"/>
                <w:i/>
                <w:sz w:val="18"/>
                <w:szCs w:val="20"/>
              </w:rPr>
              <w:t>b</w:t>
            </w:r>
            <w:r w:rsidRPr="0096412D">
              <w:rPr>
                <w:rFonts w:cs="Arial"/>
                <w:i/>
                <w:sz w:val="18"/>
                <w:szCs w:val="20"/>
                <w:vertAlign w:val="subscript"/>
              </w:rPr>
              <w:t>bw</w:t>
            </w:r>
            <w:r w:rsidRPr="0096412D">
              <w:rPr>
                <w:rFonts w:cs="Arial"/>
                <w:i/>
                <w:sz w:val="18"/>
                <w:szCs w:val="20"/>
              </w:rPr>
              <w:t xml:space="preserve"> </w:t>
            </w:r>
            <w:r w:rsidRPr="0096412D">
              <w:rPr>
                <w:rFonts w:cs="Arial"/>
                <w:sz w:val="18"/>
                <w:szCs w:val="20"/>
              </w:rPr>
              <w:t xml:space="preserve">= ½ </w:t>
            </w:r>
            <w:r w:rsidRPr="0096412D">
              <w:rPr>
                <w:rFonts w:cs="Arial"/>
                <w:i/>
                <w:sz w:val="18"/>
                <w:szCs w:val="20"/>
              </w:rPr>
              <w:t>b</w:t>
            </w:r>
            <w:r w:rsidRPr="0096412D">
              <w:rPr>
                <w:rFonts w:cs="Arial"/>
                <w:i/>
                <w:sz w:val="18"/>
                <w:szCs w:val="20"/>
                <w:vertAlign w:val="subscript"/>
              </w:rPr>
              <w:t>w</w:t>
            </w:r>
            <w:r w:rsidRPr="0096412D">
              <w:rPr>
                <w:rFonts w:cs="Arial"/>
                <w:sz w:val="18"/>
                <w:szCs w:val="20"/>
              </w:rPr>
              <w:t>)</w:t>
            </w:r>
          </w:p>
        </w:tc>
        <w:tc>
          <w:tcPr>
            <w:tcW w:w="1877" w:type="dxa"/>
          </w:tcPr>
          <w:p w:rsidR="001B7CF7" w:rsidRPr="0096412D" w:rsidRDefault="001B7CF7" w:rsidP="001B7CF7">
            <w:pPr>
              <w:rPr>
                <w:rFonts w:cs="Arial"/>
                <w:sz w:val="18"/>
                <w:szCs w:val="20"/>
              </w:rPr>
            </w:pPr>
            <w:r w:rsidRPr="0096412D">
              <w:rPr>
                <w:rFonts w:cs="Arial"/>
                <w:sz w:val="18"/>
                <w:szCs w:val="20"/>
              </w:rPr>
              <w:fldChar w:fldCharType="begin"/>
            </w:r>
            <w:r w:rsidRPr="0096412D">
              <w:rPr>
                <w:rFonts w:cs="Arial"/>
                <w:sz w:val="18"/>
                <w:szCs w:val="20"/>
              </w:rPr>
              <w:instrText>ADDIN RW.CITE{{548 Pegau, S. 2003}}</w:instrText>
            </w:r>
            <w:r w:rsidRPr="0096412D">
              <w:rPr>
                <w:rFonts w:cs="Arial"/>
                <w:sz w:val="18"/>
                <w:szCs w:val="20"/>
              </w:rPr>
              <w:fldChar w:fldCharType="separate"/>
            </w:r>
            <w:r w:rsidRPr="0096412D">
              <w:rPr>
                <w:rFonts w:cs="Arial"/>
                <w:sz w:val="18"/>
                <w:szCs w:val="20"/>
              </w:rPr>
              <w:t>(Pegau et al., 2003)</w:t>
            </w:r>
            <w:r w:rsidRPr="0096412D">
              <w:rPr>
                <w:rFonts w:cs="Arial"/>
                <w:sz w:val="18"/>
                <w:szCs w:val="20"/>
              </w:rPr>
              <w:fldChar w:fldCharType="end"/>
            </w:r>
          </w:p>
        </w:tc>
      </w:tr>
      <w:tr w:rsidR="001B7CF7" w:rsidRPr="0096412D" w:rsidTr="001B7CF7">
        <w:tc>
          <w:tcPr>
            <w:tcW w:w="1061" w:type="dxa"/>
          </w:tcPr>
          <w:p w:rsidR="001B7CF7" w:rsidRPr="0096412D" w:rsidRDefault="001B7CF7" w:rsidP="001B7CF7">
            <w:pPr>
              <w:rPr>
                <w:rFonts w:cs="Arial"/>
                <w:i/>
                <w:sz w:val="18"/>
                <w:szCs w:val="20"/>
              </w:rPr>
            </w:pPr>
            <w:r w:rsidRPr="0096412D">
              <w:rPr>
                <w:rFonts w:cs="Arial"/>
                <w:position w:val="-12"/>
                <w:sz w:val="18"/>
                <w:szCs w:val="20"/>
              </w:rPr>
              <w:object w:dxaOrig="240" w:dyaOrig="360">
                <v:shape id="_x0000_i1085" type="#_x0000_t75" style="width:12.15pt;height:18.7pt" o:ole="">
                  <v:imagedata r:id="rId27" o:title=""/>
                </v:shape>
                <o:OLEObject Type="Embed" ProgID="Equation.DSMT4" ShapeID="_x0000_i1085" DrawAspect="Content" ObjectID="_1329204682" r:id="rId28"/>
              </w:object>
            </w:r>
            <w:r w:rsidRPr="0096412D">
              <w:rPr>
                <w:rFonts w:cs="Arial"/>
                <w:position w:val="-12"/>
                <w:sz w:val="18"/>
                <w:szCs w:val="20"/>
                <w:vertAlign w:val="superscript"/>
              </w:rPr>
              <w:t>,</w:t>
            </w:r>
            <w:r w:rsidRPr="0096412D">
              <w:rPr>
                <w:rFonts w:cs="Arial"/>
                <w:position w:val="-12"/>
                <w:sz w:val="18"/>
                <w:szCs w:val="20"/>
              </w:rPr>
              <w:object w:dxaOrig="300" w:dyaOrig="360">
                <v:shape id="_x0000_i1086" type="#_x0000_t75" style="width:14.95pt;height:18.7pt" o:ole="">
                  <v:imagedata r:id="rId29" o:title=""/>
                </v:shape>
                <o:OLEObject Type="Embed" ProgID="Equation.DSMT4" ShapeID="_x0000_i1086" DrawAspect="Content" ObjectID="_1329204683" r:id="rId30"/>
              </w:object>
            </w:r>
          </w:p>
        </w:tc>
        <w:tc>
          <w:tcPr>
            <w:tcW w:w="3402" w:type="dxa"/>
          </w:tcPr>
          <w:p w:rsidR="001B7CF7" w:rsidRPr="0096412D" w:rsidRDefault="001B7CF7" w:rsidP="001B7CF7">
            <w:pPr>
              <w:rPr>
                <w:rFonts w:cs="Arial"/>
                <w:sz w:val="18"/>
                <w:szCs w:val="20"/>
              </w:rPr>
            </w:pPr>
            <w:r w:rsidRPr="0096412D">
              <w:rPr>
                <w:rFonts w:cs="Arial"/>
                <w:i/>
                <w:sz w:val="18"/>
                <w:szCs w:val="20"/>
              </w:rPr>
              <w:t>Synechocystis</w:t>
            </w:r>
            <w:r w:rsidRPr="0096412D">
              <w:rPr>
                <w:rFonts w:cs="Arial"/>
                <w:sz w:val="18"/>
                <w:szCs w:val="20"/>
              </w:rPr>
              <w:t xml:space="preserve"> (generic marine cyanophyte)</w:t>
            </w:r>
          </w:p>
          <w:p w:rsidR="001B7CF7" w:rsidRPr="0096412D" w:rsidRDefault="001B7CF7" w:rsidP="001B7CF7">
            <w:pPr>
              <w:rPr>
                <w:rFonts w:cs="Arial"/>
                <w:sz w:val="18"/>
                <w:szCs w:val="20"/>
              </w:rPr>
            </w:pPr>
            <w:r w:rsidRPr="0096412D">
              <w:rPr>
                <w:rFonts w:cs="Arial"/>
                <w:i/>
                <w:sz w:val="18"/>
                <w:szCs w:val="20"/>
              </w:rPr>
              <w:t>Dunaliella Bioculata</w:t>
            </w:r>
            <w:r w:rsidRPr="0096412D">
              <w:rPr>
                <w:rFonts w:cs="Arial"/>
                <w:sz w:val="18"/>
                <w:szCs w:val="20"/>
              </w:rPr>
              <w:t xml:space="preserve"> (marine chlorophyte)</w:t>
            </w:r>
          </w:p>
        </w:tc>
        <w:tc>
          <w:tcPr>
            <w:tcW w:w="1877" w:type="dxa"/>
          </w:tcPr>
          <w:p w:rsidR="001B7CF7" w:rsidRPr="0096412D" w:rsidRDefault="001B7CF7" w:rsidP="001B7CF7">
            <w:pPr>
              <w:rPr>
                <w:rFonts w:cs="Arial"/>
                <w:sz w:val="18"/>
                <w:szCs w:val="20"/>
              </w:rPr>
            </w:pPr>
            <w:r w:rsidRPr="0096412D">
              <w:rPr>
                <w:rFonts w:cs="Arial"/>
                <w:sz w:val="18"/>
                <w:szCs w:val="20"/>
              </w:rPr>
              <w:fldChar w:fldCharType="begin"/>
            </w:r>
            <w:r w:rsidRPr="0096412D">
              <w:rPr>
                <w:rFonts w:cs="Arial"/>
                <w:sz w:val="18"/>
                <w:szCs w:val="20"/>
              </w:rPr>
              <w:instrText>ADDIN RW.CITE{{550 Ahn, Y.H. 1992}}</w:instrText>
            </w:r>
            <w:r w:rsidRPr="0096412D">
              <w:rPr>
                <w:rFonts w:cs="Arial"/>
                <w:sz w:val="18"/>
                <w:szCs w:val="20"/>
              </w:rPr>
              <w:fldChar w:fldCharType="separate"/>
            </w:r>
            <w:r w:rsidRPr="0096412D">
              <w:rPr>
                <w:rFonts w:cs="Arial"/>
                <w:sz w:val="18"/>
                <w:szCs w:val="20"/>
              </w:rPr>
              <w:t>(Ahn et al., 1992)</w:t>
            </w:r>
            <w:r w:rsidRPr="0096412D">
              <w:rPr>
                <w:rFonts w:cs="Arial"/>
                <w:sz w:val="18"/>
                <w:szCs w:val="20"/>
              </w:rPr>
              <w:fldChar w:fldCharType="end"/>
            </w:r>
          </w:p>
        </w:tc>
      </w:tr>
      <w:tr w:rsidR="001B7CF7" w:rsidRPr="0096412D" w:rsidTr="001B7CF7">
        <w:tc>
          <w:tcPr>
            <w:tcW w:w="1061" w:type="dxa"/>
          </w:tcPr>
          <w:p w:rsidR="001B7CF7" w:rsidRPr="0096412D" w:rsidRDefault="001B7CF7" w:rsidP="001B7CF7">
            <w:pPr>
              <w:rPr>
                <w:rFonts w:cs="Arial"/>
                <w:i/>
                <w:sz w:val="18"/>
                <w:szCs w:val="20"/>
              </w:rPr>
            </w:pPr>
            <w:r w:rsidRPr="0096412D">
              <w:rPr>
                <w:rFonts w:cs="Arial"/>
                <w:position w:val="-10"/>
                <w:sz w:val="18"/>
                <w:szCs w:val="20"/>
              </w:rPr>
              <w:object w:dxaOrig="240" w:dyaOrig="340">
                <v:shape id="_x0000_i1087" type="#_x0000_t75" style="width:12.15pt;height:16.85pt" o:ole="">
                  <v:imagedata r:id="rId31" o:title=""/>
                </v:shape>
                <o:OLEObject Type="Embed" ProgID="Equation.DSMT4" ShapeID="_x0000_i1087" DrawAspect="Content" ObjectID="_1329204684" r:id="rId32"/>
              </w:object>
            </w:r>
          </w:p>
        </w:tc>
        <w:tc>
          <w:tcPr>
            <w:tcW w:w="3402" w:type="dxa"/>
          </w:tcPr>
          <w:p w:rsidR="001B7CF7" w:rsidRPr="0096412D" w:rsidRDefault="001B7CF7" w:rsidP="001B7CF7">
            <w:pPr>
              <w:rPr>
                <w:rFonts w:cs="Arial"/>
                <w:sz w:val="18"/>
                <w:szCs w:val="20"/>
              </w:rPr>
            </w:pPr>
            <w:r w:rsidRPr="0096412D">
              <w:rPr>
                <w:rFonts w:cs="Arial"/>
                <w:sz w:val="18"/>
                <w:szCs w:val="20"/>
              </w:rPr>
              <w:t>σ</w:t>
            </w:r>
            <w:r w:rsidRPr="0096412D">
              <w:rPr>
                <w:rFonts w:cs="Arial"/>
                <w:i/>
                <w:sz w:val="18"/>
                <w:szCs w:val="20"/>
                <w:vertAlign w:val="subscript"/>
              </w:rPr>
              <w:t>b,det</w:t>
            </w:r>
            <w:r w:rsidRPr="0096412D">
              <w:rPr>
                <w:rFonts w:cs="Arial"/>
                <w:sz w:val="18"/>
                <w:szCs w:val="20"/>
              </w:rPr>
              <w:t xml:space="preserve"> = 0.1425λ</w:t>
            </w:r>
            <w:r w:rsidRPr="0096412D">
              <w:rPr>
                <w:rFonts w:cs="Arial"/>
                <w:sz w:val="18"/>
                <w:szCs w:val="20"/>
                <w:vertAlign w:val="superscript"/>
              </w:rPr>
              <w:t>-0.9445</w:t>
            </w:r>
          </w:p>
        </w:tc>
        <w:tc>
          <w:tcPr>
            <w:tcW w:w="1877" w:type="dxa"/>
          </w:tcPr>
          <w:p w:rsidR="001B7CF7" w:rsidRPr="0096412D" w:rsidRDefault="001B7CF7" w:rsidP="001B7CF7">
            <w:pPr>
              <w:rPr>
                <w:rFonts w:cs="Arial"/>
                <w:sz w:val="18"/>
                <w:szCs w:val="20"/>
              </w:rPr>
            </w:pPr>
            <w:r w:rsidRPr="0096412D">
              <w:rPr>
                <w:rFonts w:cs="Arial"/>
                <w:sz w:val="18"/>
                <w:szCs w:val="20"/>
              </w:rPr>
              <w:t>(Stramski et al., 2001)</w:t>
            </w:r>
          </w:p>
        </w:tc>
      </w:tr>
      <w:tr w:rsidR="001B7CF7" w:rsidRPr="0096412D" w:rsidTr="001B7CF7">
        <w:tc>
          <w:tcPr>
            <w:tcW w:w="1061" w:type="dxa"/>
          </w:tcPr>
          <w:p w:rsidR="001B7CF7" w:rsidRPr="0096412D" w:rsidRDefault="001B7CF7" w:rsidP="001B7CF7">
            <w:pPr>
              <w:rPr>
                <w:rFonts w:cs="Arial"/>
                <w:position w:val="-10"/>
                <w:sz w:val="18"/>
                <w:szCs w:val="20"/>
              </w:rPr>
            </w:pPr>
            <w:r w:rsidRPr="0096412D">
              <w:rPr>
                <w:rFonts w:cs="Arial"/>
                <w:position w:val="-10"/>
                <w:sz w:val="18"/>
                <w:szCs w:val="20"/>
              </w:rPr>
              <w:object w:dxaOrig="260" w:dyaOrig="340">
                <v:shape id="_x0000_i1088" type="#_x0000_t75" style="width:13.1pt;height:16.85pt" o:ole="">
                  <v:imagedata r:id="rId33" o:title=""/>
                </v:shape>
                <o:OLEObject Type="Embed" ProgID="Equation.DSMT4" ShapeID="_x0000_i1088" DrawAspect="Content" ObjectID="_1329204685" r:id="rId34"/>
              </w:object>
            </w:r>
          </w:p>
        </w:tc>
        <w:tc>
          <w:tcPr>
            <w:tcW w:w="3402" w:type="dxa"/>
          </w:tcPr>
          <w:p w:rsidR="001B7CF7" w:rsidRPr="0096412D" w:rsidRDefault="001B7CF7" w:rsidP="001B7CF7">
            <w:pPr>
              <w:rPr>
                <w:rFonts w:cs="Arial"/>
                <w:sz w:val="18"/>
                <w:szCs w:val="20"/>
              </w:rPr>
            </w:pPr>
            <w:r w:rsidRPr="0096412D">
              <w:rPr>
                <w:rFonts w:cs="Arial"/>
                <w:sz w:val="18"/>
                <w:szCs w:val="20"/>
              </w:rPr>
              <w:t>σ</w:t>
            </w:r>
            <w:r w:rsidRPr="0096412D">
              <w:rPr>
                <w:rFonts w:cs="Arial"/>
                <w:i/>
                <w:sz w:val="18"/>
                <w:szCs w:val="20"/>
                <w:vertAlign w:val="subscript"/>
              </w:rPr>
              <w:t>b,min</w:t>
            </w:r>
            <w:r w:rsidRPr="0096412D">
              <w:rPr>
                <w:rFonts w:cs="Arial"/>
                <w:sz w:val="18"/>
                <w:szCs w:val="20"/>
              </w:rPr>
              <w:t xml:space="preserve"> = 0.7712λ</w:t>
            </w:r>
            <w:r w:rsidRPr="0096412D">
              <w:rPr>
                <w:rFonts w:cs="Arial"/>
                <w:sz w:val="18"/>
                <w:szCs w:val="20"/>
                <w:vertAlign w:val="superscript"/>
              </w:rPr>
              <w:t>-0.9764</w:t>
            </w:r>
          </w:p>
        </w:tc>
        <w:tc>
          <w:tcPr>
            <w:tcW w:w="1877" w:type="dxa"/>
          </w:tcPr>
          <w:p w:rsidR="001B7CF7" w:rsidRPr="0096412D" w:rsidRDefault="001B7CF7" w:rsidP="001B7CF7">
            <w:pPr>
              <w:rPr>
                <w:rFonts w:cs="Arial"/>
                <w:sz w:val="18"/>
                <w:szCs w:val="20"/>
              </w:rPr>
            </w:pPr>
            <w:r w:rsidRPr="0096412D">
              <w:rPr>
                <w:rFonts w:cs="Arial"/>
                <w:sz w:val="18"/>
                <w:szCs w:val="20"/>
              </w:rPr>
              <w:t>(Stramski et al., 2001)</w:t>
            </w:r>
          </w:p>
        </w:tc>
      </w:tr>
      <w:tr w:rsidR="001B7CF7" w:rsidRPr="0096412D" w:rsidTr="001B7CF7">
        <w:tc>
          <w:tcPr>
            <w:tcW w:w="1061" w:type="dxa"/>
          </w:tcPr>
          <w:p w:rsidR="001B7CF7" w:rsidRPr="0096412D" w:rsidRDefault="001B7CF7" w:rsidP="001B7CF7">
            <w:pPr>
              <w:rPr>
                <w:rFonts w:cs="Arial"/>
                <w:i/>
                <w:sz w:val="18"/>
                <w:szCs w:val="20"/>
              </w:rPr>
            </w:pPr>
            <w:r w:rsidRPr="0096412D">
              <w:rPr>
                <w:rFonts w:cs="Arial"/>
                <w:position w:val="-10"/>
                <w:sz w:val="18"/>
                <w:szCs w:val="20"/>
              </w:rPr>
              <w:object w:dxaOrig="320" w:dyaOrig="340">
                <v:shape id="_x0000_i1089" type="#_x0000_t75" style="width:15.9pt;height:17.75pt" o:ole="">
                  <v:imagedata r:id="rId35" o:title=""/>
                </v:shape>
                <o:OLEObject Type="Embed" ProgID="Equation.DSMT4" ShapeID="_x0000_i1089" DrawAspect="Content" ObjectID="_1329204686" r:id="rId36"/>
              </w:object>
            </w:r>
          </w:p>
        </w:tc>
        <w:tc>
          <w:tcPr>
            <w:tcW w:w="3402" w:type="dxa"/>
          </w:tcPr>
          <w:p w:rsidR="001B7CF7" w:rsidRPr="0096412D" w:rsidRDefault="001B7CF7" w:rsidP="001B7CF7">
            <w:pPr>
              <w:rPr>
                <w:rFonts w:cs="Arial"/>
                <w:sz w:val="18"/>
                <w:szCs w:val="20"/>
              </w:rPr>
            </w:pPr>
            <w:r w:rsidRPr="0096412D">
              <w:rPr>
                <w:rFonts w:cs="Arial"/>
                <w:sz w:val="18"/>
                <w:szCs w:val="20"/>
              </w:rPr>
              <w:t>σ</w:t>
            </w:r>
            <w:r w:rsidRPr="0096412D">
              <w:rPr>
                <w:rFonts w:cs="Arial"/>
                <w:i/>
                <w:sz w:val="18"/>
                <w:szCs w:val="20"/>
                <w:vertAlign w:val="subscript"/>
              </w:rPr>
              <w:t>bb,det</w:t>
            </w:r>
            <w:r w:rsidRPr="0096412D">
              <w:rPr>
                <w:rFonts w:cs="Arial"/>
                <w:sz w:val="18"/>
                <w:szCs w:val="20"/>
              </w:rPr>
              <w:t xml:space="preserve"> = 5.881×10</w:t>
            </w:r>
            <w:r w:rsidRPr="0096412D">
              <w:rPr>
                <w:rFonts w:cs="Arial"/>
                <w:sz w:val="18"/>
                <w:szCs w:val="20"/>
                <w:vertAlign w:val="superscript"/>
              </w:rPr>
              <w:t>-4</w:t>
            </w:r>
            <w:r w:rsidRPr="0096412D">
              <w:rPr>
                <w:rFonts w:cs="Arial"/>
                <w:sz w:val="18"/>
                <w:szCs w:val="20"/>
              </w:rPr>
              <w:t>λ</w:t>
            </w:r>
            <w:r w:rsidRPr="0096412D">
              <w:rPr>
                <w:rFonts w:cs="Arial"/>
                <w:sz w:val="18"/>
                <w:szCs w:val="20"/>
                <w:vertAlign w:val="superscript"/>
              </w:rPr>
              <w:t>-0.8997</w:t>
            </w:r>
          </w:p>
        </w:tc>
        <w:tc>
          <w:tcPr>
            <w:tcW w:w="1877" w:type="dxa"/>
          </w:tcPr>
          <w:p w:rsidR="001B7CF7" w:rsidRPr="0096412D" w:rsidRDefault="001B7CF7" w:rsidP="001B7CF7">
            <w:pPr>
              <w:rPr>
                <w:rFonts w:cs="Arial"/>
                <w:sz w:val="18"/>
                <w:szCs w:val="20"/>
              </w:rPr>
            </w:pPr>
            <w:r w:rsidRPr="0096412D">
              <w:rPr>
                <w:rFonts w:cs="Arial"/>
                <w:sz w:val="18"/>
                <w:szCs w:val="20"/>
              </w:rPr>
              <w:fldChar w:fldCharType="begin"/>
            </w:r>
            <w:r w:rsidRPr="0096412D">
              <w:rPr>
                <w:rFonts w:cs="Arial"/>
                <w:sz w:val="18"/>
                <w:szCs w:val="20"/>
              </w:rPr>
              <w:instrText>ADDIN RW.CITE{{493 Stramski, D. 2001}}</w:instrText>
            </w:r>
            <w:r w:rsidRPr="0096412D">
              <w:rPr>
                <w:rFonts w:cs="Arial"/>
                <w:sz w:val="18"/>
                <w:szCs w:val="20"/>
              </w:rPr>
              <w:fldChar w:fldCharType="separate"/>
            </w:r>
            <w:r w:rsidRPr="0096412D">
              <w:rPr>
                <w:rFonts w:cs="Arial"/>
                <w:sz w:val="18"/>
                <w:szCs w:val="20"/>
              </w:rPr>
              <w:t>(Stramski et al., 2001)</w:t>
            </w:r>
            <w:r w:rsidRPr="0096412D">
              <w:rPr>
                <w:rFonts w:cs="Arial"/>
                <w:sz w:val="18"/>
                <w:szCs w:val="20"/>
              </w:rPr>
              <w:fldChar w:fldCharType="end"/>
            </w:r>
          </w:p>
        </w:tc>
      </w:tr>
      <w:tr w:rsidR="001B7CF7" w:rsidRPr="0096412D" w:rsidTr="001B7CF7">
        <w:tc>
          <w:tcPr>
            <w:tcW w:w="1061" w:type="dxa"/>
          </w:tcPr>
          <w:p w:rsidR="001B7CF7" w:rsidRPr="0096412D" w:rsidRDefault="001B7CF7" w:rsidP="001B7CF7">
            <w:pPr>
              <w:rPr>
                <w:rFonts w:cs="Arial"/>
                <w:i/>
                <w:sz w:val="18"/>
                <w:szCs w:val="20"/>
              </w:rPr>
            </w:pPr>
            <w:r w:rsidRPr="0096412D">
              <w:rPr>
                <w:rFonts w:cs="Arial"/>
                <w:position w:val="-10"/>
                <w:sz w:val="18"/>
                <w:szCs w:val="20"/>
              </w:rPr>
              <w:object w:dxaOrig="340" w:dyaOrig="340">
                <v:shape id="_x0000_i1090" type="#_x0000_t75" style="width:17.75pt;height:17.75pt" o:ole="">
                  <v:imagedata r:id="rId37" o:title=""/>
                </v:shape>
                <o:OLEObject Type="Embed" ProgID="Equation.DSMT4" ShapeID="_x0000_i1090" DrawAspect="Content" ObjectID="_1329204687" r:id="rId38"/>
              </w:object>
            </w:r>
          </w:p>
        </w:tc>
        <w:tc>
          <w:tcPr>
            <w:tcW w:w="3402" w:type="dxa"/>
          </w:tcPr>
          <w:p w:rsidR="001B7CF7" w:rsidRPr="0096412D" w:rsidRDefault="001B7CF7" w:rsidP="001B7CF7">
            <w:pPr>
              <w:rPr>
                <w:rFonts w:cs="Arial"/>
                <w:sz w:val="18"/>
                <w:szCs w:val="20"/>
              </w:rPr>
            </w:pPr>
            <w:r w:rsidRPr="0096412D">
              <w:rPr>
                <w:rFonts w:cs="Arial"/>
                <w:sz w:val="18"/>
                <w:szCs w:val="20"/>
              </w:rPr>
              <w:t>σ</w:t>
            </w:r>
            <w:r w:rsidRPr="0096412D">
              <w:rPr>
                <w:rFonts w:cs="Arial"/>
                <w:i/>
                <w:sz w:val="18"/>
                <w:szCs w:val="20"/>
                <w:vertAlign w:val="subscript"/>
              </w:rPr>
              <w:t>bb,min</w:t>
            </w:r>
            <w:r w:rsidRPr="0096412D">
              <w:rPr>
                <w:rFonts w:cs="Arial"/>
                <w:sz w:val="18"/>
                <w:szCs w:val="20"/>
              </w:rPr>
              <w:t xml:space="preserve"> = 1.790×10</w:t>
            </w:r>
            <w:r w:rsidRPr="0096412D">
              <w:rPr>
                <w:rFonts w:cs="Arial"/>
                <w:sz w:val="18"/>
                <w:szCs w:val="20"/>
                <w:vertAlign w:val="superscript"/>
              </w:rPr>
              <w:t>-2</w:t>
            </w:r>
            <w:r w:rsidRPr="0096412D">
              <w:rPr>
                <w:rFonts w:cs="Arial"/>
                <w:sz w:val="18"/>
                <w:szCs w:val="20"/>
              </w:rPr>
              <w:t>λ</w:t>
            </w:r>
            <w:r w:rsidRPr="0096412D">
              <w:rPr>
                <w:rFonts w:cs="Arial"/>
                <w:sz w:val="18"/>
                <w:szCs w:val="20"/>
                <w:vertAlign w:val="superscript"/>
              </w:rPr>
              <w:t>-0.9140</w:t>
            </w:r>
          </w:p>
        </w:tc>
        <w:tc>
          <w:tcPr>
            <w:tcW w:w="1877" w:type="dxa"/>
          </w:tcPr>
          <w:p w:rsidR="001B7CF7" w:rsidRPr="0096412D" w:rsidRDefault="001B7CF7" w:rsidP="001B7CF7">
            <w:pPr>
              <w:rPr>
                <w:rFonts w:cs="Arial"/>
                <w:sz w:val="18"/>
                <w:szCs w:val="20"/>
              </w:rPr>
            </w:pPr>
            <w:r w:rsidRPr="0096412D">
              <w:rPr>
                <w:rFonts w:cs="Arial"/>
                <w:sz w:val="18"/>
                <w:szCs w:val="20"/>
              </w:rPr>
              <w:fldChar w:fldCharType="begin"/>
            </w:r>
            <w:r w:rsidRPr="0096412D">
              <w:rPr>
                <w:rFonts w:cs="Arial"/>
                <w:sz w:val="18"/>
                <w:szCs w:val="20"/>
              </w:rPr>
              <w:instrText>ADDIN RW.CITE{{493 Stramski, D. 2001}}</w:instrText>
            </w:r>
            <w:r w:rsidRPr="0096412D">
              <w:rPr>
                <w:rFonts w:cs="Arial"/>
                <w:sz w:val="18"/>
                <w:szCs w:val="20"/>
              </w:rPr>
              <w:fldChar w:fldCharType="separate"/>
            </w:r>
            <w:r w:rsidRPr="0096412D">
              <w:rPr>
                <w:rFonts w:cs="Arial"/>
                <w:sz w:val="18"/>
                <w:szCs w:val="20"/>
              </w:rPr>
              <w:t>(Stramski et al., 2001)</w:t>
            </w:r>
            <w:r w:rsidRPr="0096412D">
              <w:rPr>
                <w:rFonts w:cs="Arial"/>
                <w:sz w:val="18"/>
                <w:szCs w:val="20"/>
              </w:rPr>
              <w:fldChar w:fldCharType="end"/>
            </w:r>
          </w:p>
        </w:tc>
      </w:tr>
    </w:tbl>
    <w:p w:rsidR="00EC2964" w:rsidRDefault="00EC2964"/>
    <w:p w:rsidR="006B3FB8" w:rsidRPr="00955087" w:rsidRDefault="006B3FB8">
      <w:pPr>
        <w:rPr>
          <w:rFonts w:cs="Arial"/>
        </w:rPr>
      </w:pPr>
      <w:r>
        <w:t>Zeekoevlei was proclaimed a local nature reserve in 2000 and is an important component of the City of Cape Town’s Biodiversity Network and the False Bay Ecology Park. The lake is shallow with a mean depth of only 1.9m attributed to the large deposits of organically rich sediment</w:t>
      </w:r>
      <w:r w:rsidR="004E4A25">
        <w:t xml:space="preserve"> </w:t>
      </w:r>
      <w:fldSimple w:instr="ADDIN RW.CITE{{227 Harding,W.R. 1992}}">
        <w:r w:rsidR="00CD3545">
          <w:t>(Harding, 1992)</w:t>
        </w:r>
      </w:fldSimple>
      <w:r>
        <w:t xml:space="preserve">. Water flowing into Zeekoevlei via the </w:t>
      </w:r>
      <w:r w:rsidR="002971E9">
        <w:t>L</w:t>
      </w:r>
      <w:r w:rsidR="002971E9">
        <w:t>o</w:t>
      </w:r>
      <w:r w:rsidR="002971E9">
        <w:t>tus</w:t>
      </w:r>
      <w:r>
        <w:t xml:space="preserve"> Rivers is very polluted and high in nutrient concentrations as a result of large areas of informal settlements and horticultural agriculture in the catchment </w:t>
      </w:r>
      <w:fldSimple w:instr="ADDIN RW.CITE{{385 Grobicki, A. 2001}}">
        <w:r w:rsidR="00CD3545">
          <w:t>(Grobicki et al., 2001)</w:t>
        </w:r>
      </w:fldSimple>
      <w:r>
        <w:t>. The primary source of nutrients, however, is from unde</w:t>
      </w:r>
      <w:r>
        <w:t>r</w:t>
      </w:r>
      <w:r>
        <w:t xml:space="preserve">ground seepage from the Cape Flats Sewage Works </w:t>
      </w:r>
      <w:fldSimple w:instr="ADDIN RW.CITE{{212 Southern Waters Ecological Research and Consulting 2000}}">
        <w:r w:rsidR="00CD3545">
          <w:t>(Southern Waters Ecological Research and Consulting, 2000)</w:t>
        </w:r>
      </w:fldSimple>
      <w:r>
        <w:t>. The mean concentration</w:t>
      </w:r>
      <w:r w:rsidR="004254B9">
        <w:t>s</w:t>
      </w:r>
      <w:r>
        <w:t xml:space="preserve"> of dissolved nutrients phosphorus (P) and nitrogen (N) </w:t>
      </w:r>
      <w:r w:rsidR="00C6782A">
        <w:t xml:space="preserve">measured by the City’s Scientific Services from 1981 to 2008 </w:t>
      </w:r>
      <w:r>
        <w:t>is</w:t>
      </w:r>
      <w:r w:rsidR="004254B9">
        <w:t xml:space="preserve"> </w:t>
      </w:r>
      <w:r w:rsidR="00C6782A">
        <w:t>0.819 and 3.37 g.m</w:t>
      </w:r>
      <w:r w:rsidR="00C6782A" w:rsidRPr="00C6782A">
        <w:rPr>
          <w:vertAlign w:val="superscript"/>
        </w:rPr>
        <w:t>-3</w:t>
      </w:r>
      <w:r w:rsidR="00C6782A">
        <w:t>, respectively,</w:t>
      </w:r>
      <w:r>
        <w:t xml:space="preserve"> </w:t>
      </w:r>
      <w:r w:rsidR="00C6782A">
        <w:t>with a mean</w:t>
      </w:r>
      <w:r>
        <w:t xml:space="preserve"> Chl </w:t>
      </w:r>
      <w:r>
        <w:rPr>
          <w:i/>
        </w:rPr>
        <w:t>a</w:t>
      </w:r>
      <w:r>
        <w:t xml:space="preserve"> </w:t>
      </w:r>
      <w:r w:rsidR="00C6782A">
        <w:t>concentration of 235.1 mg.m</w:t>
      </w:r>
      <w:r w:rsidR="00C6782A" w:rsidRPr="00C6782A">
        <w:rPr>
          <w:vertAlign w:val="superscript"/>
        </w:rPr>
        <w:t>-3</w:t>
      </w:r>
      <w:r w:rsidR="00C6782A">
        <w:t xml:space="preserve"> </w:t>
      </w:r>
      <w:r>
        <w:t xml:space="preserve">and </w:t>
      </w:r>
      <w:r w:rsidR="004254B9">
        <w:t xml:space="preserve">dry weight </w:t>
      </w:r>
      <w:r>
        <w:t>suspended solids conce</w:t>
      </w:r>
      <w:r>
        <w:t>n</w:t>
      </w:r>
      <w:r>
        <w:t>tration</w:t>
      </w:r>
      <w:r w:rsidR="00C6782A">
        <w:t xml:space="preserve"> of 84.1 g.m</w:t>
      </w:r>
      <w:r w:rsidR="00C6782A" w:rsidRPr="00C6782A">
        <w:rPr>
          <w:vertAlign w:val="superscript"/>
        </w:rPr>
        <w:t>-3</w:t>
      </w:r>
      <w:r w:rsidR="004254B9">
        <w:rPr>
          <w:vertAlign w:val="superscript"/>
        </w:rPr>
        <w:t xml:space="preserve"> </w:t>
      </w:r>
      <w:r w:rsidR="004403DD">
        <w:rPr>
          <w:vertAlign w:val="superscript"/>
        </w:rPr>
        <w:fldChar w:fldCharType="begin"/>
      </w:r>
      <w:r w:rsidR="004254B9">
        <w:rPr>
          <w:vertAlign w:val="superscript"/>
        </w:rPr>
        <w:instrText>ADDIN RW.CITE{{634 Matthews, M.W. 2009}}</w:instrText>
      </w:r>
      <w:r w:rsidR="004403DD">
        <w:rPr>
          <w:vertAlign w:val="superscript"/>
        </w:rPr>
        <w:fldChar w:fldCharType="separate"/>
      </w:r>
      <w:r w:rsidR="00CD3545">
        <w:t>(Matthews, 2009)</w:t>
      </w:r>
      <w:r w:rsidR="004403DD">
        <w:rPr>
          <w:vertAlign w:val="superscript"/>
        </w:rPr>
        <w:fldChar w:fldCharType="end"/>
      </w:r>
      <w:r w:rsidR="00C6782A">
        <w:t>.</w:t>
      </w:r>
      <w:r>
        <w:t xml:space="preserve"> </w:t>
      </w:r>
      <w:r w:rsidR="00F83CF4">
        <w:t>V</w:t>
      </w:r>
      <w:r w:rsidR="009F4F38">
        <w:t>ery high pr</w:t>
      </w:r>
      <w:r w:rsidR="009F4F38">
        <w:t>i</w:t>
      </w:r>
      <w:r w:rsidR="009F4F38">
        <w:t>mary production levels are sustained by</w:t>
      </w:r>
      <w:r>
        <w:t xml:space="preserve"> strong prevai</w:t>
      </w:r>
      <w:r>
        <w:t>l</w:t>
      </w:r>
      <w:r>
        <w:t xml:space="preserve">ing winds which cause continual mixing of the surface layer, </w:t>
      </w:r>
      <w:r w:rsidR="009F4F38">
        <w:t>such that the lake is</w:t>
      </w:r>
      <w:r>
        <w:t xml:space="preserve"> ‘hype</w:t>
      </w:r>
      <w:r w:rsidR="009F4F38">
        <w:t>rmictic’</w:t>
      </w:r>
      <w:r>
        <w:t xml:space="preserve"> </w:t>
      </w:r>
      <w:r w:rsidR="009F4F38">
        <w:t>and</w:t>
      </w:r>
      <w:r>
        <w:t xml:space="preserve"> analogous to a continuous fermentor for phytoplankton growth </w:t>
      </w:r>
      <w:fldSimple w:instr="ADDIN RW.CITE{{224 Harding,W.R. 1997}}">
        <w:r w:rsidR="00CD3545">
          <w:t>(Harding, 1997)</w:t>
        </w:r>
      </w:fldSimple>
      <w:r>
        <w:t>. The phytoplankton assemblage has low species diversity and displays equilibrium between cyanophyte and chlorophyte species in terms of biomass; however in terms of cell counts the cyanobact</w:t>
      </w:r>
      <w:r>
        <w:t>e</w:t>
      </w:r>
      <w:r>
        <w:t xml:space="preserve">rium </w:t>
      </w:r>
      <w:r>
        <w:rPr>
          <w:i/>
        </w:rPr>
        <w:t>Microcystis aeruginosa</w:t>
      </w:r>
      <w:r>
        <w:t xml:space="preserve"> is by far the most dom</w:t>
      </w:r>
      <w:r>
        <w:t>i</w:t>
      </w:r>
      <w:r>
        <w:t>nant species</w:t>
      </w:r>
      <w:r w:rsidR="00D74203">
        <w:t>, with cell counts from 4 000 to  7 000 000 cells.mℓ</w:t>
      </w:r>
      <w:r w:rsidR="00D74203" w:rsidRPr="00D74203">
        <w:rPr>
          <w:vertAlign w:val="superscript"/>
        </w:rPr>
        <w:t>-3</w:t>
      </w:r>
      <w:r w:rsidR="004E4A25">
        <w:t xml:space="preserve"> </w:t>
      </w:r>
      <w:fldSimple w:instr="ADDIN RW.CITE{{227 Harding,W.R. 1992}}">
        <w:r w:rsidR="00CD3545">
          <w:t>(Harding, 1992)</w:t>
        </w:r>
      </w:fldSimple>
      <w:r w:rsidR="004E4A25">
        <w:t>.</w:t>
      </w:r>
      <w:r>
        <w:rPr>
          <w:i/>
        </w:rPr>
        <w:t xml:space="preserve"> </w:t>
      </w:r>
      <w:r>
        <w:t xml:space="preserve">In fact, </w:t>
      </w:r>
      <w:r>
        <w:rPr>
          <w:rFonts w:cs="Arial"/>
        </w:rPr>
        <w:t>Zeekoevlei</w:t>
      </w:r>
      <w:r>
        <w:t xml:space="preserve"> has </w:t>
      </w:r>
      <w:r>
        <w:rPr>
          <w:rFonts w:cs="Arial"/>
        </w:rPr>
        <w:t>no fewer than five cyanobacterial species capable of pr</w:t>
      </w:r>
      <w:r>
        <w:rPr>
          <w:rFonts w:cs="Arial"/>
        </w:rPr>
        <w:t>o</w:t>
      </w:r>
      <w:r>
        <w:rPr>
          <w:rFonts w:cs="Arial"/>
        </w:rPr>
        <w:t>ducing toxins (</w:t>
      </w:r>
      <w:r>
        <w:rPr>
          <w:rFonts w:cs="Arial"/>
          <w:i/>
        </w:rPr>
        <w:t>ibid.</w:t>
      </w:r>
      <w:r>
        <w:rPr>
          <w:rFonts w:cs="Arial"/>
        </w:rPr>
        <w:t xml:space="preserve">), and in 1995 a dog was killed by </w:t>
      </w:r>
      <w:r>
        <w:rPr>
          <w:rFonts w:cs="Arial"/>
          <w:i/>
        </w:rPr>
        <w:t>nodularin</w:t>
      </w:r>
      <w:r>
        <w:rPr>
          <w:rFonts w:cs="Arial"/>
        </w:rPr>
        <w:t xml:space="preserve"> poisoning </w:t>
      </w:r>
      <w:r w:rsidR="004403DD">
        <w:rPr>
          <w:rFonts w:cs="Arial"/>
        </w:rPr>
        <w:fldChar w:fldCharType="begin"/>
      </w:r>
      <w:r>
        <w:rPr>
          <w:rFonts w:cs="Arial"/>
        </w:rPr>
        <w:instrText>ADDIN RW.CITE{{211 Harding,William R. 1995}}</w:instrText>
      </w:r>
      <w:r w:rsidR="004403DD">
        <w:rPr>
          <w:rFonts w:cs="Arial"/>
        </w:rPr>
        <w:fldChar w:fldCharType="separate"/>
      </w:r>
      <w:r w:rsidR="00CD3545">
        <w:rPr>
          <w:rFonts w:cs="Arial"/>
        </w:rPr>
        <w:t xml:space="preserve">(Harding et al., </w:t>
      </w:r>
      <w:r w:rsidR="00CD3545">
        <w:rPr>
          <w:rFonts w:cs="Arial"/>
        </w:rPr>
        <w:lastRenderedPageBreak/>
        <w:t>1995)</w:t>
      </w:r>
      <w:r w:rsidR="004403DD">
        <w:rPr>
          <w:rFonts w:cs="Arial"/>
        </w:rPr>
        <w:fldChar w:fldCharType="end"/>
      </w:r>
      <w:r>
        <w:rPr>
          <w:rFonts w:cs="Arial"/>
        </w:rPr>
        <w:t>. It is reaso</w:t>
      </w:r>
      <w:r>
        <w:rPr>
          <w:rFonts w:cs="Arial"/>
        </w:rPr>
        <w:t>n</w:t>
      </w:r>
      <w:r>
        <w:rPr>
          <w:rFonts w:cs="Arial"/>
        </w:rPr>
        <w:t xml:space="preserve">able to assume that Zeekoevlei continues to remain a health hazard to animals and recreational users as water quality conditions do not appear to have improved over the last decade </w:t>
      </w:r>
      <w:r w:rsidR="004403DD">
        <w:rPr>
          <w:rFonts w:cs="Arial"/>
        </w:rPr>
        <w:fldChar w:fldCharType="begin"/>
      </w:r>
      <w:r>
        <w:rPr>
          <w:rFonts w:cs="Arial"/>
        </w:rPr>
        <w:instrText>ADDIN RW.CITE{{241 Haskins, C. 2006}}</w:instrText>
      </w:r>
      <w:r w:rsidR="004403DD">
        <w:rPr>
          <w:rFonts w:cs="Arial"/>
        </w:rPr>
        <w:fldChar w:fldCharType="separate"/>
      </w:r>
      <w:r w:rsidR="00CD3545">
        <w:rPr>
          <w:rFonts w:cs="Arial"/>
        </w:rPr>
        <w:t>(Haskins, 2006)</w:t>
      </w:r>
      <w:r w:rsidR="004403DD">
        <w:rPr>
          <w:rFonts w:cs="Arial"/>
        </w:rPr>
        <w:fldChar w:fldCharType="end"/>
      </w:r>
      <w:r>
        <w:rPr>
          <w:rFonts w:cs="Arial"/>
        </w:rPr>
        <w:t xml:space="preserve">. </w:t>
      </w:r>
      <w:r w:rsidR="00955087">
        <w:rPr>
          <w:rFonts w:cs="Arial"/>
        </w:rPr>
        <w:t xml:space="preserve">Zeekoevlei </w:t>
      </w:r>
      <w:r w:rsidR="009F4F38">
        <w:rPr>
          <w:rFonts w:cs="Arial"/>
        </w:rPr>
        <w:t xml:space="preserve">is </w:t>
      </w:r>
      <w:r w:rsidR="00955087">
        <w:rPr>
          <w:rFonts w:cs="Arial"/>
        </w:rPr>
        <w:t xml:space="preserve">a </w:t>
      </w:r>
      <w:r w:rsidR="00B53CB3">
        <w:rPr>
          <w:rFonts w:cs="Arial"/>
        </w:rPr>
        <w:t>good</w:t>
      </w:r>
      <w:r w:rsidR="00955087">
        <w:rPr>
          <w:rFonts w:cs="Arial"/>
        </w:rPr>
        <w:t xml:space="preserve"> </w:t>
      </w:r>
      <w:r w:rsidR="009F4F38">
        <w:rPr>
          <w:rFonts w:cs="Arial"/>
        </w:rPr>
        <w:t>site</w:t>
      </w:r>
      <w:r w:rsidR="00955087">
        <w:rPr>
          <w:rFonts w:cs="Arial"/>
        </w:rPr>
        <w:t xml:space="preserve"> for testing and developing techniques for remote sensing in small, highly turbid, hypertrophic cyanoba</w:t>
      </w:r>
      <w:r w:rsidR="00955087">
        <w:rPr>
          <w:rFonts w:cs="Arial"/>
        </w:rPr>
        <w:t>c</w:t>
      </w:r>
      <w:r w:rsidR="00955087">
        <w:rPr>
          <w:rFonts w:cs="Arial"/>
        </w:rPr>
        <w:t xml:space="preserve">teria-dominated freshwater lakes. </w:t>
      </w:r>
      <w:r w:rsidR="00955087" w:rsidRPr="00712AA7">
        <w:rPr>
          <w:szCs w:val="20"/>
          <w:lang w:val="en-US"/>
        </w:rPr>
        <w:t>The lake’s small size, highly turbid water, and covariant water constituent</w:t>
      </w:r>
      <w:r w:rsidR="00B96000">
        <w:rPr>
          <w:szCs w:val="20"/>
          <w:lang w:val="en-US"/>
        </w:rPr>
        <w:t>s</w:t>
      </w:r>
      <w:r w:rsidR="00955087" w:rsidRPr="00712AA7">
        <w:rPr>
          <w:szCs w:val="20"/>
          <w:lang w:val="en-US"/>
        </w:rPr>
        <w:t xml:space="preserve"> present a challenging case for </w:t>
      </w:r>
      <w:r w:rsidR="00955087">
        <w:rPr>
          <w:szCs w:val="20"/>
          <w:lang w:val="en-US"/>
        </w:rPr>
        <w:t xml:space="preserve">remote sensing </w:t>
      </w:r>
      <w:r w:rsidR="00955087" w:rsidRPr="00712AA7">
        <w:rPr>
          <w:szCs w:val="20"/>
          <w:lang w:val="en-US"/>
        </w:rPr>
        <w:t xml:space="preserve">both </w:t>
      </w:r>
      <w:r w:rsidR="00955087">
        <w:rPr>
          <w:szCs w:val="20"/>
          <w:lang w:val="en-US"/>
        </w:rPr>
        <w:t xml:space="preserve">in terms of </w:t>
      </w:r>
      <w:r w:rsidR="00955087" w:rsidRPr="00712AA7">
        <w:rPr>
          <w:szCs w:val="20"/>
          <w:lang w:val="en-US"/>
        </w:rPr>
        <w:t>algorithm development and atmospheric co</w:t>
      </w:r>
      <w:r w:rsidR="00955087" w:rsidRPr="00712AA7">
        <w:rPr>
          <w:szCs w:val="20"/>
          <w:lang w:val="en-US"/>
        </w:rPr>
        <w:t>r</w:t>
      </w:r>
      <w:r w:rsidR="00955087" w:rsidRPr="00712AA7">
        <w:rPr>
          <w:szCs w:val="20"/>
          <w:lang w:val="en-US"/>
        </w:rPr>
        <w:t>rection</w:t>
      </w:r>
      <w:r>
        <w:rPr>
          <w:rFonts w:cs="Arial"/>
        </w:rPr>
        <w:t>.</w:t>
      </w:r>
    </w:p>
    <w:p w:rsidR="006B3FB8" w:rsidRDefault="006B3FB8">
      <w:pPr>
        <w:pStyle w:val="Heading1"/>
        <w:rPr>
          <w:lang w:val="en-US"/>
        </w:rPr>
      </w:pPr>
      <w:r>
        <w:rPr>
          <w:lang w:val="en-US"/>
        </w:rPr>
        <w:t>3. Methods</w:t>
      </w:r>
    </w:p>
    <w:p w:rsidR="006B3FB8" w:rsidRDefault="006B3FB8">
      <w:pPr>
        <w:pStyle w:val="Heading2"/>
        <w:rPr>
          <w:lang w:val="en-US"/>
        </w:rPr>
      </w:pPr>
      <w:r>
        <w:rPr>
          <w:lang w:val="en-US"/>
        </w:rPr>
        <w:t xml:space="preserve">3.1 In situ </w:t>
      </w:r>
      <w:r>
        <w:t>measurements</w:t>
      </w:r>
      <w:r w:rsidR="005318AB">
        <w:t xml:space="preserve"> and bio-optical model</w:t>
      </w:r>
    </w:p>
    <w:p w:rsidR="0096412D" w:rsidRDefault="00896E04">
      <w:pPr>
        <w:rPr>
          <w:lang w:val="en-US"/>
        </w:rPr>
      </w:pPr>
      <w:r>
        <w:rPr>
          <w:i/>
          <w:szCs w:val="20"/>
          <w:lang w:val="en-US"/>
        </w:rPr>
        <w:t xml:space="preserve">In situ </w:t>
      </w:r>
      <w:r w:rsidRPr="00896E04">
        <w:rPr>
          <w:szCs w:val="20"/>
          <w:lang w:val="en-US"/>
        </w:rPr>
        <w:t>sampling of</w:t>
      </w:r>
      <w:r>
        <w:rPr>
          <w:szCs w:val="20"/>
          <w:lang w:val="en-US"/>
        </w:rPr>
        <w:t xml:space="preserve"> limnological and atmospheric pro</w:t>
      </w:r>
      <w:r>
        <w:rPr>
          <w:szCs w:val="20"/>
          <w:lang w:val="en-US"/>
        </w:rPr>
        <w:t>p</w:t>
      </w:r>
      <w:r>
        <w:rPr>
          <w:szCs w:val="20"/>
          <w:lang w:val="en-US"/>
        </w:rPr>
        <w:t>erties and measurements of Inherent and Apparent Opt</w:t>
      </w:r>
      <w:r>
        <w:rPr>
          <w:szCs w:val="20"/>
          <w:lang w:val="en-US"/>
        </w:rPr>
        <w:t>i</w:t>
      </w:r>
      <w:r>
        <w:rPr>
          <w:szCs w:val="20"/>
          <w:lang w:val="en-US"/>
        </w:rPr>
        <w:t xml:space="preserve">cal Properties (AOPs) were carried our simultaneous to MERIS overpasses during </w:t>
      </w:r>
      <w:r w:rsidR="006B3FB8">
        <w:rPr>
          <w:szCs w:val="20"/>
          <w:lang w:val="en-US"/>
        </w:rPr>
        <w:t>April 2008</w:t>
      </w:r>
      <w:r>
        <w:rPr>
          <w:szCs w:val="20"/>
          <w:lang w:val="en-US"/>
        </w:rPr>
        <w:t>.</w:t>
      </w:r>
      <w:r w:rsidR="006B3FB8">
        <w:rPr>
          <w:szCs w:val="20"/>
          <w:lang w:val="en-US"/>
        </w:rPr>
        <w:t xml:space="preserve"> </w:t>
      </w:r>
      <w:r w:rsidR="009653B6">
        <w:rPr>
          <w:szCs w:val="20"/>
        </w:rPr>
        <w:t>A total of 31 w</w:t>
      </w:r>
      <w:r w:rsidR="006B3FB8">
        <w:rPr>
          <w:szCs w:val="20"/>
        </w:rPr>
        <w:t>ater samples were collected from four sample points around the lake (see Fig. 1) between 9 and 12</w:t>
      </w:r>
      <w:r w:rsidR="004B4DC5">
        <w:rPr>
          <w:szCs w:val="20"/>
        </w:rPr>
        <w:t xml:space="preserve"> </w:t>
      </w:r>
      <w:r w:rsidR="006B3FB8">
        <w:rPr>
          <w:szCs w:val="20"/>
        </w:rPr>
        <w:t xml:space="preserve">am </w:t>
      </w:r>
      <w:r w:rsidR="004B4DC5">
        <w:rPr>
          <w:szCs w:val="20"/>
        </w:rPr>
        <w:t xml:space="preserve">local time </w:t>
      </w:r>
      <w:r w:rsidR="006B3FB8">
        <w:rPr>
          <w:szCs w:val="20"/>
        </w:rPr>
        <w:t>usually within an hour of MERIS overpasses on clear or partially cloudy days</w:t>
      </w:r>
      <w:r w:rsidR="009F4813">
        <w:rPr>
          <w:szCs w:val="20"/>
        </w:rPr>
        <w:t xml:space="preserve"> (not all sample points were always sampled)</w:t>
      </w:r>
      <w:r w:rsidR="006B3FB8">
        <w:rPr>
          <w:szCs w:val="20"/>
        </w:rPr>
        <w:t xml:space="preserve">. Samples were kept cool during transportation to the laboratory and analysed within three to four hours after collection. All analyses were carried out in triplicate using the mean as the final value. </w:t>
      </w:r>
      <w:r w:rsidR="006B3FB8">
        <w:rPr>
          <w:lang w:val="en-US"/>
        </w:rPr>
        <w:t xml:space="preserve">Phytoplankton pigments (Chl </w:t>
      </w:r>
      <w:r w:rsidR="006B3FB8">
        <w:rPr>
          <w:i/>
          <w:lang w:val="en-US"/>
        </w:rPr>
        <w:t>a</w:t>
      </w:r>
      <w:r w:rsidR="006B3FB8">
        <w:rPr>
          <w:lang w:val="en-US"/>
        </w:rPr>
        <w:t xml:space="preserve">) were </w:t>
      </w:r>
      <w:r w:rsidR="00DD0FBA">
        <w:rPr>
          <w:lang w:val="en-US"/>
        </w:rPr>
        <w:t xml:space="preserve">initially extracted </w:t>
      </w:r>
      <w:r w:rsidR="00F45487">
        <w:rPr>
          <w:lang w:val="en-US"/>
        </w:rPr>
        <w:t>by filtering 20 ml of sample through Whatmann GF/F filters and grinding the filter paper su</w:t>
      </w:r>
      <w:r w:rsidR="00F45487">
        <w:rPr>
          <w:lang w:val="en-US"/>
        </w:rPr>
        <w:t>b</w:t>
      </w:r>
      <w:r w:rsidR="00F45487">
        <w:rPr>
          <w:lang w:val="en-US"/>
        </w:rPr>
        <w:t>merged in 9 ml of 90% acetone with a glass rod for one minute. After extraction for 24 h</w:t>
      </w:r>
      <w:r w:rsidR="00136EF0">
        <w:rPr>
          <w:lang w:val="en-US"/>
        </w:rPr>
        <w:t>ou</w:t>
      </w:r>
      <w:r w:rsidR="00F45487">
        <w:rPr>
          <w:lang w:val="en-US"/>
        </w:rPr>
        <w:t>rs in a freezer, the test tubes were centr</w:t>
      </w:r>
      <w:r w:rsidR="00136EF0">
        <w:rPr>
          <w:lang w:val="en-US"/>
        </w:rPr>
        <w:t xml:space="preserve">ifuged at 2500rpm for 5 minutes, transferred to glass tubes, and </w:t>
      </w:r>
      <w:r w:rsidR="00DD0FBA">
        <w:rPr>
          <w:lang w:val="en-US"/>
        </w:rPr>
        <w:t>read in a</w:t>
      </w:r>
      <w:r w:rsidR="006B3FB8">
        <w:rPr>
          <w:lang w:val="en-US"/>
        </w:rPr>
        <w:t xml:space="preserve"> </w:t>
      </w:r>
      <w:r w:rsidR="006B3FB8">
        <w:rPr>
          <w:szCs w:val="20"/>
        </w:rPr>
        <w:t xml:space="preserve">Turner Designs 10-AU Fluorometer </w:t>
      </w:r>
      <w:r w:rsidR="004403DD">
        <w:rPr>
          <w:szCs w:val="20"/>
        </w:rPr>
        <w:fldChar w:fldCharType="begin"/>
      </w:r>
      <w:r w:rsidR="006B3FB8">
        <w:rPr>
          <w:szCs w:val="20"/>
        </w:rPr>
        <w:instrText>ADDIN RW.CITE{{534 Holm-Hansen, O. 1965}}</w:instrText>
      </w:r>
      <w:r w:rsidR="004403DD">
        <w:rPr>
          <w:szCs w:val="20"/>
        </w:rPr>
        <w:fldChar w:fldCharType="separate"/>
      </w:r>
      <w:r w:rsidR="00CD3545">
        <w:rPr>
          <w:szCs w:val="20"/>
        </w:rPr>
        <w:t>(Holm-Hansen et al., 1965)</w:t>
      </w:r>
      <w:r w:rsidR="004403DD">
        <w:rPr>
          <w:szCs w:val="20"/>
        </w:rPr>
        <w:fldChar w:fldCharType="end"/>
      </w:r>
      <w:r w:rsidR="00DD0FBA">
        <w:rPr>
          <w:szCs w:val="20"/>
        </w:rPr>
        <w:t xml:space="preserve">. </w:t>
      </w:r>
      <w:r w:rsidR="00D91358">
        <w:rPr>
          <w:szCs w:val="20"/>
        </w:rPr>
        <w:t xml:space="preserve">The samples were corrected for </w:t>
      </w:r>
      <w:r w:rsidR="00D91358">
        <w:rPr>
          <w:lang w:val="en-US"/>
        </w:rPr>
        <w:t xml:space="preserve">absorption by pheophytin pigments. </w:t>
      </w:r>
      <w:r w:rsidR="00DD0FBA">
        <w:rPr>
          <w:szCs w:val="20"/>
        </w:rPr>
        <w:t xml:space="preserve">However </w:t>
      </w:r>
      <w:r w:rsidR="006B3FB8">
        <w:rPr>
          <w:szCs w:val="20"/>
        </w:rPr>
        <w:t xml:space="preserve">the Chl </w:t>
      </w:r>
      <w:r w:rsidR="006B3FB8">
        <w:rPr>
          <w:i/>
          <w:szCs w:val="20"/>
        </w:rPr>
        <w:t xml:space="preserve">a </w:t>
      </w:r>
      <w:r w:rsidR="006B3FB8">
        <w:rPr>
          <w:szCs w:val="20"/>
        </w:rPr>
        <w:t xml:space="preserve">values </w:t>
      </w:r>
      <w:r w:rsidR="00DD0FBA">
        <w:rPr>
          <w:lang w:val="en-US"/>
        </w:rPr>
        <w:t>were anomalously</w:t>
      </w:r>
      <w:r w:rsidR="006B3FB8">
        <w:rPr>
          <w:lang w:val="en-US"/>
        </w:rPr>
        <w:t xml:space="preserve"> low compared to </w:t>
      </w:r>
      <w:r w:rsidR="00DD0FBA">
        <w:rPr>
          <w:lang w:val="en-US"/>
        </w:rPr>
        <w:t xml:space="preserve">historical measurements most probably </w:t>
      </w:r>
      <w:r w:rsidR="006B3FB8">
        <w:rPr>
          <w:lang w:val="en-US"/>
        </w:rPr>
        <w:t>due to the poor extractio</w:t>
      </w:r>
      <w:r w:rsidR="00136EF0">
        <w:rPr>
          <w:lang w:val="en-US"/>
        </w:rPr>
        <w:t xml:space="preserve">n efficiency of acetone with phytoplankton assemblages </w:t>
      </w:r>
      <w:r w:rsidR="006B3FB8">
        <w:rPr>
          <w:lang w:val="en-US"/>
        </w:rPr>
        <w:t xml:space="preserve">dominated </w:t>
      </w:r>
      <w:r w:rsidR="00136EF0">
        <w:rPr>
          <w:lang w:val="en-US"/>
        </w:rPr>
        <w:t>by cyanobact</w:t>
      </w:r>
      <w:r w:rsidR="00136EF0">
        <w:rPr>
          <w:lang w:val="en-US"/>
        </w:rPr>
        <w:t>e</w:t>
      </w:r>
      <w:r w:rsidR="00136EF0">
        <w:rPr>
          <w:lang w:val="en-US"/>
        </w:rPr>
        <w:t xml:space="preserve">ria, as </w:t>
      </w:r>
      <w:r w:rsidR="006B3FB8">
        <w:rPr>
          <w:lang w:val="en-US"/>
        </w:rPr>
        <w:t xml:space="preserve">noted by other authors </w:t>
      </w:r>
      <w:r w:rsidR="004403DD">
        <w:rPr>
          <w:lang w:val="en-US"/>
        </w:rPr>
        <w:fldChar w:fldCharType="begin"/>
      </w:r>
      <w:r w:rsidR="006B3FB8">
        <w:rPr>
          <w:lang w:val="en-US"/>
        </w:rPr>
        <w:instrText>ADDIN RW.CITE{{536 Pápista, É. 2002/psee ;539 Robarts, R.D. 1984;}}</w:instrText>
      </w:r>
      <w:r w:rsidR="004403DD">
        <w:rPr>
          <w:lang w:val="en-US"/>
        </w:rPr>
        <w:fldChar w:fldCharType="separate"/>
      </w:r>
      <w:r w:rsidR="00CD3545">
        <w:rPr>
          <w:szCs w:val="20"/>
        </w:rPr>
        <w:t>(Robarts &amp; Zohary, 1984, see Pápista et al., 2002)</w:t>
      </w:r>
      <w:r w:rsidR="004403DD">
        <w:rPr>
          <w:lang w:val="en-US"/>
        </w:rPr>
        <w:fldChar w:fldCharType="end"/>
      </w:r>
      <w:r w:rsidR="006B3FB8">
        <w:rPr>
          <w:lang w:val="en-US"/>
        </w:rPr>
        <w:t xml:space="preserve">. </w:t>
      </w:r>
      <w:r w:rsidR="004E78F7">
        <w:rPr>
          <w:lang w:val="en-US"/>
        </w:rPr>
        <w:t xml:space="preserve">Spectrophotometric analysis of nine samples in 95% ethanol using a </w:t>
      </w:r>
      <w:r w:rsidR="004E78F7">
        <w:rPr>
          <w:szCs w:val="20"/>
        </w:rPr>
        <w:t>Shimadzu UV-2501 spectrophotometer</w:t>
      </w:r>
      <w:r w:rsidR="004E78F7">
        <w:rPr>
          <w:lang w:val="en-US"/>
        </w:rPr>
        <w:t xml:space="preserve"> </w:t>
      </w:r>
      <w:fldSimple w:instr="ADDIN RW.CITE{{537 Sartory, D.P. 1984}}">
        <w:r w:rsidR="00CD3545">
          <w:t>(Sartory &amp; Grobbelaar, 1984)</w:t>
        </w:r>
      </w:fldSimple>
      <w:r w:rsidR="004E78F7">
        <w:t xml:space="preserve"> </w:t>
      </w:r>
      <w:r w:rsidR="004E78F7">
        <w:rPr>
          <w:lang w:val="en-US"/>
        </w:rPr>
        <w:t xml:space="preserve">gave Chl </w:t>
      </w:r>
      <w:r w:rsidR="004E78F7">
        <w:rPr>
          <w:i/>
          <w:lang w:val="en-US"/>
        </w:rPr>
        <w:t>a</w:t>
      </w:r>
      <w:r w:rsidR="004E78F7">
        <w:rPr>
          <w:lang w:val="en-US"/>
        </w:rPr>
        <w:t xml:space="preserve"> values 64% higher than those concurrently measured in acetone. </w:t>
      </w:r>
      <w:r w:rsidR="009C44B0">
        <w:rPr>
          <w:lang w:val="en-US"/>
        </w:rPr>
        <w:t xml:space="preserve">The filter papers were ground </w:t>
      </w:r>
      <w:r w:rsidR="002143DE">
        <w:rPr>
          <w:lang w:val="en-US"/>
        </w:rPr>
        <w:t>with a glass rod for 1 minute</w:t>
      </w:r>
      <w:r w:rsidR="009C44B0">
        <w:rPr>
          <w:lang w:val="en-US"/>
        </w:rPr>
        <w:t xml:space="preserve"> and the supernatant heated</w:t>
      </w:r>
      <w:r w:rsidR="00136EF0">
        <w:rPr>
          <w:lang w:val="en-US"/>
        </w:rPr>
        <w:t xml:space="preserve"> in an oven set to 80°</w:t>
      </w:r>
      <w:r w:rsidR="00482BC4">
        <w:rPr>
          <w:lang w:val="en-US"/>
        </w:rPr>
        <w:t xml:space="preserve"> </w:t>
      </w:r>
      <w:r w:rsidR="00136EF0">
        <w:rPr>
          <w:lang w:val="en-US"/>
        </w:rPr>
        <w:t xml:space="preserve">C for 5 </w:t>
      </w:r>
      <w:r w:rsidR="00136EF0">
        <w:rPr>
          <w:lang w:val="en-US"/>
        </w:rPr>
        <w:lastRenderedPageBreak/>
        <w:t xml:space="preserve">minutes </w:t>
      </w:r>
      <w:r w:rsidR="009C44B0">
        <w:rPr>
          <w:lang w:val="en-US"/>
        </w:rPr>
        <w:t>before extraction</w:t>
      </w:r>
      <w:r w:rsidR="00136EF0">
        <w:rPr>
          <w:lang w:val="en-US"/>
        </w:rPr>
        <w:t xml:space="preserve"> in a freezer for 24 hours</w:t>
      </w:r>
      <w:r w:rsidR="009C44B0">
        <w:rPr>
          <w:lang w:val="en-US"/>
        </w:rPr>
        <w:t xml:space="preserve">. The </w:t>
      </w:r>
      <w:r w:rsidR="00D91358">
        <w:rPr>
          <w:lang w:val="en-US"/>
        </w:rPr>
        <w:t xml:space="preserve">path length of the </w:t>
      </w:r>
      <w:r w:rsidR="009C44B0">
        <w:rPr>
          <w:lang w:val="en-US"/>
        </w:rPr>
        <w:t>quartz c</w:t>
      </w:r>
      <w:r w:rsidR="009C44B0">
        <w:rPr>
          <w:lang w:val="en-US"/>
        </w:rPr>
        <w:t>u</w:t>
      </w:r>
      <w:r w:rsidR="009C44B0">
        <w:rPr>
          <w:lang w:val="en-US"/>
        </w:rPr>
        <w:t xml:space="preserve">vettes </w:t>
      </w:r>
      <w:r w:rsidR="00D91358">
        <w:rPr>
          <w:lang w:val="en-US"/>
        </w:rPr>
        <w:t>was</w:t>
      </w:r>
      <w:r w:rsidR="009C44B0">
        <w:rPr>
          <w:lang w:val="en-US"/>
        </w:rPr>
        <w:t xml:space="preserve"> 1cm and the sample</w:t>
      </w:r>
      <w:r w:rsidR="00D91358">
        <w:rPr>
          <w:lang w:val="en-US"/>
        </w:rPr>
        <w:t>s ware</w:t>
      </w:r>
      <w:r w:rsidR="009C44B0">
        <w:rPr>
          <w:lang w:val="en-US"/>
        </w:rPr>
        <w:t xml:space="preserve"> </w:t>
      </w:r>
      <w:r w:rsidR="0034494B">
        <w:rPr>
          <w:lang w:val="en-US"/>
        </w:rPr>
        <w:t xml:space="preserve">acidified to </w:t>
      </w:r>
      <w:r w:rsidR="00D91358">
        <w:rPr>
          <w:lang w:val="en-US"/>
        </w:rPr>
        <w:t>co</w:t>
      </w:r>
      <w:r w:rsidR="00D91358">
        <w:rPr>
          <w:lang w:val="en-US"/>
        </w:rPr>
        <w:t>r</w:t>
      </w:r>
      <w:r w:rsidR="00D91358">
        <w:rPr>
          <w:lang w:val="en-US"/>
        </w:rPr>
        <w:t>rect</w:t>
      </w:r>
      <w:r w:rsidR="009C44B0">
        <w:rPr>
          <w:lang w:val="en-US"/>
        </w:rPr>
        <w:t xml:space="preserve"> for absorption by pheophytin pigments</w:t>
      </w:r>
      <w:r w:rsidR="00136EF0">
        <w:rPr>
          <w:lang w:val="en-US"/>
        </w:rPr>
        <w:t xml:space="preserve">. </w:t>
      </w:r>
      <w:r w:rsidR="006B3FB8">
        <w:rPr>
          <w:lang w:val="en-US"/>
        </w:rPr>
        <w:t xml:space="preserve">The </w:t>
      </w:r>
      <w:r w:rsidR="0034494B">
        <w:rPr>
          <w:lang w:val="en-US"/>
        </w:rPr>
        <w:t>pr</w:t>
      </w:r>
      <w:r w:rsidR="0034494B">
        <w:rPr>
          <w:lang w:val="en-US"/>
        </w:rPr>
        <w:t>e</w:t>
      </w:r>
      <w:r w:rsidR="0034494B">
        <w:rPr>
          <w:lang w:val="en-US"/>
        </w:rPr>
        <w:t xml:space="preserve">viously measured </w:t>
      </w:r>
      <w:r w:rsidR="006B3FB8">
        <w:rPr>
          <w:lang w:val="en-US"/>
        </w:rPr>
        <w:t xml:space="preserve">fluorometric Chl </w:t>
      </w:r>
      <w:r w:rsidR="006B3FB8">
        <w:rPr>
          <w:i/>
          <w:lang w:val="en-US"/>
        </w:rPr>
        <w:t>a</w:t>
      </w:r>
      <w:r w:rsidR="006B3FB8">
        <w:rPr>
          <w:lang w:val="en-US"/>
        </w:rPr>
        <w:t xml:space="preserve"> readings were co</w:t>
      </w:r>
      <w:r w:rsidR="006B3FB8">
        <w:rPr>
          <w:lang w:val="en-US"/>
        </w:rPr>
        <w:t>r</w:t>
      </w:r>
      <w:r w:rsidR="006B3FB8">
        <w:rPr>
          <w:lang w:val="en-US"/>
        </w:rPr>
        <w:t>rected by multiplying by the average correction factor for the test (= 1.64) assuming the phytoplankton asse</w:t>
      </w:r>
      <w:r w:rsidR="006B3FB8">
        <w:rPr>
          <w:lang w:val="en-US"/>
        </w:rPr>
        <w:t>m</w:t>
      </w:r>
      <w:r w:rsidR="006B3FB8">
        <w:rPr>
          <w:lang w:val="en-US"/>
        </w:rPr>
        <w:t>blage was co</w:t>
      </w:r>
      <w:r w:rsidR="00D83D23">
        <w:rPr>
          <w:lang w:val="en-US"/>
        </w:rPr>
        <w:t xml:space="preserve">nstant over the sampling period, </w:t>
      </w:r>
      <w:r w:rsidR="006B3FB8">
        <w:rPr>
          <w:lang w:val="en-US"/>
        </w:rPr>
        <w:t>which is reasonable given the spectrally invariant shapes of the water leaving radiance (see</w:t>
      </w:r>
      <w:r w:rsidR="006365B0">
        <w:rPr>
          <w:lang w:val="en-US"/>
        </w:rPr>
        <w:t xml:space="preserve"> </w:t>
      </w:r>
      <w:r w:rsidR="004B4DC5">
        <w:rPr>
          <w:lang w:val="en-US"/>
        </w:rPr>
        <w:t>Fig. 3</w:t>
      </w:r>
      <w:r w:rsidR="006B3FB8">
        <w:rPr>
          <w:lang w:val="en-US"/>
        </w:rPr>
        <w:t xml:space="preserve">). The corrected Chl </w:t>
      </w:r>
      <w:r w:rsidR="006B3FB8">
        <w:rPr>
          <w:i/>
          <w:lang w:val="en-US"/>
        </w:rPr>
        <w:t>a</w:t>
      </w:r>
      <w:r w:rsidR="006B3FB8">
        <w:rPr>
          <w:lang w:val="en-US"/>
        </w:rPr>
        <w:t xml:space="preserve"> values were </w:t>
      </w:r>
      <w:r w:rsidR="00BC2FD9">
        <w:rPr>
          <w:lang w:val="en-US"/>
        </w:rPr>
        <w:t xml:space="preserve">then </w:t>
      </w:r>
      <w:r w:rsidR="006B3FB8">
        <w:rPr>
          <w:lang w:val="en-US"/>
        </w:rPr>
        <w:t>used in the remainder of the study.</w:t>
      </w:r>
      <w:r w:rsidR="006B3FB8">
        <w:rPr>
          <w:szCs w:val="20"/>
        </w:rPr>
        <w:t xml:space="preserve"> The concentration of </w:t>
      </w:r>
      <w:r w:rsidR="006B3FB8">
        <w:rPr>
          <w:lang w:val="en-US"/>
        </w:rPr>
        <w:t>Total Suspended Solids (</w:t>
      </w:r>
      <w:smartTag w:uri="urn:schemas-microsoft-com:office:smarttags" w:element="stockticker">
        <w:r w:rsidR="006B3FB8">
          <w:rPr>
            <w:lang w:val="en-US"/>
          </w:rPr>
          <w:t>TSS</w:t>
        </w:r>
      </w:smartTag>
      <w:r w:rsidR="006B3FB8">
        <w:rPr>
          <w:lang w:val="en-US"/>
        </w:rPr>
        <w:t xml:space="preserve">) was determined using the gravimetric method for non-filterable residue </w:t>
      </w:r>
      <w:r w:rsidR="001C763A">
        <w:rPr>
          <w:lang w:val="en-US"/>
        </w:rPr>
        <w:t>by filtering 100 ml of sample through</w:t>
      </w:r>
      <w:r w:rsidR="006B3FB8">
        <w:rPr>
          <w:lang w:val="en-US"/>
        </w:rPr>
        <w:t xml:space="preserve"> Whatmann GF/F filters </w:t>
      </w:r>
      <w:r w:rsidR="001C763A">
        <w:rPr>
          <w:lang w:val="en-US"/>
        </w:rPr>
        <w:t xml:space="preserve">which were </w:t>
      </w:r>
      <w:r w:rsidR="006B3FB8">
        <w:rPr>
          <w:lang w:val="en-US"/>
        </w:rPr>
        <w:t>dried at 105</w:t>
      </w:r>
      <w:r w:rsidR="006B3FB8">
        <w:rPr>
          <w:rFonts w:ascii="Arial" w:hAnsi="Arial" w:cs="Arial"/>
          <w:szCs w:val="20"/>
        </w:rPr>
        <w:t>°</w:t>
      </w:r>
      <w:r w:rsidR="00482BC4">
        <w:rPr>
          <w:rFonts w:ascii="Arial" w:hAnsi="Arial" w:cs="Arial"/>
          <w:szCs w:val="20"/>
        </w:rPr>
        <w:t xml:space="preserve"> </w:t>
      </w:r>
      <w:r w:rsidR="006B3FB8">
        <w:rPr>
          <w:szCs w:val="20"/>
        </w:rPr>
        <w:t>C</w:t>
      </w:r>
      <w:r w:rsidR="001C763A">
        <w:rPr>
          <w:szCs w:val="20"/>
        </w:rPr>
        <w:t xml:space="preserve"> in an oven</w:t>
      </w:r>
      <w:r w:rsidR="00D91358">
        <w:rPr>
          <w:szCs w:val="20"/>
        </w:rPr>
        <w:t xml:space="preserve"> for</w:t>
      </w:r>
      <w:r w:rsidR="001C763A">
        <w:rPr>
          <w:szCs w:val="20"/>
        </w:rPr>
        <w:t xml:space="preserve"> at least 2 hours</w:t>
      </w:r>
      <w:r w:rsidR="006B3FB8">
        <w:rPr>
          <w:lang w:val="en-US"/>
        </w:rPr>
        <w:t xml:space="preserve"> </w:t>
      </w:r>
      <w:r w:rsidR="004403DD">
        <w:rPr>
          <w:szCs w:val="20"/>
        </w:rPr>
        <w:fldChar w:fldCharType="begin"/>
      </w:r>
      <w:r w:rsidR="006B3FB8">
        <w:rPr>
          <w:szCs w:val="20"/>
        </w:rPr>
        <w:instrText>ADDIN RW.CITE{{540 EPA 1983}}</w:instrText>
      </w:r>
      <w:r w:rsidR="004403DD">
        <w:rPr>
          <w:szCs w:val="20"/>
        </w:rPr>
        <w:fldChar w:fldCharType="separate"/>
      </w:r>
      <w:r w:rsidR="00CD3545">
        <w:rPr>
          <w:szCs w:val="20"/>
        </w:rPr>
        <w:t>(EPA, 1983)</w:t>
      </w:r>
      <w:r w:rsidR="004403DD">
        <w:rPr>
          <w:szCs w:val="20"/>
        </w:rPr>
        <w:fldChar w:fldCharType="end"/>
      </w:r>
      <w:r w:rsidR="006B3FB8">
        <w:rPr>
          <w:szCs w:val="20"/>
        </w:rPr>
        <w:t xml:space="preserve">. </w:t>
      </w:r>
      <w:r w:rsidR="006B3FB8">
        <w:rPr>
          <w:lang w:val="en-US"/>
        </w:rPr>
        <w:t>The inorganic component, Inorganic Suspended Solids (ISS), was d</w:t>
      </w:r>
      <w:r w:rsidR="006B3FB8">
        <w:rPr>
          <w:lang w:val="en-US"/>
        </w:rPr>
        <w:t>e</w:t>
      </w:r>
      <w:r w:rsidR="006B3FB8">
        <w:rPr>
          <w:lang w:val="en-US"/>
        </w:rPr>
        <w:t xml:space="preserve">termined by burning off the organic component in a muffle furnace at </w:t>
      </w:r>
      <w:r w:rsidR="004B4DC5">
        <w:rPr>
          <w:lang w:val="en-US"/>
        </w:rPr>
        <w:t>260</w:t>
      </w:r>
      <w:r w:rsidR="006B3FB8">
        <w:rPr>
          <w:rFonts w:ascii="Arial" w:hAnsi="Arial" w:cs="Arial"/>
          <w:lang w:val="en-US"/>
        </w:rPr>
        <w:t>°</w:t>
      </w:r>
      <w:r w:rsidR="00482BC4">
        <w:rPr>
          <w:rFonts w:ascii="Arial" w:hAnsi="Arial" w:cs="Arial"/>
          <w:lang w:val="en-US"/>
        </w:rPr>
        <w:t xml:space="preserve"> </w:t>
      </w:r>
      <w:r w:rsidR="004B4DC5">
        <w:rPr>
          <w:lang w:val="en-US"/>
        </w:rPr>
        <w:t>C</w:t>
      </w:r>
      <w:r w:rsidR="006B3FB8">
        <w:rPr>
          <w:lang w:val="en-US"/>
        </w:rPr>
        <w:t xml:space="preserve"> overnight, and re-weighing the burnt filter papers. The difference between </w:t>
      </w:r>
      <w:smartTag w:uri="urn:schemas-microsoft-com:office:smarttags" w:element="stockticker">
        <w:r w:rsidR="006B3FB8">
          <w:rPr>
            <w:lang w:val="en-US"/>
          </w:rPr>
          <w:t>TSS</w:t>
        </w:r>
      </w:smartTag>
      <w:r w:rsidR="006B3FB8">
        <w:rPr>
          <w:lang w:val="en-US"/>
        </w:rPr>
        <w:t xml:space="preserve"> and ISS was taken to be the concentration of Organic Suspended Solids (OSS). Secchi Disk depth (SD), a proxy for water clarity, was estimated using a matt white disk of diam</w:t>
      </w:r>
      <w:r w:rsidR="006B3FB8">
        <w:rPr>
          <w:lang w:val="en-US"/>
        </w:rPr>
        <w:t>e</w:t>
      </w:r>
      <w:r w:rsidR="006B3FB8">
        <w:rPr>
          <w:lang w:val="en-US"/>
        </w:rPr>
        <w:t>ter 15cm</w:t>
      </w:r>
      <w:r w:rsidR="00D83D23">
        <w:rPr>
          <w:lang w:val="en-US"/>
        </w:rPr>
        <w:t xml:space="preserve"> </w:t>
      </w:r>
      <w:r>
        <w:rPr>
          <w:lang w:val="en-US"/>
        </w:rPr>
        <w:t>using the mean of the depths at which the disk disappeared when lowered into the water and rea</w:t>
      </w:r>
      <w:r>
        <w:rPr>
          <w:lang w:val="en-US"/>
        </w:rPr>
        <w:t>p</w:t>
      </w:r>
      <w:r>
        <w:rPr>
          <w:lang w:val="en-US"/>
        </w:rPr>
        <w:t>peared when brought to the surface,</w:t>
      </w:r>
      <w:r w:rsidR="00D83D23">
        <w:rPr>
          <w:lang w:val="en-US"/>
        </w:rPr>
        <w:t xml:space="preserve"> on the sunny side of the boat</w:t>
      </w:r>
      <w:r w:rsidR="006B3FB8">
        <w:rPr>
          <w:lang w:val="en-US"/>
        </w:rPr>
        <w:t xml:space="preserve">. Absorption by CDOM </w:t>
      </w:r>
      <w:r w:rsidR="006B3FB8">
        <w:rPr>
          <w:szCs w:val="20"/>
        </w:rPr>
        <w:t>(</w:t>
      </w:r>
      <w:r w:rsidR="006B3FB8">
        <w:rPr>
          <w:i/>
          <w:szCs w:val="20"/>
        </w:rPr>
        <w:t>a</w:t>
      </w:r>
      <w:r w:rsidR="006B3FB8">
        <w:rPr>
          <w:szCs w:val="20"/>
          <w:vertAlign w:val="subscript"/>
        </w:rPr>
        <w:t>CDOM</w:t>
      </w:r>
      <w:r w:rsidR="006B3FB8">
        <w:rPr>
          <w:i/>
          <w:szCs w:val="20"/>
        </w:rPr>
        <w:t>)</w:t>
      </w:r>
      <w:r w:rsidR="006B3FB8">
        <w:rPr>
          <w:szCs w:val="20"/>
        </w:rPr>
        <w:t xml:space="preserve"> </w:t>
      </w:r>
      <w:r w:rsidR="00134B06">
        <w:rPr>
          <w:lang w:val="en-US"/>
        </w:rPr>
        <w:t>between 250nm and 750nm</w:t>
      </w:r>
      <w:r w:rsidR="00134B06">
        <w:rPr>
          <w:szCs w:val="20"/>
        </w:rPr>
        <w:t xml:space="preserve"> </w:t>
      </w:r>
      <w:r w:rsidR="006B3FB8">
        <w:rPr>
          <w:lang w:val="en-US"/>
        </w:rPr>
        <w:t xml:space="preserve">was measured </w:t>
      </w:r>
      <w:r w:rsidR="00134B06">
        <w:rPr>
          <w:lang w:val="en-US"/>
        </w:rPr>
        <w:t xml:space="preserve">on the GF/F filtrate </w:t>
      </w:r>
      <w:r w:rsidR="006B3FB8">
        <w:rPr>
          <w:lang w:val="en-US"/>
        </w:rPr>
        <w:t xml:space="preserve">using a </w:t>
      </w:r>
      <w:r w:rsidR="006B3FB8">
        <w:rPr>
          <w:szCs w:val="20"/>
        </w:rPr>
        <w:t xml:space="preserve">Shimadzu UV-2501 </w:t>
      </w:r>
      <w:r w:rsidR="006B3FB8">
        <w:rPr>
          <w:lang w:val="en-US"/>
        </w:rPr>
        <w:t xml:space="preserve">spectrophotometer. The </w:t>
      </w:r>
    </w:p>
    <w:tbl>
      <w:tblPr>
        <w:tblpPr w:leftFromText="181" w:rightFromText="181" w:topFromText="170" w:bottomFromText="170" w:vertAnchor="text" w:horzAnchor="margin" w:tblpY="417"/>
        <w:tblOverlap w:val="never"/>
        <w:tblW w:w="9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3"/>
        <w:gridCol w:w="2335"/>
        <w:gridCol w:w="2520"/>
        <w:gridCol w:w="2160"/>
        <w:gridCol w:w="2015"/>
      </w:tblGrid>
      <w:tr w:rsidR="001B7CF7" w:rsidTr="001B7CF7">
        <w:trPr>
          <w:gridBefore w:val="1"/>
          <w:wBefore w:w="473" w:type="dxa"/>
          <w:trHeight w:val="255"/>
        </w:trPr>
        <w:tc>
          <w:tcPr>
            <w:tcW w:w="9030" w:type="dxa"/>
            <w:gridSpan w:val="4"/>
            <w:noWrap/>
          </w:tcPr>
          <w:p w:rsidR="001B7CF7" w:rsidRDefault="001B7CF7" w:rsidP="001B7CF7">
            <w:pPr>
              <w:rPr>
                <w:szCs w:val="20"/>
              </w:rPr>
            </w:pPr>
            <w:r>
              <w:rPr>
                <w:szCs w:val="20"/>
              </w:rPr>
              <w:t xml:space="preserve">Table 2 </w:t>
            </w:r>
          </w:p>
          <w:p w:rsidR="001B7CF7" w:rsidRDefault="001B7CF7" w:rsidP="001B7CF7">
            <w:pPr>
              <w:rPr>
                <w:szCs w:val="20"/>
              </w:rPr>
            </w:pPr>
            <w:r>
              <w:rPr>
                <w:szCs w:val="20"/>
              </w:rPr>
              <w:t>Independent variables used in empirical algorithms for estimating water quality parameters. Numbers are radiometric wavelengths in nanometres. Algorithms for MERIS used bands nearest to wavelengths given here.</w:t>
            </w:r>
          </w:p>
        </w:tc>
      </w:tr>
      <w:tr w:rsidR="001B7CF7" w:rsidTr="001B7CF7">
        <w:trPr>
          <w:gridBefore w:val="1"/>
          <w:wBefore w:w="473" w:type="dxa"/>
          <w:trHeight w:val="255"/>
        </w:trPr>
        <w:tc>
          <w:tcPr>
            <w:tcW w:w="2335" w:type="dxa"/>
            <w:noWrap/>
          </w:tcPr>
          <w:p w:rsidR="001B7CF7" w:rsidRDefault="001B7CF7" w:rsidP="001B7CF7">
            <w:pPr>
              <w:jc w:val="center"/>
              <w:rPr>
                <w:szCs w:val="20"/>
              </w:rPr>
            </w:pPr>
            <w:r>
              <w:rPr>
                <w:szCs w:val="20"/>
              </w:rPr>
              <w:t xml:space="preserve">Chl </w:t>
            </w:r>
            <w:r>
              <w:rPr>
                <w:i/>
                <w:szCs w:val="20"/>
              </w:rPr>
              <w:t>a</w:t>
            </w:r>
          </w:p>
        </w:tc>
        <w:tc>
          <w:tcPr>
            <w:tcW w:w="2520" w:type="dxa"/>
            <w:noWrap/>
          </w:tcPr>
          <w:p w:rsidR="001B7CF7" w:rsidRDefault="001B7CF7" w:rsidP="001B7CF7">
            <w:pPr>
              <w:jc w:val="center"/>
              <w:rPr>
                <w:szCs w:val="20"/>
              </w:rPr>
            </w:pPr>
            <w:smartTag w:uri="urn:schemas-microsoft-com:office:smarttags" w:element="stockticker">
              <w:r>
                <w:rPr>
                  <w:szCs w:val="20"/>
                </w:rPr>
                <w:t>TSS</w:t>
              </w:r>
            </w:smartTag>
            <w:r>
              <w:rPr>
                <w:szCs w:val="20"/>
              </w:rPr>
              <w:t xml:space="preserve">, ISS, </w:t>
            </w:r>
            <w:smartTag w:uri="urn:schemas-microsoft-com:office:smarttags" w:element="City">
              <w:smartTag w:uri="urn:schemas-microsoft-com:office:smarttags" w:element="place">
                <w:r>
                  <w:rPr>
                    <w:szCs w:val="20"/>
                  </w:rPr>
                  <w:t>OSS</w:t>
                </w:r>
              </w:smartTag>
            </w:smartTag>
          </w:p>
        </w:tc>
        <w:tc>
          <w:tcPr>
            <w:tcW w:w="2160" w:type="dxa"/>
            <w:noWrap/>
          </w:tcPr>
          <w:p w:rsidR="001B7CF7" w:rsidRDefault="001B7CF7" w:rsidP="001B7CF7">
            <w:pPr>
              <w:jc w:val="center"/>
              <w:rPr>
                <w:szCs w:val="20"/>
              </w:rPr>
            </w:pPr>
            <w:r>
              <w:rPr>
                <w:szCs w:val="20"/>
              </w:rPr>
              <w:t>SD</w:t>
            </w:r>
          </w:p>
        </w:tc>
        <w:tc>
          <w:tcPr>
            <w:tcW w:w="2015" w:type="dxa"/>
            <w:noWrap/>
          </w:tcPr>
          <w:p w:rsidR="001B7CF7" w:rsidRDefault="001B7CF7" w:rsidP="001B7CF7">
            <w:pPr>
              <w:jc w:val="center"/>
              <w:rPr>
                <w:szCs w:val="20"/>
              </w:rPr>
            </w:pPr>
            <w:r>
              <w:rPr>
                <w:i/>
                <w:szCs w:val="20"/>
              </w:rPr>
              <w:t>a</w:t>
            </w:r>
            <w:r>
              <w:rPr>
                <w:szCs w:val="20"/>
                <w:vertAlign w:val="subscript"/>
              </w:rPr>
              <w:t>CDOM</w:t>
            </w:r>
          </w:p>
        </w:tc>
      </w:tr>
      <w:tr w:rsidR="001B7CF7" w:rsidTr="001B7CF7">
        <w:trPr>
          <w:cantSplit/>
          <w:trHeight w:val="255"/>
        </w:trPr>
        <w:tc>
          <w:tcPr>
            <w:tcW w:w="473" w:type="dxa"/>
            <w:vMerge w:val="restart"/>
            <w:textDirection w:val="btLr"/>
          </w:tcPr>
          <w:p w:rsidR="001B7CF7" w:rsidRDefault="001B7CF7" w:rsidP="001B7CF7">
            <w:pPr>
              <w:ind w:left="113" w:right="113"/>
              <w:jc w:val="center"/>
              <w:rPr>
                <w:szCs w:val="20"/>
              </w:rPr>
            </w:pPr>
            <w:r>
              <w:rPr>
                <w:szCs w:val="20"/>
              </w:rPr>
              <w:t>Independent variables</w:t>
            </w:r>
          </w:p>
        </w:tc>
        <w:tc>
          <w:tcPr>
            <w:tcW w:w="2335" w:type="dxa"/>
            <w:noWrap/>
          </w:tcPr>
          <w:p w:rsidR="001B7CF7" w:rsidRDefault="001B7CF7" w:rsidP="001B7CF7">
            <w:pPr>
              <w:jc w:val="center"/>
              <w:rPr>
                <w:szCs w:val="20"/>
              </w:rPr>
            </w:pPr>
            <w:r>
              <w:rPr>
                <w:szCs w:val="20"/>
              </w:rPr>
              <w:t>560</w:t>
            </w:r>
          </w:p>
        </w:tc>
        <w:tc>
          <w:tcPr>
            <w:tcW w:w="2520" w:type="dxa"/>
            <w:noWrap/>
          </w:tcPr>
          <w:p w:rsidR="001B7CF7" w:rsidRDefault="001B7CF7" w:rsidP="001B7CF7">
            <w:pPr>
              <w:jc w:val="center"/>
              <w:rPr>
                <w:szCs w:val="20"/>
              </w:rPr>
            </w:pPr>
            <w:r>
              <w:rPr>
                <w:szCs w:val="20"/>
              </w:rPr>
              <w:t>560</w:t>
            </w:r>
          </w:p>
        </w:tc>
        <w:tc>
          <w:tcPr>
            <w:tcW w:w="2160" w:type="dxa"/>
            <w:noWrap/>
          </w:tcPr>
          <w:p w:rsidR="001B7CF7" w:rsidRDefault="001B7CF7" w:rsidP="001B7CF7">
            <w:pPr>
              <w:jc w:val="center"/>
              <w:rPr>
                <w:szCs w:val="20"/>
              </w:rPr>
            </w:pPr>
            <w:r>
              <w:rPr>
                <w:szCs w:val="20"/>
              </w:rPr>
              <w:t>560</w:t>
            </w:r>
          </w:p>
        </w:tc>
        <w:tc>
          <w:tcPr>
            <w:tcW w:w="2015" w:type="dxa"/>
            <w:noWrap/>
          </w:tcPr>
          <w:p w:rsidR="001B7CF7" w:rsidRDefault="001B7CF7" w:rsidP="001B7CF7">
            <w:pPr>
              <w:jc w:val="center"/>
              <w:rPr>
                <w:szCs w:val="20"/>
              </w:rPr>
            </w:pPr>
            <w:r>
              <w:rPr>
                <w:szCs w:val="20"/>
              </w:rPr>
              <w:t>412</w:t>
            </w:r>
          </w:p>
        </w:tc>
      </w:tr>
      <w:tr w:rsidR="001B7CF7" w:rsidTr="001B7CF7">
        <w:trPr>
          <w:cantSplit/>
          <w:trHeight w:val="255"/>
        </w:trPr>
        <w:tc>
          <w:tcPr>
            <w:tcW w:w="473" w:type="dxa"/>
            <w:vMerge/>
            <w:textDirection w:val="btLr"/>
          </w:tcPr>
          <w:p w:rsidR="001B7CF7" w:rsidRDefault="001B7CF7" w:rsidP="001B7CF7">
            <w:pPr>
              <w:ind w:left="113" w:right="113"/>
              <w:jc w:val="center"/>
              <w:rPr>
                <w:szCs w:val="20"/>
              </w:rPr>
            </w:pPr>
          </w:p>
        </w:tc>
        <w:tc>
          <w:tcPr>
            <w:tcW w:w="2335" w:type="dxa"/>
            <w:noWrap/>
          </w:tcPr>
          <w:p w:rsidR="001B7CF7" w:rsidRDefault="001B7CF7" w:rsidP="001B7CF7">
            <w:pPr>
              <w:jc w:val="center"/>
              <w:rPr>
                <w:szCs w:val="20"/>
              </w:rPr>
            </w:pPr>
            <w:r>
              <w:rPr>
                <w:szCs w:val="20"/>
              </w:rPr>
              <w:t>700</w:t>
            </w:r>
          </w:p>
        </w:tc>
        <w:tc>
          <w:tcPr>
            <w:tcW w:w="2520" w:type="dxa"/>
            <w:noWrap/>
          </w:tcPr>
          <w:p w:rsidR="001B7CF7" w:rsidRDefault="001B7CF7" w:rsidP="001B7CF7">
            <w:pPr>
              <w:jc w:val="center"/>
              <w:rPr>
                <w:szCs w:val="20"/>
              </w:rPr>
            </w:pPr>
            <w:r>
              <w:rPr>
                <w:szCs w:val="20"/>
              </w:rPr>
              <w:t>700</w:t>
            </w:r>
          </w:p>
        </w:tc>
        <w:tc>
          <w:tcPr>
            <w:tcW w:w="2160" w:type="dxa"/>
            <w:noWrap/>
          </w:tcPr>
          <w:p w:rsidR="001B7CF7" w:rsidRDefault="001B7CF7" w:rsidP="001B7CF7">
            <w:pPr>
              <w:jc w:val="center"/>
              <w:rPr>
                <w:szCs w:val="20"/>
              </w:rPr>
            </w:pPr>
            <w:r>
              <w:rPr>
                <w:szCs w:val="20"/>
              </w:rPr>
              <w:t>700</w:t>
            </w:r>
          </w:p>
        </w:tc>
        <w:tc>
          <w:tcPr>
            <w:tcW w:w="2015" w:type="dxa"/>
            <w:noWrap/>
          </w:tcPr>
          <w:p w:rsidR="001B7CF7" w:rsidRDefault="001B7CF7" w:rsidP="001B7CF7">
            <w:pPr>
              <w:jc w:val="center"/>
              <w:rPr>
                <w:szCs w:val="20"/>
              </w:rPr>
            </w:pPr>
            <w:r>
              <w:rPr>
                <w:szCs w:val="20"/>
              </w:rPr>
              <w:t>442</w:t>
            </w:r>
          </w:p>
        </w:tc>
      </w:tr>
      <w:tr w:rsidR="001B7CF7" w:rsidTr="001B7CF7">
        <w:trPr>
          <w:cantSplit/>
          <w:trHeight w:val="255"/>
        </w:trPr>
        <w:tc>
          <w:tcPr>
            <w:tcW w:w="473" w:type="dxa"/>
            <w:vMerge/>
          </w:tcPr>
          <w:p w:rsidR="001B7CF7" w:rsidRDefault="001B7CF7" w:rsidP="001B7CF7">
            <w:pPr>
              <w:jc w:val="center"/>
              <w:rPr>
                <w:szCs w:val="20"/>
              </w:rPr>
            </w:pPr>
          </w:p>
        </w:tc>
        <w:tc>
          <w:tcPr>
            <w:tcW w:w="2335" w:type="dxa"/>
            <w:noWrap/>
          </w:tcPr>
          <w:p w:rsidR="001B7CF7" w:rsidRDefault="001B7CF7" w:rsidP="001B7CF7">
            <w:pPr>
              <w:jc w:val="center"/>
              <w:rPr>
                <w:szCs w:val="20"/>
              </w:rPr>
            </w:pPr>
            <w:r>
              <w:rPr>
                <w:szCs w:val="20"/>
              </w:rPr>
              <w:t>Peak~700</w:t>
            </w:r>
          </w:p>
        </w:tc>
        <w:tc>
          <w:tcPr>
            <w:tcW w:w="2520" w:type="dxa"/>
            <w:noWrap/>
          </w:tcPr>
          <w:p w:rsidR="001B7CF7" w:rsidRDefault="001B7CF7" w:rsidP="001B7CF7">
            <w:pPr>
              <w:jc w:val="center"/>
              <w:rPr>
                <w:szCs w:val="20"/>
              </w:rPr>
            </w:pPr>
            <w:r>
              <w:rPr>
                <w:szCs w:val="20"/>
              </w:rPr>
              <w:t>Peak~700</w:t>
            </w:r>
          </w:p>
        </w:tc>
        <w:tc>
          <w:tcPr>
            <w:tcW w:w="2160" w:type="dxa"/>
            <w:noWrap/>
          </w:tcPr>
          <w:p w:rsidR="001B7CF7" w:rsidRDefault="001B7CF7" w:rsidP="001B7CF7">
            <w:pPr>
              <w:jc w:val="center"/>
              <w:rPr>
                <w:szCs w:val="20"/>
              </w:rPr>
            </w:pPr>
            <w:r>
              <w:rPr>
                <w:color w:val="000000"/>
                <w:szCs w:val="20"/>
              </w:rPr>
              <w:t>Peak~700</w:t>
            </w:r>
          </w:p>
        </w:tc>
        <w:tc>
          <w:tcPr>
            <w:tcW w:w="2015" w:type="dxa"/>
            <w:noWrap/>
          </w:tcPr>
          <w:p w:rsidR="001B7CF7" w:rsidRDefault="001B7CF7" w:rsidP="001B7CF7">
            <w:pPr>
              <w:jc w:val="center"/>
              <w:rPr>
                <w:i/>
                <w:szCs w:val="20"/>
                <w:vertAlign w:val="superscript"/>
              </w:rPr>
            </w:pPr>
            <w:r>
              <w:rPr>
                <w:bCs/>
                <w:szCs w:val="20"/>
              </w:rPr>
              <w:t>(664/559)</w:t>
            </w:r>
          </w:p>
        </w:tc>
      </w:tr>
      <w:tr w:rsidR="001B7CF7" w:rsidTr="001B7CF7">
        <w:trPr>
          <w:cantSplit/>
          <w:trHeight w:val="255"/>
        </w:trPr>
        <w:tc>
          <w:tcPr>
            <w:tcW w:w="473" w:type="dxa"/>
            <w:vMerge/>
          </w:tcPr>
          <w:p w:rsidR="001B7CF7" w:rsidRDefault="001B7CF7" w:rsidP="001B7CF7">
            <w:pPr>
              <w:jc w:val="center"/>
              <w:rPr>
                <w:szCs w:val="20"/>
              </w:rPr>
            </w:pPr>
          </w:p>
        </w:tc>
        <w:tc>
          <w:tcPr>
            <w:tcW w:w="2335" w:type="dxa"/>
            <w:noWrap/>
          </w:tcPr>
          <w:p w:rsidR="001B7CF7" w:rsidRDefault="001B7CF7" w:rsidP="001B7CF7">
            <w:pPr>
              <w:jc w:val="center"/>
              <w:rPr>
                <w:szCs w:val="20"/>
              </w:rPr>
            </w:pPr>
            <w:r>
              <w:rPr>
                <w:szCs w:val="20"/>
              </w:rPr>
              <w:t>(700/670)</w:t>
            </w:r>
          </w:p>
        </w:tc>
        <w:tc>
          <w:tcPr>
            <w:tcW w:w="2520" w:type="dxa"/>
            <w:noWrap/>
          </w:tcPr>
          <w:p w:rsidR="001B7CF7" w:rsidRDefault="001B7CF7" w:rsidP="001B7CF7">
            <w:pPr>
              <w:jc w:val="center"/>
              <w:rPr>
                <w:szCs w:val="20"/>
              </w:rPr>
            </w:pPr>
            <w:r>
              <w:rPr>
                <w:szCs w:val="20"/>
              </w:rPr>
              <w:t>(700/670)</w:t>
            </w:r>
          </w:p>
        </w:tc>
        <w:tc>
          <w:tcPr>
            <w:tcW w:w="2160" w:type="dxa"/>
            <w:noWrap/>
          </w:tcPr>
          <w:p w:rsidR="001B7CF7" w:rsidRDefault="001B7CF7" w:rsidP="001B7CF7">
            <w:pPr>
              <w:jc w:val="center"/>
              <w:rPr>
                <w:szCs w:val="20"/>
              </w:rPr>
            </w:pPr>
            <w:r>
              <w:rPr>
                <w:szCs w:val="20"/>
              </w:rPr>
              <w:t>(700/670)</w:t>
            </w:r>
          </w:p>
        </w:tc>
        <w:tc>
          <w:tcPr>
            <w:tcW w:w="2015" w:type="dxa"/>
            <w:noWrap/>
          </w:tcPr>
          <w:p w:rsidR="001B7CF7" w:rsidRDefault="001B7CF7" w:rsidP="001B7CF7">
            <w:pPr>
              <w:jc w:val="center"/>
              <w:rPr>
                <w:szCs w:val="20"/>
              </w:rPr>
            </w:pPr>
            <w:r>
              <w:rPr>
                <w:szCs w:val="20"/>
              </w:rPr>
              <w:t>(677/480)</w:t>
            </w:r>
          </w:p>
        </w:tc>
      </w:tr>
      <w:tr w:rsidR="001B7CF7" w:rsidTr="001B7CF7">
        <w:trPr>
          <w:cantSplit/>
          <w:trHeight w:val="255"/>
        </w:trPr>
        <w:tc>
          <w:tcPr>
            <w:tcW w:w="473" w:type="dxa"/>
            <w:vMerge/>
          </w:tcPr>
          <w:p w:rsidR="001B7CF7" w:rsidRDefault="001B7CF7" w:rsidP="001B7CF7">
            <w:pPr>
              <w:jc w:val="center"/>
              <w:rPr>
                <w:szCs w:val="20"/>
              </w:rPr>
            </w:pPr>
          </w:p>
        </w:tc>
        <w:tc>
          <w:tcPr>
            <w:tcW w:w="2335" w:type="dxa"/>
            <w:noWrap/>
          </w:tcPr>
          <w:p w:rsidR="001B7CF7" w:rsidRDefault="001B7CF7" w:rsidP="001B7CF7">
            <w:pPr>
              <w:jc w:val="center"/>
              <w:rPr>
                <w:szCs w:val="20"/>
                <w:vertAlign w:val="superscript"/>
              </w:rPr>
            </w:pPr>
            <w:r>
              <w:rPr>
                <w:szCs w:val="20"/>
              </w:rPr>
              <w:t>RLH</w:t>
            </w:r>
            <w:r>
              <w:rPr>
                <w:szCs w:val="20"/>
                <w:vertAlign w:val="superscript"/>
              </w:rPr>
              <w:t>1</w:t>
            </w:r>
          </w:p>
        </w:tc>
        <w:tc>
          <w:tcPr>
            <w:tcW w:w="2520" w:type="dxa"/>
            <w:noWrap/>
          </w:tcPr>
          <w:p w:rsidR="001B7CF7" w:rsidRDefault="001B7CF7" w:rsidP="001B7CF7">
            <w:pPr>
              <w:jc w:val="center"/>
              <w:rPr>
                <w:szCs w:val="20"/>
              </w:rPr>
            </w:pPr>
            <w:r>
              <w:rPr>
                <w:szCs w:val="20"/>
              </w:rPr>
              <w:t>RLH</w:t>
            </w:r>
          </w:p>
        </w:tc>
        <w:tc>
          <w:tcPr>
            <w:tcW w:w="2160" w:type="dxa"/>
            <w:noWrap/>
          </w:tcPr>
          <w:p w:rsidR="001B7CF7" w:rsidRDefault="001B7CF7" w:rsidP="001B7CF7">
            <w:pPr>
              <w:jc w:val="center"/>
              <w:rPr>
                <w:szCs w:val="20"/>
              </w:rPr>
            </w:pPr>
            <w:r>
              <w:rPr>
                <w:szCs w:val="20"/>
              </w:rPr>
              <w:t>RLH</w:t>
            </w:r>
          </w:p>
        </w:tc>
        <w:tc>
          <w:tcPr>
            <w:tcW w:w="2015" w:type="dxa"/>
            <w:noWrap/>
          </w:tcPr>
          <w:p w:rsidR="001B7CF7" w:rsidRDefault="001B7CF7" w:rsidP="001B7CF7">
            <w:pPr>
              <w:jc w:val="center"/>
              <w:rPr>
                <w:i/>
                <w:szCs w:val="20"/>
              </w:rPr>
            </w:pPr>
            <w:r>
              <w:rPr>
                <w:bCs/>
                <w:szCs w:val="20"/>
              </w:rPr>
              <w:t>(559-619)/619</w:t>
            </w:r>
            <w:r>
              <w:rPr>
                <w:bCs/>
                <w:szCs w:val="20"/>
                <w:vertAlign w:val="superscript"/>
              </w:rPr>
              <w:t>8</w:t>
            </w:r>
          </w:p>
        </w:tc>
      </w:tr>
      <w:tr w:rsidR="001B7CF7" w:rsidTr="001B7CF7">
        <w:trPr>
          <w:cantSplit/>
          <w:trHeight w:val="255"/>
        </w:trPr>
        <w:tc>
          <w:tcPr>
            <w:tcW w:w="473" w:type="dxa"/>
            <w:vMerge/>
          </w:tcPr>
          <w:p w:rsidR="001B7CF7" w:rsidRDefault="001B7CF7" w:rsidP="001B7CF7">
            <w:pPr>
              <w:jc w:val="center"/>
              <w:rPr>
                <w:szCs w:val="20"/>
              </w:rPr>
            </w:pPr>
          </w:p>
        </w:tc>
        <w:tc>
          <w:tcPr>
            <w:tcW w:w="2335" w:type="dxa"/>
            <w:noWrap/>
          </w:tcPr>
          <w:p w:rsidR="001B7CF7" w:rsidRDefault="001B7CF7" w:rsidP="001B7CF7">
            <w:pPr>
              <w:jc w:val="center"/>
              <w:rPr>
                <w:szCs w:val="20"/>
              </w:rPr>
            </w:pPr>
            <w:r>
              <w:rPr>
                <w:szCs w:val="20"/>
              </w:rPr>
              <w:t>700/(560+670)</w:t>
            </w:r>
            <w:r>
              <w:rPr>
                <w:szCs w:val="20"/>
                <w:vertAlign w:val="superscript"/>
              </w:rPr>
              <w:t>2</w:t>
            </w:r>
          </w:p>
        </w:tc>
        <w:tc>
          <w:tcPr>
            <w:tcW w:w="2520" w:type="dxa"/>
            <w:noWrap/>
          </w:tcPr>
          <w:p w:rsidR="001B7CF7" w:rsidRDefault="001B7CF7" w:rsidP="001B7CF7">
            <w:pPr>
              <w:jc w:val="center"/>
              <w:rPr>
                <w:szCs w:val="20"/>
              </w:rPr>
            </w:pPr>
            <w:r>
              <w:rPr>
                <w:szCs w:val="20"/>
              </w:rPr>
              <w:t>700/(560+670)</w:t>
            </w:r>
          </w:p>
        </w:tc>
        <w:tc>
          <w:tcPr>
            <w:tcW w:w="2160" w:type="dxa"/>
          </w:tcPr>
          <w:p w:rsidR="001B7CF7" w:rsidRDefault="001B7CF7" w:rsidP="001B7CF7">
            <w:pPr>
              <w:jc w:val="center"/>
              <w:rPr>
                <w:szCs w:val="20"/>
              </w:rPr>
            </w:pPr>
            <w:r>
              <w:rPr>
                <w:szCs w:val="20"/>
              </w:rPr>
              <w:t>700/(560+670)</w:t>
            </w:r>
          </w:p>
        </w:tc>
        <w:tc>
          <w:tcPr>
            <w:tcW w:w="2015" w:type="dxa"/>
            <w:noWrap/>
          </w:tcPr>
          <w:p w:rsidR="001B7CF7" w:rsidRDefault="001B7CF7" w:rsidP="001B7CF7">
            <w:pPr>
              <w:jc w:val="center"/>
              <w:rPr>
                <w:szCs w:val="20"/>
                <w:vertAlign w:val="superscript"/>
              </w:rPr>
            </w:pPr>
            <w:r>
              <w:rPr>
                <w:i/>
                <w:szCs w:val="20"/>
              </w:rPr>
              <w:t>Gitelson</w:t>
            </w:r>
            <w:r>
              <w:rPr>
                <w:szCs w:val="20"/>
                <w:vertAlign w:val="superscript"/>
              </w:rPr>
              <w:t>9</w:t>
            </w:r>
          </w:p>
        </w:tc>
      </w:tr>
      <w:tr w:rsidR="001B7CF7" w:rsidTr="001B7CF7">
        <w:trPr>
          <w:cantSplit/>
          <w:trHeight w:val="255"/>
        </w:trPr>
        <w:tc>
          <w:tcPr>
            <w:tcW w:w="473" w:type="dxa"/>
            <w:vMerge/>
          </w:tcPr>
          <w:p w:rsidR="001B7CF7" w:rsidRDefault="001B7CF7" w:rsidP="001B7CF7">
            <w:pPr>
              <w:jc w:val="center"/>
              <w:rPr>
                <w:szCs w:val="20"/>
              </w:rPr>
            </w:pPr>
          </w:p>
        </w:tc>
        <w:tc>
          <w:tcPr>
            <w:tcW w:w="2335" w:type="dxa"/>
            <w:noWrap/>
          </w:tcPr>
          <w:p w:rsidR="001B7CF7" w:rsidRDefault="001B7CF7" w:rsidP="001B7CF7">
            <w:pPr>
              <w:jc w:val="center"/>
              <w:rPr>
                <w:szCs w:val="20"/>
                <w:vertAlign w:val="superscript"/>
              </w:rPr>
            </w:pPr>
            <w:r>
              <w:rPr>
                <w:szCs w:val="20"/>
              </w:rPr>
              <w:t>(560-520)/(560+520)</w:t>
            </w:r>
            <w:r>
              <w:rPr>
                <w:szCs w:val="20"/>
                <w:vertAlign w:val="superscript"/>
              </w:rPr>
              <w:t>3</w:t>
            </w:r>
          </w:p>
        </w:tc>
        <w:tc>
          <w:tcPr>
            <w:tcW w:w="2520" w:type="dxa"/>
            <w:noWrap/>
          </w:tcPr>
          <w:p w:rsidR="001B7CF7" w:rsidRDefault="001B7CF7" w:rsidP="001B7CF7">
            <w:pPr>
              <w:jc w:val="center"/>
              <w:rPr>
                <w:szCs w:val="20"/>
              </w:rPr>
            </w:pPr>
            <w:r>
              <w:rPr>
                <w:szCs w:val="20"/>
              </w:rPr>
              <w:t>(560-520)/(560+520)</w:t>
            </w:r>
          </w:p>
        </w:tc>
        <w:tc>
          <w:tcPr>
            <w:tcW w:w="2160" w:type="dxa"/>
          </w:tcPr>
          <w:p w:rsidR="001B7CF7" w:rsidRDefault="001B7CF7" w:rsidP="001B7CF7">
            <w:pPr>
              <w:jc w:val="center"/>
              <w:rPr>
                <w:szCs w:val="20"/>
              </w:rPr>
            </w:pPr>
            <w:r>
              <w:rPr>
                <w:szCs w:val="20"/>
              </w:rPr>
              <w:t>(560-520)/(560+520)</w:t>
            </w:r>
          </w:p>
        </w:tc>
        <w:tc>
          <w:tcPr>
            <w:tcW w:w="2015" w:type="dxa"/>
            <w:noWrap/>
          </w:tcPr>
          <w:p w:rsidR="001B7CF7" w:rsidRDefault="001B7CF7" w:rsidP="001B7CF7">
            <w:pPr>
              <w:jc w:val="center"/>
              <w:rPr>
                <w:szCs w:val="20"/>
                <w:vertAlign w:val="superscript"/>
              </w:rPr>
            </w:pPr>
            <w:r>
              <w:rPr>
                <w:szCs w:val="20"/>
              </w:rPr>
              <w:t>-</w:t>
            </w:r>
          </w:p>
        </w:tc>
      </w:tr>
      <w:tr w:rsidR="001B7CF7" w:rsidTr="001B7CF7">
        <w:trPr>
          <w:cantSplit/>
          <w:trHeight w:val="255"/>
        </w:trPr>
        <w:tc>
          <w:tcPr>
            <w:tcW w:w="473" w:type="dxa"/>
            <w:vMerge/>
          </w:tcPr>
          <w:p w:rsidR="001B7CF7" w:rsidRDefault="001B7CF7" w:rsidP="001B7CF7">
            <w:pPr>
              <w:jc w:val="center"/>
              <w:rPr>
                <w:szCs w:val="20"/>
              </w:rPr>
            </w:pPr>
          </w:p>
        </w:tc>
        <w:tc>
          <w:tcPr>
            <w:tcW w:w="2335" w:type="dxa"/>
            <w:noWrap/>
          </w:tcPr>
          <w:p w:rsidR="001B7CF7" w:rsidRDefault="001B7CF7" w:rsidP="001B7CF7">
            <w:pPr>
              <w:jc w:val="center"/>
              <w:rPr>
                <w:szCs w:val="20"/>
              </w:rPr>
            </w:pPr>
            <w:r>
              <w:rPr>
                <w:szCs w:val="20"/>
              </w:rPr>
              <w:t>740((1/670)-(1/710))</w:t>
            </w:r>
            <w:r>
              <w:rPr>
                <w:szCs w:val="20"/>
                <w:vertAlign w:val="superscript"/>
              </w:rPr>
              <w:t>4</w:t>
            </w:r>
          </w:p>
        </w:tc>
        <w:tc>
          <w:tcPr>
            <w:tcW w:w="2520" w:type="dxa"/>
            <w:noWrap/>
          </w:tcPr>
          <w:p w:rsidR="001B7CF7" w:rsidRDefault="001B7CF7" w:rsidP="001B7CF7">
            <w:pPr>
              <w:jc w:val="center"/>
              <w:rPr>
                <w:szCs w:val="20"/>
              </w:rPr>
            </w:pPr>
            <w:r>
              <w:rPr>
                <w:szCs w:val="20"/>
              </w:rPr>
              <w:t>-</w:t>
            </w:r>
          </w:p>
        </w:tc>
        <w:tc>
          <w:tcPr>
            <w:tcW w:w="2160" w:type="dxa"/>
          </w:tcPr>
          <w:p w:rsidR="001B7CF7" w:rsidRDefault="001B7CF7" w:rsidP="001B7CF7">
            <w:pPr>
              <w:jc w:val="center"/>
              <w:rPr>
                <w:szCs w:val="20"/>
                <w:vertAlign w:val="superscript"/>
              </w:rPr>
            </w:pPr>
            <w:r>
              <w:rPr>
                <w:szCs w:val="20"/>
              </w:rPr>
              <w:t>(520/700)</w:t>
            </w:r>
            <w:r>
              <w:rPr>
                <w:szCs w:val="20"/>
                <w:vertAlign w:val="superscript"/>
              </w:rPr>
              <w:t>6</w:t>
            </w:r>
          </w:p>
        </w:tc>
        <w:tc>
          <w:tcPr>
            <w:tcW w:w="2015" w:type="dxa"/>
            <w:noWrap/>
          </w:tcPr>
          <w:p w:rsidR="001B7CF7" w:rsidRDefault="001B7CF7" w:rsidP="001B7CF7">
            <w:pPr>
              <w:jc w:val="center"/>
              <w:rPr>
                <w:szCs w:val="20"/>
              </w:rPr>
            </w:pPr>
            <w:r>
              <w:rPr>
                <w:szCs w:val="20"/>
              </w:rPr>
              <w:t>-</w:t>
            </w:r>
          </w:p>
        </w:tc>
      </w:tr>
      <w:tr w:rsidR="001B7CF7" w:rsidTr="001B7CF7">
        <w:trPr>
          <w:cantSplit/>
          <w:trHeight w:val="255"/>
        </w:trPr>
        <w:tc>
          <w:tcPr>
            <w:tcW w:w="473" w:type="dxa"/>
            <w:vMerge/>
          </w:tcPr>
          <w:p w:rsidR="001B7CF7" w:rsidRDefault="001B7CF7" w:rsidP="001B7CF7">
            <w:pPr>
              <w:jc w:val="center"/>
              <w:rPr>
                <w:szCs w:val="20"/>
              </w:rPr>
            </w:pPr>
          </w:p>
        </w:tc>
        <w:tc>
          <w:tcPr>
            <w:tcW w:w="2335" w:type="dxa"/>
            <w:noWrap/>
          </w:tcPr>
          <w:p w:rsidR="001B7CF7" w:rsidRDefault="001B7CF7" w:rsidP="001B7CF7">
            <w:pPr>
              <w:jc w:val="center"/>
              <w:rPr>
                <w:szCs w:val="20"/>
                <w:vertAlign w:val="superscript"/>
              </w:rPr>
            </w:pPr>
            <w:smartTag w:uri="urn:schemas-microsoft-com:office:smarttags" w:element="stockticker">
              <w:r>
                <w:rPr>
                  <w:szCs w:val="20"/>
                </w:rPr>
                <w:t>FLH</w:t>
              </w:r>
            </w:smartTag>
            <w:r>
              <w:rPr>
                <w:szCs w:val="20"/>
                <w:vertAlign w:val="superscript"/>
              </w:rPr>
              <w:t>5</w:t>
            </w:r>
          </w:p>
        </w:tc>
        <w:tc>
          <w:tcPr>
            <w:tcW w:w="2520" w:type="dxa"/>
            <w:noWrap/>
          </w:tcPr>
          <w:p w:rsidR="001B7CF7" w:rsidRDefault="001B7CF7" w:rsidP="001B7CF7">
            <w:pPr>
              <w:jc w:val="center"/>
              <w:rPr>
                <w:szCs w:val="20"/>
              </w:rPr>
            </w:pPr>
            <w:r>
              <w:rPr>
                <w:szCs w:val="20"/>
              </w:rPr>
              <w:t>-</w:t>
            </w:r>
          </w:p>
        </w:tc>
        <w:tc>
          <w:tcPr>
            <w:tcW w:w="2160" w:type="dxa"/>
            <w:noWrap/>
          </w:tcPr>
          <w:p w:rsidR="001B7CF7" w:rsidRDefault="001B7CF7" w:rsidP="001B7CF7">
            <w:pPr>
              <w:jc w:val="center"/>
              <w:rPr>
                <w:szCs w:val="20"/>
                <w:vertAlign w:val="superscript"/>
              </w:rPr>
            </w:pPr>
            <w:r>
              <w:rPr>
                <w:szCs w:val="20"/>
              </w:rPr>
              <w:t>(490/620)</w:t>
            </w:r>
            <w:r>
              <w:rPr>
                <w:szCs w:val="20"/>
                <w:vertAlign w:val="superscript"/>
              </w:rPr>
              <w:t>7</w:t>
            </w:r>
          </w:p>
        </w:tc>
        <w:tc>
          <w:tcPr>
            <w:tcW w:w="2015" w:type="dxa"/>
            <w:noWrap/>
          </w:tcPr>
          <w:p w:rsidR="001B7CF7" w:rsidRDefault="001B7CF7" w:rsidP="001B7CF7">
            <w:pPr>
              <w:jc w:val="center"/>
              <w:rPr>
                <w:szCs w:val="20"/>
              </w:rPr>
            </w:pPr>
            <w:r>
              <w:rPr>
                <w:szCs w:val="20"/>
              </w:rPr>
              <w:t>-</w:t>
            </w:r>
          </w:p>
        </w:tc>
      </w:tr>
      <w:tr w:rsidR="001B7CF7" w:rsidTr="001B7CF7">
        <w:trPr>
          <w:gridBefore w:val="1"/>
          <w:wBefore w:w="473" w:type="dxa"/>
          <w:trHeight w:val="638"/>
        </w:trPr>
        <w:tc>
          <w:tcPr>
            <w:tcW w:w="9030" w:type="dxa"/>
            <w:gridSpan w:val="4"/>
            <w:noWrap/>
          </w:tcPr>
          <w:p w:rsidR="001B7CF7" w:rsidRDefault="001B7CF7" w:rsidP="001B7CF7">
            <w:pPr>
              <w:jc w:val="left"/>
              <w:rPr>
                <w:szCs w:val="20"/>
              </w:rPr>
            </w:pPr>
            <w:r>
              <w:rPr>
                <w:szCs w:val="20"/>
                <w:vertAlign w:val="superscript"/>
              </w:rPr>
              <w:t>1</w:t>
            </w:r>
            <w:r>
              <w:rPr>
                <w:szCs w:val="20"/>
              </w:rPr>
              <w:t xml:space="preserve"> Reflectance Line Height: 700-670-((750-670)×(700-670)/(750-670)) </w:t>
            </w:r>
            <w:r>
              <w:rPr>
                <w:szCs w:val="20"/>
              </w:rPr>
              <w:fldChar w:fldCharType="begin"/>
            </w:r>
            <w:r>
              <w:rPr>
                <w:szCs w:val="20"/>
              </w:rPr>
              <w:instrText>ADDIN RW.CITE{{562 Schalles, J.F. 1998}}</w:instrText>
            </w:r>
            <w:r>
              <w:rPr>
                <w:szCs w:val="20"/>
              </w:rPr>
              <w:fldChar w:fldCharType="separate"/>
            </w:r>
            <w:r>
              <w:rPr>
                <w:szCs w:val="20"/>
              </w:rPr>
              <w:t>(Schalles et al., 1998)</w:t>
            </w:r>
            <w:r>
              <w:rPr>
                <w:szCs w:val="20"/>
              </w:rPr>
              <w:fldChar w:fldCharType="end"/>
            </w:r>
          </w:p>
          <w:p w:rsidR="001B7CF7" w:rsidRDefault="001B7CF7" w:rsidP="001B7CF7">
            <w:pPr>
              <w:rPr>
                <w:szCs w:val="20"/>
                <w:lang w:val="de-DE"/>
              </w:rPr>
            </w:pPr>
            <w:r>
              <w:rPr>
                <w:szCs w:val="20"/>
                <w:vertAlign w:val="superscript"/>
                <w:lang w:val="de-DE"/>
              </w:rPr>
              <w:t xml:space="preserve">2 </w:t>
            </w:r>
            <w:r>
              <w:rPr>
                <w:szCs w:val="20"/>
                <w:lang w:val="de-DE"/>
              </w:rPr>
              <w:fldChar w:fldCharType="begin"/>
            </w:r>
            <w:r>
              <w:rPr>
                <w:szCs w:val="20"/>
                <w:lang w:val="de-DE"/>
              </w:rPr>
              <w:instrText>ADDIN RW.CITE{{606 Koponen, S. 2007}}</w:instrText>
            </w:r>
            <w:r>
              <w:rPr>
                <w:szCs w:val="20"/>
                <w:lang w:val="de-DE"/>
              </w:rPr>
              <w:fldChar w:fldCharType="separate"/>
            </w:r>
            <w:r>
              <w:rPr>
                <w:szCs w:val="20"/>
                <w:lang w:val="de-DE"/>
              </w:rPr>
              <w:t>(Koponen et al., 2007)</w:t>
            </w:r>
            <w:r>
              <w:rPr>
                <w:szCs w:val="20"/>
                <w:lang w:val="de-DE"/>
              </w:rPr>
              <w:fldChar w:fldCharType="end"/>
            </w:r>
          </w:p>
          <w:p w:rsidR="001B7CF7" w:rsidRDefault="001B7CF7" w:rsidP="001B7CF7">
            <w:pPr>
              <w:rPr>
                <w:szCs w:val="20"/>
                <w:lang w:val="de-DE"/>
              </w:rPr>
            </w:pPr>
            <w:r>
              <w:rPr>
                <w:szCs w:val="20"/>
                <w:vertAlign w:val="superscript"/>
                <w:lang w:val="de-DE"/>
              </w:rPr>
              <w:t xml:space="preserve">3 </w:t>
            </w:r>
            <w:r>
              <w:rPr>
                <w:szCs w:val="20"/>
              </w:rPr>
              <w:fldChar w:fldCharType="begin"/>
            </w:r>
            <w:r>
              <w:rPr>
                <w:szCs w:val="20"/>
                <w:lang w:val="de-DE"/>
              </w:rPr>
              <w:instrText>ADDIN RW.CITE{{560 Gitelson, A. 1993}}</w:instrText>
            </w:r>
            <w:r>
              <w:rPr>
                <w:szCs w:val="20"/>
              </w:rPr>
              <w:fldChar w:fldCharType="separate"/>
            </w:r>
            <w:r>
              <w:rPr>
                <w:szCs w:val="20"/>
                <w:lang w:val="de-DE"/>
              </w:rPr>
              <w:t>(Gitelson et al., 1993)</w:t>
            </w:r>
            <w:r>
              <w:rPr>
                <w:szCs w:val="20"/>
              </w:rPr>
              <w:fldChar w:fldCharType="end"/>
            </w:r>
          </w:p>
          <w:p w:rsidR="001B7CF7" w:rsidRDefault="001B7CF7" w:rsidP="001B7CF7">
            <w:pPr>
              <w:rPr>
                <w:szCs w:val="20"/>
                <w:lang w:val="en-US"/>
              </w:rPr>
            </w:pPr>
            <w:r>
              <w:rPr>
                <w:szCs w:val="20"/>
                <w:vertAlign w:val="superscript"/>
                <w:lang w:val="en-US"/>
              </w:rPr>
              <w:t>4</w:t>
            </w:r>
            <w:r>
              <w:rPr>
                <w:szCs w:val="20"/>
                <w:lang w:val="en-US"/>
              </w:rPr>
              <w:t xml:space="preserve"> </w:t>
            </w:r>
            <w:r>
              <w:rPr>
                <w:szCs w:val="20"/>
              </w:rPr>
              <w:fldChar w:fldCharType="begin"/>
            </w:r>
            <w:r>
              <w:rPr>
                <w:szCs w:val="20"/>
                <w:lang w:val="en-US"/>
              </w:rPr>
              <w:instrText>ADDIN RW.CITE{{64 Zimba,P.V. 2006}}</w:instrText>
            </w:r>
            <w:r>
              <w:rPr>
                <w:szCs w:val="20"/>
              </w:rPr>
              <w:fldChar w:fldCharType="separate"/>
            </w:r>
            <w:r>
              <w:rPr>
                <w:szCs w:val="20"/>
                <w:lang w:val="en-US"/>
              </w:rPr>
              <w:t>(Zimba &amp; Gitelson, 2006)</w:t>
            </w:r>
            <w:r>
              <w:rPr>
                <w:szCs w:val="20"/>
              </w:rPr>
              <w:fldChar w:fldCharType="end"/>
            </w:r>
          </w:p>
          <w:p w:rsidR="001B7CF7" w:rsidRDefault="001B7CF7" w:rsidP="001B7CF7">
            <w:pPr>
              <w:rPr>
                <w:szCs w:val="20"/>
              </w:rPr>
            </w:pPr>
            <w:r>
              <w:rPr>
                <w:szCs w:val="20"/>
                <w:vertAlign w:val="superscript"/>
              </w:rPr>
              <w:t>5</w:t>
            </w:r>
            <w:r>
              <w:rPr>
                <w:szCs w:val="20"/>
              </w:rPr>
              <w:t xml:space="preserve"> Fluorescence Line Height: 685-670-((730-670)×(685-670)/(730-670)) </w:t>
            </w:r>
            <w:r>
              <w:rPr>
                <w:szCs w:val="20"/>
              </w:rPr>
              <w:fldChar w:fldCharType="begin"/>
            </w:r>
            <w:r>
              <w:rPr>
                <w:szCs w:val="20"/>
              </w:rPr>
              <w:instrText>ADDIN RW.CITE{{571 Gower, J.F.R. 1999}}</w:instrText>
            </w:r>
            <w:r>
              <w:rPr>
                <w:szCs w:val="20"/>
              </w:rPr>
              <w:fldChar w:fldCharType="separate"/>
            </w:r>
            <w:r>
              <w:rPr>
                <w:szCs w:val="20"/>
              </w:rPr>
              <w:t>(Gower et al., 1999)</w:t>
            </w:r>
            <w:r>
              <w:rPr>
                <w:szCs w:val="20"/>
              </w:rPr>
              <w:fldChar w:fldCharType="end"/>
            </w:r>
          </w:p>
          <w:p w:rsidR="001B7CF7" w:rsidRDefault="001B7CF7" w:rsidP="001B7CF7">
            <w:pPr>
              <w:rPr>
                <w:szCs w:val="20"/>
                <w:lang w:val="de-DE"/>
              </w:rPr>
            </w:pPr>
            <w:r>
              <w:rPr>
                <w:szCs w:val="20"/>
                <w:vertAlign w:val="superscript"/>
                <w:lang w:val="de-DE"/>
              </w:rPr>
              <w:t xml:space="preserve">6 </w:t>
            </w:r>
            <w:r>
              <w:rPr>
                <w:szCs w:val="20"/>
                <w:lang w:val="de-DE"/>
              </w:rPr>
              <w:fldChar w:fldCharType="begin"/>
            </w:r>
            <w:r>
              <w:rPr>
                <w:szCs w:val="20"/>
                <w:lang w:val="de-DE"/>
              </w:rPr>
              <w:instrText>ADDIN RW.CITE{{564 Koponen, S. 2002}}</w:instrText>
            </w:r>
            <w:r>
              <w:rPr>
                <w:szCs w:val="20"/>
                <w:lang w:val="de-DE"/>
              </w:rPr>
              <w:fldChar w:fldCharType="separate"/>
            </w:r>
            <w:r>
              <w:rPr>
                <w:szCs w:val="20"/>
                <w:lang w:val="de-DE"/>
              </w:rPr>
              <w:t>(Koponen et al., 2002)</w:t>
            </w:r>
            <w:r>
              <w:rPr>
                <w:szCs w:val="20"/>
                <w:lang w:val="de-DE"/>
              </w:rPr>
              <w:fldChar w:fldCharType="end"/>
            </w:r>
          </w:p>
          <w:p w:rsidR="001B7CF7" w:rsidRDefault="001B7CF7" w:rsidP="001B7CF7">
            <w:pPr>
              <w:rPr>
                <w:szCs w:val="20"/>
                <w:lang w:val="de-DE"/>
              </w:rPr>
            </w:pPr>
            <w:r>
              <w:rPr>
                <w:szCs w:val="20"/>
                <w:vertAlign w:val="superscript"/>
                <w:lang w:val="de-DE"/>
              </w:rPr>
              <w:t>7</w:t>
            </w:r>
            <w:r>
              <w:rPr>
                <w:szCs w:val="20"/>
                <w:lang w:val="de-DE"/>
              </w:rPr>
              <w:t xml:space="preserve"> </w:t>
            </w:r>
            <w:r>
              <w:rPr>
                <w:szCs w:val="20"/>
              </w:rPr>
              <w:fldChar w:fldCharType="begin"/>
            </w:r>
            <w:r>
              <w:rPr>
                <w:szCs w:val="20"/>
                <w:lang w:val="de-DE"/>
              </w:rPr>
              <w:instrText>ADDIN RW.CITE{{530 Harma,P. 2001}}</w:instrText>
            </w:r>
            <w:r>
              <w:rPr>
                <w:szCs w:val="20"/>
              </w:rPr>
              <w:fldChar w:fldCharType="separate"/>
            </w:r>
            <w:r>
              <w:rPr>
                <w:szCs w:val="20"/>
              </w:rPr>
              <w:t>(Härmä et al., 2001)</w:t>
            </w:r>
            <w:r>
              <w:rPr>
                <w:szCs w:val="20"/>
              </w:rPr>
              <w:fldChar w:fldCharType="end"/>
            </w:r>
          </w:p>
          <w:p w:rsidR="001B7CF7" w:rsidRDefault="001B7CF7" w:rsidP="001B7CF7">
            <w:pPr>
              <w:rPr>
                <w:szCs w:val="20"/>
                <w:lang w:val="de-DE"/>
              </w:rPr>
            </w:pPr>
            <w:r>
              <w:rPr>
                <w:szCs w:val="20"/>
                <w:vertAlign w:val="superscript"/>
                <w:lang w:val="de-DE"/>
              </w:rPr>
              <w:t xml:space="preserve">8 </w:t>
            </w:r>
            <w:r>
              <w:rPr>
                <w:szCs w:val="20"/>
                <w:lang w:val="de-DE"/>
              </w:rPr>
              <w:fldChar w:fldCharType="begin"/>
            </w:r>
            <w:r>
              <w:rPr>
                <w:szCs w:val="20"/>
                <w:lang w:val="de-DE"/>
              </w:rPr>
              <w:instrText>ADDIN RW.CITE{{528 Kallio,K. 2001}}</w:instrText>
            </w:r>
            <w:r>
              <w:rPr>
                <w:szCs w:val="20"/>
                <w:lang w:val="de-DE"/>
              </w:rPr>
              <w:fldChar w:fldCharType="separate"/>
            </w:r>
            <w:r>
              <w:rPr>
                <w:szCs w:val="20"/>
                <w:lang w:val="de-DE"/>
              </w:rPr>
              <w:t>(Kallio et al., 2001)</w:t>
            </w:r>
            <w:r>
              <w:rPr>
                <w:szCs w:val="20"/>
                <w:lang w:val="de-DE"/>
              </w:rPr>
              <w:fldChar w:fldCharType="end"/>
            </w:r>
          </w:p>
          <w:p w:rsidR="001B7CF7" w:rsidRDefault="001B7CF7" w:rsidP="001B7CF7">
            <w:pPr>
              <w:rPr>
                <w:szCs w:val="20"/>
                <w:vertAlign w:val="superscript"/>
                <w:lang w:val="de-DE"/>
              </w:rPr>
            </w:pPr>
            <w:r>
              <w:rPr>
                <w:szCs w:val="20"/>
                <w:vertAlign w:val="superscript"/>
                <w:lang w:val="de-DE"/>
              </w:rPr>
              <w:t xml:space="preserve">9 </w:t>
            </w:r>
            <w:r>
              <w:rPr>
                <w:szCs w:val="20"/>
                <w:lang w:val="de-DE"/>
              </w:rPr>
              <w:t xml:space="preserve">(453-(700/670)-520)/(453+(700/670)+520) </w:t>
            </w:r>
            <w:r>
              <w:rPr>
                <w:szCs w:val="20"/>
              </w:rPr>
              <w:fldChar w:fldCharType="begin"/>
            </w:r>
            <w:r>
              <w:rPr>
                <w:szCs w:val="20"/>
                <w:lang w:val="de-DE"/>
              </w:rPr>
              <w:instrText>ADDIN RW.CITE{{560 Gitelson, A. 1993}}</w:instrText>
            </w:r>
            <w:r>
              <w:rPr>
                <w:szCs w:val="20"/>
              </w:rPr>
              <w:fldChar w:fldCharType="separate"/>
            </w:r>
            <w:r>
              <w:rPr>
                <w:szCs w:val="20"/>
                <w:lang w:val="de-DE"/>
              </w:rPr>
              <w:t>(Gitelson et al., 1993)</w:t>
            </w:r>
            <w:r>
              <w:rPr>
                <w:szCs w:val="20"/>
              </w:rPr>
              <w:fldChar w:fldCharType="end"/>
            </w:r>
          </w:p>
        </w:tc>
      </w:tr>
    </w:tbl>
    <w:p w:rsidR="006B3FB8" w:rsidRDefault="006B3FB8">
      <w:pPr>
        <w:rPr>
          <w:lang w:val="en-US"/>
        </w:rPr>
      </w:pPr>
      <w:r>
        <w:rPr>
          <w:lang w:val="en-US"/>
        </w:rPr>
        <w:t xml:space="preserve">absorbance spectra were converted to absorption using </w:t>
      </w:r>
      <w:r>
        <w:rPr>
          <w:lang w:val="en-US"/>
        </w:rPr>
        <w:lastRenderedPageBreak/>
        <w:t xml:space="preserve">the following equation, after subtracting the absorbance spectra of water (Milli-Q) </w:t>
      </w:r>
      <w:r w:rsidR="004403DD">
        <w:rPr>
          <w:lang w:val="en-US"/>
        </w:rPr>
        <w:fldChar w:fldCharType="begin"/>
      </w:r>
      <w:r>
        <w:rPr>
          <w:lang w:val="en-US"/>
        </w:rPr>
        <w:instrText>ADDIN RW.CITE{{541 Green, S.A. 1994}}</w:instrText>
      </w:r>
      <w:r w:rsidR="004403DD">
        <w:rPr>
          <w:lang w:val="en-US"/>
        </w:rPr>
        <w:fldChar w:fldCharType="separate"/>
      </w:r>
      <w:r w:rsidR="00CD3545">
        <w:rPr>
          <w:lang w:val="en-US"/>
        </w:rPr>
        <w:t>(Green &amp; Blough, 1994)</w:t>
      </w:r>
      <w:r w:rsidR="004403DD">
        <w:rPr>
          <w:lang w:val="en-US"/>
        </w:rPr>
        <w:fldChar w:fldCharType="end"/>
      </w:r>
      <w:r>
        <w:rPr>
          <w:lang w:val="en-US"/>
        </w:rPr>
        <w:t>:</w:t>
      </w:r>
    </w:p>
    <w:p w:rsidR="0096412D" w:rsidRDefault="0096412D">
      <w:pPr>
        <w:rPr>
          <w:szCs w:val="20"/>
        </w:rPr>
      </w:pPr>
    </w:p>
    <w:p w:rsidR="006B3FB8" w:rsidRDefault="006B3FB8">
      <w:pPr>
        <w:pStyle w:val="MTDisplayEquation"/>
      </w:pPr>
      <w:r w:rsidRPr="00C805F4">
        <w:rPr>
          <w:position w:val="-20"/>
        </w:rPr>
        <w:object w:dxaOrig="2180" w:dyaOrig="540">
          <v:shape id="_x0000_i1025" type="#_x0000_t75" style="width:107.55pt;height:27.1pt" o:ole="">
            <v:imagedata r:id="rId39" o:title=""/>
          </v:shape>
          <o:OLEObject Type="Embed" ProgID="Equation.DSMT4" ShapeID="_x0000_i1025" DrawAspect="Content" ObjectID="_1329204688" r:id="rId40"/>
        </w:object>
      </w:r>
      <w:r w:rsidR="0096412D">
        <w:rPr>
          <w:position w:val="-20"/>
        </w:rPr>
        <w:t xml:space="preserve">                                    </w:t>
      </w:r>
      <w:r>
        <w:t>(1)</w:t>
      </w:r>
    </w:p>
    <w:p w:rsidR="0096412D" w:rsidRDefault="0096412D">
      <w:pPr>
        <w:rPr>
          <w:rFonts w:cs="Arial"/>
        </w:rPr>
      </w:pPr>
    </w:p>
    <w:p w:rsidR="006B3FB8" w:rsidRDefault="006B3FB8">
      <w:r>
        <w:rPr>
          <w:rFonts w:cs="Arial"/>
        </w:rPr>
        <w:t xml:space="preserve">where </w:t>
      </w:r>
      <w:r w:rsidRPr="00C805F4">
        <w:rPr>
          <w:position w:val="-10"/>
        </w:rPr>
        <w:object w:dxaOrig="400" w:dyaOrig="300">
          <v:shape id="_x0000_i1026" type="#_x0000_t75" style="width:18.7pt;height:14.95pt" o:ole="">
            <v:imagedata r:id="rId41" o:title=""/>
          </v:shape>
          <o:OLEObject Type="Embed" ProgID="Equation.DSMT4" ShapeID="_x0000_i1026" DrawAspect="Content" ObjectID="_1329204689" r:id="rId42"/>
        </w:object>
      </w:r>
      <w:r>
        <w:rPr>
          <w:rFonts w:cs="Arial"/>
        </w:rPr>
        <w:t xml:space="preserve">is the absorption coefficient, </w:t>
      </w:r>
      <w:r w:rsidRPr="00C805F4">
        <w:rPr>
          <w:position w:val="-10"/>
        </w:rPr>
        <w:object w:dxaOrig="440" w:dyaOrig="300">
          <v:shape id="_x0000_i1027" type="#_x0000_t75" style="width:22.45pt;height:14.95pt" o:ole="">
            <v:imagedata r:id="rId43" o:title=""/>
          </v:shape>
          <o:OLEObject Type="Embed" ProgID="Equation.DSMT4" ShapeID="_x0000_i1027" DrawAspect="Content" ObjectID="_1329204690" r:id="rId44"/>
        </w:object>
      </w:r>
      <w:r>
        <w:t>is the</w:t>
      </w:r>
      <w:r>
        <w:rPr>
          <w:rFonts w:cs="Arial"/>
        </w:rPr>
        <w:t xml:space="preserve"> a</w:t>
      </w:r>
      <w:r>
        <w:rPr>
          <w:rFonts w:cs="Arial"/>
        </w:rPr>
        <w:t>b</w:t>
      </w:r>
      <w:r>
        <w:rPr>
          <w:rFonts w:cs="Arial"/>
        </w:rPr>
        <w:t xml:space="preserve">sorbance, and </w:t>
      </w:r>
      <w:r w:rsidRPr="00C805F4">
        <w:rPr>
          <w:position w:val="-4"/>
          <w:sz w:val="22"/>
          <w:szCs w:val="22"/>
        </w:rPr>
        <w:object w:dxaOrig="139" w:dyaOrig="220">
          <v:shape id="_x0000_i1028" type="#_x0000_t75" style="width:6.55pt;height:11.2pt" o:ole="">
            <v:imagedata r:id="rId45" o:title=""/>
          </v:shape>
          <o:OLEObject Type="Embed" ProgID="Equation.DSMT4" ShapeID="_x0000_i1028" DrawAspect="Content" ObjectID="_1329204691" r:id="rId46"/>
        </w:object>
      </w:r>
      <w:r>
        <w:rPr>
          <w:rFonts w:cs="Arial"/>
        </w:rPr>
        <w:t xml:space="preserve"> is the pathlength (= 0.01</w:t>
      </w:r>
      <w:r w:rsidR="00482BC4">
        <w:rPr>
          <w:rFonts w:cs="Arial"/>
        </w:rPr>
        <w:t xml:space="preserve"> </w:t>
      </w:r>
      <w:r>
        <w:rPr>
          <w:rFonts w:cs="Arial"/>
        </w:rPr>
        <w:t xml:space="preserve">m). </w:t>
      </w:r>
      <w:r>
        <w:t>A null-point correction was performed at 750</w:t>
      </w:r>
      <w:r w:rsidR="00482BC4">
        <w:t xml:space="preserve"> </w:t>
      </w:r>
      <w:r>
        <w:t>nm and the curves fitted to the following negative exponential fun</w:t>
      </w:r>
      <w:r>
        <w:t>c</w:t>
      </w:r>
      <w:r>
        <w:t xml:space="preserve">tion using least-squares case-wise nonlinear estimation </w:t>
      </w:r>
      <w:fldSimple w:instr="ADDIN RW.CITE{{478 Bricaud, A. 1981}}">
        <w:r w:rsidR="00CD3545">
          <w:t>(Bricaud et al., 1981)</w:t>
        </w:r>
      </w:fldSimple>
      <w:r>
        <w:t>:</w:t>
      </w:r>
    </w:p>
    <w:p w:rsidR="0096412D" w:rsidRDefault="0096412D"/>
    <w:p w:rsidR="0096412D" w:rsidRDefault="006B3FB8" w:rsidP="0096412D">
      <w:pPr>
        <w:pStyle w:val="MTDisplayEquation"/>
      </w:pPr>
      <w:r w:rsidRPr="00C805F4">
        <w:rPr>
          <w:position w:val="-14"/>
        </w:rPr>
        <w:object w:dxaOrig="2720" w:dyaOrig="380">
          <v:shape id="_x0000_i1029" type="#_x0000_t75" style="width:137.45pt;height:18.7pt" o:ole="">
            <v:imagedata r:id="rId47" o:title=""/>
          </v:shape>
          <o:OLEObject Type="Embed" ProgID="Equation.DSMT4" ShapeID="_x0000_i1029" DrawAspect="Content" ObjectID="_1329204692" r:id="rId48"/>
        </w:object>
      </w:r>
      <w:r w:rsidR="0096412D">
        <w:rPr>
          <w:position w:val="-14"/>
        </w:rPr>
        <w:t xml:space="preserve">                         </w:t>
      </w:r>
      <w:r w:rsidR="0096412D">
        <w:t>(2</w:t>
      </w:r>
      <w:r>
        <w:t>)</w:t>
      </w:r>
    </w:p>
    <w:p w:rsidR="006B3FB8" w:rsidRDefault="006B3FB8">
      <w:pPr>
        <w:rPr>
          <w:rFonts w:cs="Arial"/>
        </w:rPr>
      </w:pPr>
      <w:r>
        <w:t xml:space="preserve">where </w:t>
      </w:r>
      <w:r>
        <w:rPr>
          <w:i/>
        </w:rPr>
        <w:t>a</w:t>
      </w:r>
      <w:r>
        <w:rPr>
          <w:i/>
          <w:vertAlign w:val="subscript"/>
        </w:rPr>
        <w:t>y</w:t>
      </w:r>
      <w:r>
        <w:t>(</w:t>
      </w:r>
      <w:r>
        <w:rPr>
          <w:rFonts w:cs="Arial"/>
        </w:rPr>
        <w:t>λ</w:t>
      </w:r>
      <w:r>
        <w:rPr>
          <w:rFonts w:cs="Arial"/>
          <w:vertAlign w:val="subscript"/>
        </w:rPr>
        <w:t>0</w:t>
      </w:r>
      <w:r>
        <w:t xml:space="preserve">) is the reference absorption at wavelength </w:t>
      </w:r>
      <w:r>
        <w:rPr>
          <w:rFonts w:cs="Arial"/>
        </w:rPr>
        <w:t>λ</w:t>
      </w:r>
      <w:r>
        <w:rPr>
          <w:rFonts w:cs="Arial"/>
          <w:i/>
          <w:vertAlign w:val="subscript"/>
        </w:rPr>
        <w:t>0</w:t>
      </w:r>
      <w:r>
        <w:rPr>
          <w:rFonts w:cs="Arial"/>
        </w:rPr>
        <w:t>, and S is the slope of the curve.</w:t>
      </w:r>
    </w:p>
    <w:p w:rsidR="006B3FB8" w:rsidRDefault="006B3FB8">
      <w:pPr>
        <w:rPr>
          <w:rFonts w:cs="Arial"/>
        </w:rPr>
      </w:pPr>
    </w:p>
    <w:p w:rsidR="006B3FB8" w:rsidRDefault="006B3FB8">
      <w:r>
        <w:t>Aerosol Optical Thickness (AOT) at five wavelengths in the visible and near-infrared spectrum (</w:t>
      </w:r>
      <w:r>
        <w:rPr>
          <w:rFonts w:cs="Arial"/>
        </w:rPr>
        <w:t>λ</w:t>
      </w:r>
      <w:r>
        <w:t xml:space="preserve"> = 440, 500, 675, 870, 900</w:t>
      </w:r>
      <w:r w:rsidR="00482BC4">
        <w:t xml:space="preserve"> </w:t>
      </w:r>
      <w:r>
        <w:t>nm) was measured using a handheld M</w:t>
      </w:r>
      <w:r>
        <w:t>i</w:t>
      </w:r>
      <w:r>
        <w:t xml:space="preserve">crotops II Sun Photometer V 5.5 (Solarlight Co.). Measurements were made within 30 minutes of MERIS overpasses using the lowest value of four separate scans as the true value. Wind speed and wave height was also measured concurrent to water sample collection. </w:t>
      </w:r>
      <w:r>
        <w:rPr>
          <w:rFonts w:cs="Arial"/>
        </w:rPr>
        <w:t>The standard error of the mean of limnological and env</w:t>
      </w:r>
      <w:r>
        <w:rPr>
          <w:rFonts w:cs="Arial"/>
        </w:rPr>
        <w:t>i</w:t>
      </w:r>
      <w:r>
        <w:rPr>
          <w:rFonts w:cs="Arial"/>
        </w:rPr>
        <w:t>ronmental parameters was determined according to:</w:t>
      </w:r>
    </w:p>
    <w:p w:rsidR="006B3FB8" w:rsidRDefault="006B3FB8">
      <w:pPr>
        <w:pStyle w:val="MTDisplayEquation"/>
      </w:pPr>
      <w:r w:rsidRPr="00C805F4">
        <w:rPr>
          <w:position w:val="-24"/>
        </w:rPr>
        <w:object w:dxaOrig="2900" w:dyaOrig="999">
          <v:shape id="_x0000_i1030" type="#_x0000_t75" style="width:144.95pt;height:50.5pt" o:ole="">
            <v:imagedata r:id="rId49" o:title=""/>
          </v:shape>
          <o:OLEObject Type="Embed" ProgID="Equation.DSMT4" ShapeID="_x0000_i1030" DrawAspect="Content" ObjectID="_1329204693" r:id="rId50"/>
        </w:object>
      </w:r>
      <w:r w:rsidR="0096412D">
        <w:t xml:space="preserve">                    </w:t>
      </w:r>
      <w:r>
        <w:t>(3)</w:t>
      </w:r>
    </w:p>
    <w:p w:rsidR="006B3FB8" w:rsidRDefault="006B3FB8">
      <w:r>
        <w:t xml:space="preserve">where </w:t>
      </w:r>
      <w:r>
        <w:rPr>
          <w:i/>
        </w:rPr>
        <w:t>s</w:t>
      </w:r>
      <w:r>
        <w:t xml:space="preserve"> is sample standard deviation, </w:t>
      </w:r>
      <w:r>
        <w:rPr>
          <w:i/>
        </w:rPr>
        <w:t>n</w:t>
      </w:r>
      <w:r>
        <w:t xml:space="preserve"> is sample size, </w:t>
      </w:r>
      <w:r w:rsidRPr="00C805F4">
        <w:rPr>
          <w:position w:val="-10"/>
        </w:rPr>
        <w:object w:dxaOrig="279" w:dyaOrig="300">
          <v:shape id="_x0000_i1031" type="#_x0000_t75" style="width:14.05pt;height:14.95pt" o:ole="">
            <v:imagedata r:id="rId51" o:title=""/>
          </v:shape>
          <o:OLEObject Type="Embed" ProgID="Equation.DSMT4" ShapeID="_x0000_i1031" DrawAspect="Content" ObjectID="_1329204694" r:id="rId52"/>
        </w:object>
      </w:r>
      <w:r>
        <w:t xml:space="preserve"> is </w:t>
      </w:r>
      <w:r>
        <w:rPr>
          <w:i/>
        </w:rPr>
        <w:t>i</w:t>
      </w:r>
      <w:r>
        <w:t xml:space="preserve">th value of </w:t>
      </w:r>
      <w:r w:rsidRPr="00C805F4">
        <w:rPr>
          <w:position w:val="-4"/>
        </w:rPr>
        <w:object w:dxaOrig="240" w:dyaOrig="220">
          <v:shape id="_x0000_i1032" type="#_x0000_t75" style="width:12.15pt;height:11.2pt" o:ole="">
            <v:imagedata r:id="rId53" o:title=""/>
          </v:shape>
          <o:OLEObject Type="Embed" ProgID="Equation.DSMT4" ShapeID="_x0000_i1032" DrawAspect="Content" ObjectID="_1329204695" r:id="rId54"/>
        </w:object>
      </w:r>
      <w:r>
        <w:t xml:space="preserve"> (the parameter) and </w:t>
      </w:r>
      <w:r w:rsidRPr="00C805F4">
        <w:rPr>
          <w:position w:val="-4"/>
        </w:rPr>
        <w:object w:dxaOrig="240" w:dyaOrig="260">
          <v:shape id="_x0000_i1033" type="#_x0000_t75" style="width:12.15pt;height:14.05pt" o:ole="">
            <v:imagedata r:id="rId55" o:title=""/>
          </v:shape>
          <o:OLEObject Type="Embed" ProgID="Equation.DSMT4" ShapeID="_x0000_i1033" DrawAspect="Content" ObjectID="_1329204696" r:id="rId56"/>
        </w:object>
      </w:r>
      <w:r>
        <w:t>is the mean.</w:t>
      </w:r>
      <w:r w:rsidR="00EA0EC6">
        <w:t xml:space="preserve"> The normality of the data distributions was tested using the Shapiro-Wilks test. </w:t>
      </w:r>
    </w:p>
    <w:p w:rsidR="0042586D" w:rsidRDefault="0042586D"/>
    <w:p w:rsidR="006B3FB8" w:rsidRDefault="006B3FB8">
      <w:pPr>
        <w:rPr>
          <w:rFonts w:cs="Arial"/>
        </w:rPr>
      </w:pPr>
      <w:r>
        <w:t xml:space="preserve">Radiometric measurements were </w:t>
      </w:r>
      <w:r w:rsidR="0042586D">
        <w:t>made</w:t>
      </w:r>
      <w:r>
        <w:t xml:space="preserve"> simultaneous to water sample collection at sample points ZEV 2 and ZEV 3 using a Hyperspectral Tethered Surface Rad</w:t>
      </w:r>
      <w:r>
        <w:t>i</w:t>
      </w:r>
      <w:r>
        <w:t>ometer Buoy (HyperTSRB S/N 018 Satlantic Inc.). The TSRB measures upwelling radiance at depth 0.66</w:t>
      </w:r>
      <w:r w:rsidR="00482BC4">
        <w:t xml:space="preserve"> </w:t>
      </w:r>
      <w:r>
        <w:t xml:space="preserve">m, </w:t>
      </w:r>
      <w:r>
        <w:rPr>
          <w:i/>
        </w:rPr>
        <w:t>L</w:t>
      </w:r>
      <w:r>
        <w:rPr>
          <w:i/>
          <w:vertAlign w:val="subscript"/>
        </w:rPr>
        <w:t>u</w:t>
      </w:r>
      <w:r>
        <w:t xml:space="preserve">(0.66), and downwelling irradiance just above the surface, </w:t>
      </w:r>
      <w:r>
        <w:rPr>
          <w:i/>
        </w:rPr>
        <w:t>E</w:t>
      </w:r>
      <w:r>
        <w:rPr>
          <w:i/>
          <w:vertAlign w:val="subscript"/>
        </w:rPr>
        <w:t>d</w:t>
      </w:r>
      <w:r>
        <w:t>(0+), in the range 400 to 800</w:t>
      </w:r>
      <w:r w:rsidR="00482BC4">
        <w:t xml:space="preserve"> </w:t>
      </w:r>
      <w:r>
        <w:t>nm at a 3.3</w:t>
      </w:r>
      <w:r w:rsidR="00482BC4">
        <w:t xml:space="preserve"> </w:t>
      </w:r>
      <w:r w:rsidR="0035046A">
        <w:t>nm resolution with a</w:t>
      </w:r>
      <w:r>
        <w:t xml:space="preserve"> </w:t>
      </w:r>
      <w:r w:rsidR="0035046A">
        <w:t xml:space="preserve">spectral </w:t>
      </w:r>
      <w:r>
        <w:t>accuracy of 0.3</w:t>
      </w:r>
      <w:r w:rsidR="00482BC4">
        <w:t xml:space="preserve"> </w:t>
      </w:r>
      <w:r>
        <w:t>nm. The spe</w:t>
      </w:r>
      <w:r>
        <w:t>c</w:t>
      </w:r>
      <w:r>
        <w:t>tra were recorded on a laptop computer using SatView V.2.8 (Satlantic Inc.). The median value for the sa</w:t>
      </w:r>
      <w:r>
        <w:t>m</w:t>
      </w:r>
      <w:r>
        <w:t>pling period (about 3 minutes) was used to obtain a si</w:t>
      </w:r>
      <w:r>
        <w:t>n</w:t>
      </w:r>
      <w:r>
        <w:t xml:space="preserve">gle spectrum for </w:t>
      </w:r>
      <w:r>
        <w:rPr>
          <w:i/>
        </w:rPr>
        <w:t>L</w:t>
      </w:r>
      <w:r>
        <w:rPr>
          <w:i/>
          <w:vertAlign w:val="subscript"/>
        </w:rPr>
        <w:t>u</w:t>
      </w:r>
      <w:r>
        <w:t xml:space="preserve">(0.66) and </w:t>
      </w:r>
      <w:r>
        <w:rPr>
          <w:i/>
        </w:rPr>
        <w:t>E</w:t>
      </w:r>
      <w:r>
        <w:rPr>
          <w:i/>
          <w:vertAlign w:val="subscript"/>
        </w:rPr>
        <w:t>d</w:t>
      </w:r>
      <w:r>
        <w:t xml:space="preserve">(0+), which was then re-sampled to a 1nm spectral resolution. </w:t>
      </w:r>
      <w:r>
        <w:rPr>
          <w:rFonts w:cs="Arial"/>
        </w:rPr>
        <w:t xml:space="preserve">The in-water </w:t>
      </w:r>
      <w:r w:rsidR="00802730">
        <w:rPr>
          <w:rFonts w:cs="Arial"/>
        </w:rPr>
        <w:t xml:space="preserve">radiance/irradiance </w:t>
      </w:r>
      <w:r>
        <w:rPr>
          <w:rFonts w:cs="Arial"/>
        </w:rPr>
        <w:t>reflectance at 0.66</w:t>
      </w:r>
      <w:r w:rsidR="00482BC4">
        <w:rPr>
          <w:rFonts w:cs="Arial"/>
        </w:rPr>
        <w:t xml:space="preserve"> </w:t>
      </w:r>
      <w:r>
        <w:rPr>
          <w:rFonts w:cs="Arial"/>
        </w:rPr>
        <w:t xml:space="preserve">m, which </w:t>
      </w:r>
      <w:r w:rsidR="005E0A55">
        <w:rPr>
          <w:rFonts w:cs="Arial"/>
        </w:rPr>
        <w:t>has no value for remote sensing although it</w:t>
      </w:r>
      <w:r>
        <w:rPr>
          <w:rFonts w:cs="Arial"/>
        </w:rPr>
        <w:t xml:space="preserve"> is useful for analy</w:t>
      </w:r>
      <w:r>
        <w:rPr>
          <w:rFonts w:cs="Arial"/>
        </w:rPr>
        <w:t>s</w:t>
      </w:r>
      <w:r>
        <w:rPr>
          <w:rFonts w:cs="Arial"/>
        </w:rPr>
        <w:t>ing the bio-optical variability, was calculated as:</w:t>
      </w:r>
      <w:r>
        <w:rPr>
          <w:rFonts w:cs="Arial"/>
          <w:highlight w:val="yellow"/>
        </w:rPr>
        <w:t xml:space="preserve"> </w:t>
      </w:r>
    </w:p>
    <w:p w:rsidR="0096412D" w:rsidRDefault="0096412D">
      <w:pPr>
        <w:rPr>
          <w:rFonts w:cs="Arial"/>
        </w:rPr>
      </w:pPr>
    </w:p>
    <w:tbl>
      <w:tblPr>
        <w:tblpPr w:leftFromText="181" w:rightFromText="181" w:topFromText="284" w:bottomFromText="284" w:vertAnchor="text" w:horzAnchor="margin" w:tblpY="3134"/>
        <w:tblOverlap w:val="never"/>
        <w:tblW w:w="7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754"/>
        <w:gridCol w:w="755"/>
        <w:gridCol w:w="755"/>
        <w:gridCol w:w="755"/>
        <w:gridCol w:w="755"/>
        <w:gridCol w:w="755"/>
        <w:gridCol w:w="755"/>
        <w:gridCol w:w="755"/>
      </w:tblGrid>
      <w:tr w:rsidR="001B7CF7" w:rsidTr="001B7CF7">
        <w:trPr>
          <w:trHeight w:val="255"/>
        </w:trPr>
        <w:tc>
          <w:tcPr>
            <w:tcW w:w="7479" w:type="dxa"/>
            <w:gridSpan w:val="9"/>
            <w:noWrap/>
          </w:tcPr>
          <w:p w:rsidR="001B7CF7" w:rsidRDefault="001B7CF7" w:rsidP="001B7CF7">
            <w:r>
              <w:t xml:space="preserve">Table 3 </w:t>
            </w:r>
          </w:p>
          <w:p w:rsidR="001B7CF7" w:rsidRDefault="001B7CF7" w:rsidP="001B7CF7">
            <w:r>
              <w:t>Pearson linear correlation coefficients, r, for limnological and environmental parameters. All correlations were significant at p&lt;0.05. Italics indicate parameters which failed the Shapiro-Wilk test for normality.</w:t>
            </w:r>
          </w:p>
        </w:tc>
      </w:tr>
      <w:tr w:rsidR="001B7CF7" w:rsidTr="001B7CF7">
        <w:trPr>
          <w:trHeight w:val="255"/>
        </w:trPr>
        <w:tc>
          <w:tcPr>
            <w:tcW w:w="1440" w:type="dxa"/>
            <w:noWrap/>
            <w:vAlign w:val="center"/>
          </w:tcPr>
          <w:p w:rsidR="001B7CF7" w:rsidRDefault="001B7CF7" w:rsidP="001B7CF7">
            <w:pPr>
              <w:jc w:val="center"/>
              <w:rPr>
                <w:b/>
                <w:szCs w:val="20"/>
              </w:rPr>
            </w:pPr>
          </w:p>
        </w:tc>
        <w:tc>
          <w:tcPr>
            <w:tcW w:w="754" w:type="dxa"/>
            <w:noWrap/>
            <w:vAlign w:val="center"/>
          </w:tcPr>
          <w:p w:rsidR="001B7CF7" w:rsidRDefault="001B7CF7" w:rsidP="001B7CF7">
            <w:pPr>
              <w:jc w:val="center"/>
              <w:rPr>
                <w:szCs w:val="20"/>
              </w:rPr>
            </w:pPr>
            <w:r>
              <w:rPr>
                <w:szCs w:val="20"/>
              </w:rPr>
              <w:t>Chl a</w:t>
            </w:r>
          </w:p>
        </w:tc>
        <w:tc>
          <w:tcPr>
            <w:tcW w:w="755" w:type="dxa"/>
            <w:noWrap/>
            <w:vAlign w:val="center"/>
          </w:tcPr>
          <w:p w:rsidR="001B7CF7" w:rsidRDefault="001B7CF7" w:rsidP="001B7CF7">
            <w:pPr>
              <w:jc w:val="center"/>
              <w:rPr>
                <w:szCs w:val="20"/>
              </w:rPr>
            </w:pPr>
            <w:smartTag w:uri="urn:schemas-microsoft-com:office:smarttags" w:element="stockticker">
              <w:r>
                <w:rPr>
                  <w:szCs w:val="20"/>
                </w:rPr>
                <w:t>TSS</w:t>
              </w:r>
            </w:smartTag>
          </w:p>
        </w:tc>
        <w:tc>
          <w:tcPr>
            <w:tcW w:w="755" w:type="dxa"/>
            <w:noWrap/>
            <w:vAlign w:val="center"/>
          </w:tcPr>
          <w:p w:rsidR="001B7CF7" w:rsidRDefault="001B7CF7" w:rsidP="001B7CF7">
            <w:pPr>
              <w:jc w:val="center"/>
              <w:rPr>
                <w:szCs w:val="20"/>
              </w:rPr>
            </w:pPr>
            <w:r>
              <w:rPr>
                <w:szCs w:val="20"/>
              </w:rPr>
              <w:t>ISS</w:t>
            </w:r>
          </w:p>
        </w:tc>
        <w:tc>
          <w:tcPr>
            <w:tcW w:w="755" w:type="dxa"/>
            <w:noWrap/>
            <w:vAlign w:val="center"/>
          </w:tcPr>
          <w:p w:rsidR="001B7CF7" w:rsidRDefault="001B7CF7" w:rsidP="001B7CF7">
            <w:pPr>
              <w:jc w:val="center"/>
              <w:rPr>
                <w:szCs w:val="20"/>
              </w:rPr>
            </w:pPr>
            <w:smartTag w:uri="urn:schemas-microsoft-com:office:smarttags" w:element="City">
              <w:smartTag w:uri="urn:schemas-microsoft-com:office:smarttags" w:element="place">
                <w:r>
                  <w:rPr>
                    <w:szCs w:val="20"/>
                  </w:rPr>
                  <w:t>OSS</w:t>
                </w:r>
              </w:smartTag>
            </w:smartTag>
          </w:p>
        </w:tc>
        <w:tc>
          <w:tcPr>
            <w:tcW w:w="755" w:type="dxa"/>
            <w:noWrap/>
            <w:vAlign w:val="center"/>
          </w:tcPr>
          <w:p w:rsidR="001B7CF7" w:rsidRDefault="001B7CF7" w:rsidP="001B7CF7">
            <w:pPr>
              <w:jc w:val="center"/>
              <w:rPr>
                <w:szCs w:val="20"/>
              </w:rPr>
            </w:pPr>
            <w:r>
              <w:rPr>
                <w:szCs w:val="20"/>
              </w:rPr>
              <w:t>SD</w:t>
            </w:r>
          </w:p>
        </w:tc>
        <w:tc>
          <w:tcPr>
            <w:tcW w:w="755" w:type="dxa"/>
            <w:noWrap/>
            <w:vAlign w:val="center"/>
          </w:tcPr>
          <w:p w:rsidR="001B7CF7" w:rsidRDefault="001B7CF7" w:rsidP="001B7CF7">
            <w:pPr>
              <w:jc w:val="center"/>
              <w:rPr>
                <w:szCs w:val="20"/>
              </w:rPr>
            </w:pPr>
            <w:r>
              <w:rPr>
                <w:szCs w:val="20"/>
              </w:rPr>
              <w:t>a</w:t>
            </w:r>
            <w:r>
              <w:rPr>
                <w:szCs w:val="20"/>
                <w:vertAlign w:val="subscript"/>
              </w:rPr>
              <w:t>CDOM</w:t>
            </w:r>
          </w:p>
        </w:tc>
        <w:tc>
          <w:tcPr>
            <w:tcW w:w="755" w:type="dxa"/>
            <w:noWrap/>
            <w:vAlign w:val="center"/>
          </w:tcPr>
          <w:p w:rsidR="001B7CF7" w:rsidRDefault="001B7CF7" w:rsidP="001B7CF7">
            <w:pPr>
              <w:jc w:val="center"/>
              <w:rPr>
                <w:szCs w:val="20"/>
              </w:rPr>
            </w:pPr>
            <w:r>
              <w:rPr>
                <w:szCs w:val="20"/>
              </w:rPr>
              <w:t>Wave height</w:t>
            </w:r>
          </w:p>
        </w:tc>
        <w:tc>
          <w:tcPr>
            <w:tcW w:w="755" w:type="dxa"/>
            <w:noWrap/>
            <w:vAlign w:val="center"/>
          </w:tcPr>
          <w:p w:rsidR="001B7CF7" w:rsidRDefault="001B7CF7" w:rsidP="001B7CF7">
            <w:pPr>
              <w:jc w:val="center"/>
              <w:rPr>
                <w:szCs w:val="20"/>
              </w:rPr>
            </w:pPr>
            <w:r>
              <w:rPr>
                <w:szCs w:val="20"/>
              </w:rPr>
              <w:t>Wind speed</w:t>
            </w:r>
          </w:p>
        </w:tc>
      </w:tr>
      <w:tr w:rsidR="001B7CF7" w:rsidTr="001B7CF7">
        <w:trPr>
          <w:trHeight w:val="270"/>
        </w:trPr>
        <w:tc>
          <w:tcPr>
            <w:tcW w:w="1440" w:type="dxa"/>
            <w:noWrap/>
            <w:vAlign w:val="center"/>
          </w:tcPr>
          <w:p w:rsidR="001B7CF7" w:rsidRDefault="001B7CF7" w:rsidP="001B7CF7">
            <w:pPr>
              <w:jc w:val="center"/>
              <w:rPr>
                <w:szCs w:val="20"/>
              </w:rPr>
            </w:pPr>
            <w:r>
              <w:rPr>
                <w:szCs w:val="20"/>
              </w:rPr>
              <w:t xml:space="preserve">Chl </w:t>
            </w:r>
            <w:r>
              <w:rPr>
                <w:iCs/>
                <w:szCs w:val="20"/>
              </w:rPr>
              <w:t>a</w:t>
            </w:r>
          </w:p>
        </w:tc>
        <w:tc>
          <w:tcPr>
            <w:tcW w:w="754" w:type="dxa"/>
            <w:noWrap/>
            <w:vAlign w:val="center"/>
          </w:tcPr>
          <w:p w:rsidR="001B7CF7" w:rsidRDefault="001B7CF7" w:rsidP="001B7CF7">
            <w:pPr>
              <w:jc w:val="center"/>
              <w:rPr>
                <w:szCs w:val="20"/>
              </w:rPr>
            </w:pPr>
            <w:r>
              <w:rPr>
                <w:szCs w:val="20"/>
              </w:rPr>
              <w:t>1.00</w:t>
            </w:r>
          </w:p>
        </w:tc>
        <w:tc>
          <w:tcPr>
            <w:tcW w:w="755" w:type="dxa"/>
            <w:noWrap/>
            <w:vAlign w:val="center"/>
          </w:tcPr>
          <w:p w:rsidR="001B7CF7" w:rsidRDefault="001B7CF7" w:rsidP="001B7CF7">
            <w:pPr>
              <w:jc w:val="center"/>
              <w:rPr>
                <w:color w:val="FF0000"/>
                <w:szCs w:val="20"/>
              </w:rPr>
            </w:pPr>
          </w:p>
        </w:tc>
        <w:tc>
          <w:tcPr>
            <w:tcW w:w="755" w:type="dxa"/>
            <w:noWrap/>
            <w:vAlign w:val="center"/>
          </w:tcPr>
          <w:p w:rsidR="001B7CF7" w:rsidRDefault="001B7CF7" w:rsidP="001B7CF7">
            <w:pPr>
              <w:jc w:val="center"/>
              <w:rPr>
                <w:color w:val="FF0000"/>
                <w:szCs w:val="20"/>
              </w:rPr>
            </w:pPr>
          </w:p>
        </w:tc>
        <w:tc>
          <w:tcPr>
            <w:tcW w:w="755" w:type="dxa"/>
            <w:noWrap/>
            <w:vAlign w:val="center"/>
          </w:tcPr>
          <w:p w:rsidR="001B7CF7" w:rsidRDefault="001B7CF7" w:rsidP="001B7CF7">
            <w:pPr>
              <w:jc w:val="center"/>
              <w:rPr>
                <w:color w:val="FF0000"/>
                <w:szCs w:val="20"/>
              </w:rPr>
            </w:pPr>
          </w:p>
        </w:tc>
        <w:tc>
          <w:tcPr>
            <w:tcW w:w="755" w:type="dxa"/>
            <w:noWrap/>
            <w:vAlign w:val="center"/>
          </w:tcPr>
          <w:p w:rsidR="001B7CF7" w:rsidRDefault="001B7CF7" w:rsidP="001B7CF7">
            <w:pPr>
              <w:jc w:val="center"/>
              <w:rPr>
                <w:color w:val="FF0000"/>
                <w:szCs w:val="20"/>
              </w:rPr>
            </w:pPr>
          </w:p>
        </w:tc>
        <w:tc>
          <w:tcPr>
            <w:tcW w:w="755" w:type="dxa"/>
            <w:noWrap/>
            <w:vAlign w:val="center"/>
          </w:tcPr>
          <w:p w:rsidR="001B7CF7" w:rsidRDefault="001B7CF7" w:rsidP="001B7CF7">
            <w:pPr>
              <w:jc w:val="center"/>
              <w:rPr>
                <w:color w:val="FF0000"/>
                <w:szCs w:val="20"/>
              </w:rPr>
            </w:pPr>
          </w:p>
        </w:tc>
        <w:tc>
          <w:tcPr>
            <w:tcW w:w="755" w:type="dxa"/>
            <w:noWrap/>
            <w:vAlign w:val="center"/>
          </w:tcPr>
          <w:p w:rsidR="001B7CF7" w:rsidRDefault="001B7CF7" w:rsidP="001B7CF7">
            <w:pPr>
              <w:jc w:val="center"/>
              <w:rPr>
                <w:color w:val="FF0000"/>
                <w:szCs w:val="20"/>
              </w:rPr>
            </w:pPr>
          </w:p>
        </w:tc>
        <w:tc>
          <w:tcPr>
            <w:tcW w:w="755" w:type="dxa"/>
            <w:noWrap/>
            <w:vAlign w:val="center"/>
          </w:tcPr>
          <w:p w:rsidR="001B7CF7" w:rsidRDefault="001B7CF7" w:rsidP="001B7CF7">
            <w:pPr>
              <w:jc w:val="center"/>
              <w:rPr>
                <w:color w:val="FF0000"/>
                <w:szCs w:val="20"/>
              </w:rPr>
            </w:pPr>
          </w:p>
        </w:tc>
      </w:tr>
      <w:tr w:rsidR="001B7CF7" w:rsidTr="001B7CF7">
        <w:trPr>
          <w:trHeight w:val="270"/>
        </w:trPr>
        <w:tc>
          <w:tcPr>
            <w:tcW w:w="1440" w:type="dxa"/>
            <w:noWrap/>
            <w:vAlign w:val="center"/>
          </w:tcPr>
          <w:p w:rsidR="001B7CF7" w:rsidRDefault="001B7CF7" w:rsidP="001B7CF7">
            <w:pPr>
              <w:jc w:val="center"/>
              <w:rPr>
                <w:szCs w:val="20"/>
              </w:rPr>
            </w:pPr>
            <w:smartTag w:uri="urn:schemas-microsoft-com:office:smarttags" w:element="stockticker">
              <w:r>
                <w:rPr>
                  <w:szCs w:val="20"/>
                </w:rPr>
                <w:t>TSS</w:t>
              </w:r>
            </w:smartTag>
          </w:p>
        </w:tc>
        <w:tc>
          <w:tcPr>
            <w:tcW w:w="754" w:type="dxa"/>
            <w:noWrap/>
            <w:vAlign w:val="center"/>
          </w:tcPr>
          <w:p w:rsidR="001B7CF7" w:rsidRDefault="001B7CF7" w:rsidP="001B7CF7">
            <w:pPr>
              <w:jc w:val="center"/>
              <w:rPr>
                <w:szCs w:val="20"/>
              </w:rPr>
            </w:pPr>
            <w:r>
              <w:rPr>
                <w:szCs w:val="20"/>
              </w:rPr>
              <w:t>0.76</w:t>
            </w:r>
          </w:p>
        </w:tc>
        <w:tc>
          <w:tcPr>
            <w:tcW w:w="755" w:type="dxa"/>
            <w:noWrap/>
            <w:vAlign w:val="center"/>
          </w:tcPr>
          <w:p w:rsidR="001B7CF7" w:rsidRDefault="001B7CF7" w:rsidP="001B7CF7">
            <w:pPr>
              <w:jc w:val="center"/>
              <w:rPr>
                <w:szCs w:val="20"/>
              </w:rPr>
            </w:pPr>
            <w:r>
              <w:rPr>
                <w:szCs w:val="20"/>
              </w:rPr>
              <w:t>1.00</w:t>
            </w: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color w:val="FF0000"/>
                <w:szCs w:val="20"/>
              </w:rPr>
            </w:pPr>
          </w:p>
        </w:tc>
      </w:tr>
      <w:tr w:rsidR="001B7CF7" w:rsidTr="001B7CF7">
        <w:trPr>
          <w:trHeight w:val="270"/>
        </w:trPr>
        <w:tc>
          <w:tcPr>
            <w:tcW w:w="1440" w:type="dxa"/>
            <w:noWrap/>
            <w:vAlign w:val="center"/>
          </w:tcPr>
          <w:p w:rsidR="001B7CF7" w:rsidRDefault="001B7CF7" w:rsidP="001B7CF7">
            <w:pPr>
              <w:jc w:val="center"/>
              <w:rPr>
                <w:szCs w:val="20"/>
              </w:rPr>
            </w:pPr>
            <w:r>
              <w:rPr>
                <w:szCs w:val="20"/>
              </w:rPr>
              <w:t>ISS</w:t>
            </w:r>
          </w:p>
        </w:tc>
        <w:tc>
          <w:tcPr>
            <w:tcW w:w="754" w:type="dxa"/>
            <w:noWrap/>
            <w:vAlign w:val="center"/>
          </w:tcPr>
          <w:p w:rsidR="001B7CF7" w:rsidRDefault="001B7CF7" w:rsidP="001B7CF7">
            <w:pPr>
              <w:jc w:val="center"/>
              <w:rPr>
                <w:szCs w:val="20"/>
              </w:rPr>
            </w:pPr>
            <w:r>
              <w:rPr>
                <w:szCs w:val="20"/>
              </w:rPr>
              <w:t>0.59</w:t>
            </w:r>
          </w:p>
        </w:tc>
        <w:tc>
          <w:tcPr>
            <w:tcW w:w="755" w:type="dxa"/>
            <w:noWrap/>
            <w:vAlign w:val="center"/>
          </w:tcPr>
          <w:p w:rsidR="001B7CF7" w:rsidRDefault="001B7CF7" w:rsidP="001B7CF7">
            <w:pPr>
              <w:jc w:val="center"/>
              <w:rPr>
                <w:szCs w:val="20"/>
              </w:rPr>
            </w:pPr>
            <w:r>
              <w:rPr>
                <w:szCs w:val="20"/>
              </w:rPr>
              <w:t>0.91</w:t>
            </w:r>
          </w:p>
        </w:tc>
        <w:tc>
          <w:tcPr>
            <w:tcW w:w="755" w:type="dxa"/>
            <w:noWrap/>
            <w:vAlign w:val="center"/>
          </w:tcPr>
          <w:p w:rsidR="001B7CF7" w:rsidRDefault="001B7CF7" w:rsidP="001B7CF7">
            <w:pPr>
              <w:jc w:val="center"/>
              <w:rPr>
                <w:szCs w:val="20"/>
              </w:rPr>
            </w:pPr>
            <w:r>
              <w:rPr>
                <w:szCs w:val="20"/>
              </w:rPr>
              <w:t>1.00</w:t>
            </w: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color w:val="FF0000"/>
                <w:szCs w:val="20"/>
              </w:rPr>
            </w:pPr>
          </w:p>
        </w:tc>
      </w:tr>
      <w:tr w:rsidR="001B7CF7" w:rsidTr="001B7CF7">
        <w:trPr>
          <w:trHeight w:val="270"/>
        </w:trPr>
        <w:tc>
          <w:tcPr>
            <w:tcW w:w="1440" w:type="dxa"/>
            <w:noWrap/>
            <w:vAlign w:val="center"/>
          </w:tcPr>
          <w:p w:rsidR="001B7CF7" w:rsidRDefault="001B7CF7" w:rsidP="001B7CF7">
            <w:pPr>
              <w:jc w:val="center"/>
              <w:rPr>
                <w:szCs w:val="20"/>
              </w:rPr>
            </w:pPr>
            <w:smartTag w:uri="urn:schemas-microsoft-com:office:smarttags" w:element="City">
              <w:smartTag w:uri="urn:schemas-microsoft-com:office:smarttags" w:element="place">
                <w:r>
                  <w:rPr>
                    <w:szCs w:val="20"/>
                  </w:rPr>
                  <w:t>OSS</w:t>
                </w:r>
              </w:smartTag>
            </w:smartTag>
          </w:p>
        </w:tc>
        <w:tc>
          <w:tcPr>
            <w:tcW w:w="754" w:type="dxa"/>
            <w:noWrap/>
            <w:vAlign w:val="center"/>
          </w:tcPr>
          <w:p w:rsidR="001B7CF7" w:rsidRDefault="001B7CF7" w:rsidP="001B7CF7">
            <w:pPr>
              <w:jc w:val="center"/>
              <w:rPr>
                <w:szCs w:val="20"/>
              </w:rPr>
            </w:pPr>
            <w:r>
              <w:rPr>
                <w:szCs w:val="20"/>
              </w:rPr>
              <w:t>0.79</w:t>
            </w:r>
          </w:p>
        </w:tc>
        <w:tc>
          <w:tcPr>
            <w:tcW w:w="755" w:type="dxa"/>
            <w:noWrap/>
            <w:vAlign w:val="center"/>
          </w:tcPr>
          <w:p w:rsidR="001B7CF7" w:rsidRDefault="001B7CF7" w:rsidP="001B7CF7">
            <w:pPr>
              <w:jc w:val="center"/>
              <w:rPr>
                <w:szCs w:val="20"/>
              </w:rPr>
            </w:pPr>
            <w:r>
              <w:rPr>
                <w:szCs w:val="20"/>
              </w:rPr>
              <w:t>0.93</w:t>
            </w:r>
          </w:p>
        </w:tc>
        <w:tc>
          <w:tcPr>
            <w:tcW w:w="755" w:type="dxa"/>
            <w:noWrap/>
            <w:vAlign w:val="center"/>
          </w:tcPr>
          <w:p w:rsidR="001B7CF7" w:rsidRDefault="001B7CF7" w:rsidP="001B7CF7">
            <w:pPr>
              <w:jc w:val="center"/>
              <w:rPr>
                <w:szCs w:val="20"/>
              </w:rPr>
            </w:pPr>
            <w:r>
              <w:rPr>
                <w:szCs w:val="20"/>
              </w:rPr>
              <w:t>0.68</w:t>
            </w:r>
          </w:p>
        </w:tc>
        <w:tc>
          <w:tcPr>
            <w:tcW w:w="755" w:type="dxa"/>
            <w:noWrap/>
            <w:vAlign w:val="center"/>
          </w:tcPr>
          <w:p w:rsidR="001B7CF7" w:rsidRDefault="001B7CF7" w:rsidP="001B7CF7">
            <w:pPr>
              <w:jc w:val="center"/>
              <w:rPr>
                <w:szCs w:val="20"/>
              </w:rPr>
            </w:pPr>
            <w:r>
              <w:rPr>
                <w:szCs w:val="20"/>
              </w:rPr>
              <w:t>1.00</w:t>
            </w: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color w:val="FF0000"/>
                <w:szCs w:val="20"/>
              </w:rPr>
            </w:pPr>
          </w:p>
        </w:tc>
      </w:tr>
      <w:tr w:rsidR="001B7CF7" w:rsidTr="001B7CF7">
        <w:trPr>
          <w:trHeight w:val="270"/>
        </w:trPr>
        <w:tc>
          <w:tcPr>
            <w:tcW w:w="1440" w:type="dxa"/>
            <w:noWrap/>
            <w:vAlign w:val="center"/>
          </w:tcPr>
          <w:p w:rsidR="001B7CF7" w:rsidRDefault="001B7CF7" w:rsidP="001B7CF7">
            <w:pPr>
              <w:jc w:val="center"/>
              <w:rPr>
                <w:szCs w:val="20"/>
              </w:rPr>
            </w:pPr>
            <w:r>
              <w:rPr>
                <w:szCs w:val="20"/>
              </w:rPr>
              <w:t>SD</w:t>
            </w:r>
          </w:p>
        </w:tc>
        <w:tc>
          <w:tcPr>
            <w:tcW w:w="754" w:type="dxa"/>
            <w:noWrap/>
            <w:vAlign w:val="center"/>
          </w:tcPr>
          <w:p w:rsidR="001B7CF7" w:rsidRDefault="001B7CF7" w:rsidP="001B7CF7">
            <w:pPr>
              <w:jc w:val="center"/>
              <w:rPr>
                <w:i/>
                <w:szCs w:val="20"/>
              </w:rPr>
            </w:pPr>
            <w:r>
              <w:rPr>
                <w:i/>
                <w:szCs w:val="20"/>
              </w:rPr>
              <w:t>-0.79</w:t>
            </w:r>
          </w:p>
        </w:tc>
        <w:tc>
          <w:tcPr>
            <w:tcW w:w="755" w:type="dxa"/>
            <w:noWrap/>
            <w:vAlign w:val="center"/>
          </w:tcPr>
          <w:p w:rsidR="001B7CF7" w:rsidRDefault="001B7CF7" w:rsidP="001B7CF7">
            <w:pPr>
              <w:jc w:val="center"/>
              <w:rPr>
                <w:i/>
                <w:szCs w:val="20"/>
              </w:rPr>
            </w:pPr>
            <w:r>
              <w:rPr>
                <w:i/>
                <w:szCs w:val="20"/>
              </w:rPr>
              <w:t>-0.76</w:t>
            </w:r>
          </w:p>
        </w:tc>
        <w:tc>
          <w:tcPr>
            <w:tcW w:w="755" w:type="dxa"/>
            <w:noWrap/>
            <w:vAlign w:val="center"/>
          </w:tcPr>
          <w:p w:rsidR="001B7CF7" w:rsidRDefault="001B7CF7" w:rsidP="001B7CF7">
            <w:pPr>
              <w:jc w:val="center"/>
              <w:rPr>
                <w:i/>
                <w:szCs w:val="20"/>
              </w:rPr>
            </w:pPr>
            <w:r>
              <w:rPr>
                <w:i/>
                <w:szCs w:val="20"/>
              </w:rPr>
              <w:t>-0.69</w:t>
            </w:r>
          </w:p>
        </w:tc>
        <w:tc>
          <w:tcPr>
            <w:tcW w:w="755" w:type="dxa"/>
            <w:noWrap/>
            <w:vAlign w:val="center"/>
          </w:tcPr>
          <w:p w:rsidR="001B7CF7" w:rsidRDefault="001B7CF7" w:rsidP="001B7CF7">
            <w:pPr>
              <w:jc w:val="center"/>
              <w:rPr>
                <w:i/>
                <w:szCs w:val="20"/>
              </w:rPr>
            </w:pPr>
            <w:r>
              <w:rPr>
                <w:i/>
                <w:szCs w:val="20"/>
              </w:rPr>
              <w:t>-0.70</w:t>
            </w:r>
          </w:p>
        </w:tc>
        <w:tc>
          <w:tcPr>
            <w:tcW w:w="755" w:type="dxa"/>
            <w:noWrap/>
            <w:vAlign w:val="center"/>
          </w:tcPr>
          <w:p w:rsidR="001B7CF7" w:rsidRDefault="001B7CF7" w:rsidP="001B7CF7">
            <w:pPr>
              <w:jc w:val="center"/>
              <w:rPr>
                <w:szCs w:val="20"/>
              </w:rPr>
            </w:pPr>
            <w:r>
              <w:rPr>
                <w:szCs w:val="20"/>
              </w:rPr>
              <w:t>1.00</w:t>
            </w: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color w:val="FF0000"/>
                <w:szCs w:val="20"/>
              </w:rPr>
            </w:pPr>
          </w:p>
        </w:tc>
      </w:tr>
      <w:tr w:rsidR="001B7CF7" w:rsidTr="001B7CF7">
        <w:trPr>
          <w:trHeight w:val="270"/>
        </w:trPr>
        <w:tc>
          <w:tcPr>
            <w:tcW w:w="1440" w:type="dxa"/>
            <w:noWrap/>
            <w:vAlign w:val="center"/>
          </w:tcPr>
          <w:p w:rsidR="001B7CF7" w:rsidRDefault="001B7CF7" w:rsidP="001B7CF7">
            <w:pPr>
              <w:jc w:val="center"/>
              <w:rPr>
                <w:iCs/>
                <w:szCs w:val="20"/>
              </w:rPr>
            </w:pPr>
            <w:r>
              <w:rPr>
                <w:iCs/>
                <w:szCs w:val="20"/>
              </w:rPr>
              <w:t>a</w:t>
            </w:r>
            <w:r>
              <w:rPr>
                <w:szCs w:val="20"/>
                <w:vertAlign w:val="subscript"/>
              </w:rPr>
              <w:t>CDOM</w:t>
            </w:r>
          </w:p>
        </w:tc>
        <w:tc>
          <w:tcPr>
            <w:tcW w:w="754" w:type="dxa"/>
            <w:noWrap/>
            <w:vAlign w:val="center"/>
          </w:tcPr>
          <w:p w:rsidR="001B7CF7" w:rsidRDefault="001B7CF7" w:rsidP="001B7CF7">
            <w:pPr>
              <w:jc w:val="center"/>
              <w:rPr>
                <w:szCs w:val="20"/>
              </w:rPr>
            </w:pPr>
            <w:r>
              <w:rPr>
                <w:szCs w:val="20"/>
              </w:rPr>
              <w:t>0.59</w:t>
            </w:r>
          </w:p>
        </w:tc>
        <w:tc>
          <w:tcPr>
            <w:tcW w:w="755" w:type="dxa"/>
            <w:noWrap/>
            <w:vAlign w:val="center"/>
          </w:tcPr>
          <w:p w:rsidR="001B7CF7" w:rsidRDefault="001B7CF7" w:rsidP="001B7CF7">
            <w:pPr>
              <w:jc w:val="center"/>
              <w:rPr>
                <w:szCs w:val="20"/>
              </w:rPr>
            </w:pPr>
            <w:r>
              <w:rPr>
                <w:szCs w:val="20"/>
              </w:rPr>
              <w:t>0.61</w:t>
            </w:r>
          </w:p>
        </w:tc>
        <w:tc>
          <w:tcPr>
            <w:tcW w:w="755" w:type="dxa"/>
            <w:noWrap/>
            <w:vAlign w:val="center"/>
          </w:tcPr>
          <w:p w:rsidR="001B7CF7" w:rsidRDefault="001B7CF7" w:rsidP="001B7CF7">
            <w:pPr>
              <w:jc w:val="center"/>
              <w:rPr>
                <w:szCs w:val="20"/>
              </w:rPr>
            </w:pPr>
            <w:r>
              <w:rPr>
                <w:szCs w:val="20"/>
              </w:rPr>
              <w:t>0.50</w:t>
            </w:r>
          </w:p>
        </w:tc>
        <w:tc>
          <w:tcPr>
            <w:tcW w:w="755" w:type="dxa"/>
            <w:noWrap/>
            <w:vAlign w:val="center"/>
          </w:tcPr>
          <w:p w:rsidR="001B7CF7" w:rsidRDefault="001B7CF7" w:rsidP="001B7CF7">
            <w:pPr>
              <w:jc w:val="center"/>
              <w:rPr>
                <w:szCs w:val="20"/>
              </w:rPr>
            </w:pPr>
            <w:r>
              <w:rPr>
                <w:szCs w:val="20"/>
              </w:rPr>
              <w:t>0.61</w:t>
            </w:r>
          </w:p>
        </w:tc>
        <w:tc>
          <w:tcPr>
            <w:tcW w:w="755" w:type="dxa"/>
            <w:noWrap/>
            <w:vAlign w:val="center"/>
          </w:tcPr>
          <w:p w:rsidR="001B7CF7" w:rsidRDefault="001B7CF7" w:rsidP="001B7CF7">
            <w:pPr>
              <w:jc w:val="center"/>
              <w:rPr>
                <w:i/>
                <w:szCs w:val="20"/>
              </w:rPr>
            </w:pPr>
            <w:r>
              <w:rPr>
                <w:i/>
                <w:szCs w:val="20"/>
              </w:rPr>
              <w:t>-0.60</w:t>
            </w:r>
          </w:p>
        </w:tc>
        <w:tc>
          <w:tcPr>
            <w:tcW w:w="755" w:type="dxa"/>
            <w:noWrap/>
            <w:vAlign w:val="center"/>
          </w:tcPr>
          <w:p w:rsidR="001B7CF7" w:rsidRDefault="001B7CF7" w:rsidP="001B7CF7">
            <w:pPr>
              <w:jc w:val="center"/>
              <w:rPr>
                <w:szCs w:val="20"/>
              </w:rPr>
            </w:pPr>
            <w:r>
              <w:rPr>
                <w:szCs w:val="20"/>
              </w:rPr>
              <w:t>1.00</w:t>
            </w:r>
          </w:p>
        </w:tc>
        <w:tc>
          <w:tcPr>
            <w:tcW w:w="755" w:type="dxa"/>
            <w:noWrap/>
            <w:vAlign w:val="center"/>
          </w:tcPr>
          <w:p w:rsidR="001B7CF7" w:rsidRDefault="001B7CF7" w:rsidP="001B7CF7">
            <w:pPr>
              <w:jc w:val="center"/>
              <w:rPr>
                <w:szCs w:val="20"/>
              </w:rPr>
            </w:pPr>
          </w:p>
        </w:tc>
        <w:tc>
          <w:tcPr>
            <w:tcW w:w="755" w:type="dxa"/>
            <w:noWrap/>
            <w:vAlign w:val="center"/>
          </w:tcPr>
          <w:p w:rsidR="001B7CF7" w:rsidRDefault="001B7CF7" w:rsidP="001B7CF7">
            <w:pPr>
              <w:jc w:val="center"/>
              <w:rPr>
                <w:color w:val="FF0000"/>
                <w:szCs w:val="20"/>
              </w:rPr>
            </w:pPr>
          </w:p>
        </w:tc>
      </w:tr>
      <w:tr w:rsidR="001B7CF7" w:rsidTr="001B7CF7">
        <w:trPr>
          <w:trHeight w:val="270"/>
        </w:trPr>
        <w:tc>
          <w:tcPr>
            <w:tcW w:w="1440" w:type="dxa"/>
            <w:noWrap/>
            <w:vAlign w:val="center"/>
          </w:tcPr>
          <w:p w:rsidR="001B7CF7" w:rsidRDefault="001B7CF7" w:rsidP="001B7CF7">
            <w:pPr>
              <w:jc w:val="center"/>
              <w:rPr>
                <w:szCs w:val="20"/>
              </w:rPr>
            </w:pPr>
            <w:r>
              <w:rPr>
                <w:szCs w:val="20"/>
              </w:rPr>
              <w:t>Wave height</w:t>
            </w:r>
          </w:p>
        </w:tc>
        <w:tc>
          <w:tcPr>
            <w:tcW w:w="754" w:type="dxa"/>
            <w:noWrap/>
            <w:vAlign w:val="center"/>
          </w:tcPr>
          <w:p w:rsidR="001B7CF7" w:rsidRDefault="001B7CF7" w:rsidP="001B7CF7">
            <w:pPr>
              <w:jc w:val="center"/>
              <w:rPr>
                <w:i/>
                <w:szCs w:val="20"/>
              </w:rPr>
            </w:pPr>
            <w:r>
              <w:rPr>
                <w:i/>
                <w:szCs w:val="20"/>
              </w:rPr>
              <w:t>0.52</w:t>
            </w:r>
          </w:p>
        </w:tc>
        <w:tc>
          <w:tcPr>
            <w:tcW w:w="755" w:type="dxa"/>
            <w:noWrap/>
            <w:vAlign w:val="center"/>
          </w:tcPr>
          <w:p w:rsidR="001B7CF7" w:rsidRDefault="001B7CF7" w:rsidP="001B7CF7">
            <w:pPr>
              <w:jc w:val="center"/>
              <w:rPr>
                <w:i/>
                <w:szCs w:val="20"/>
              </w:rPr>
            </w:pPr>
            <w:r>
              <w:rPr>
                <w:i/>
                <w:szCs w:val="20"/>
              </w:rPr>
              <w:t>0.78</w:t>
            </w:r>
          </w:p>
        </w:tc>
        <w:tc>
          <w:tcPr>
            <w:tcW w:w="755" w:type="dxa"/>
            <w:noWrap/>
            <w:vAlign w:val="center"/>
          </w:tcPr>
          <w:p w:rsidR="001B7CF7" w:rsidRDefault="001B7CF7" w:rsidP="001B7CF7">
            <w:pPr>
              <w:jc w:val="center"/>
              <w:rPr>
                <w:i/>
                <w:szCs w:val="20"/>
              </w:rPr>
            </w:pPr>
            <w:r>
              <w:rPr>
                <w:i/>
                <w:szCs w:val="20"/>
              </w:rPr>
              <w:t>0.77</w:t>
            </w:r>
          </w:p>
        </w:tc>
        <w:tc>
          <w:tcPr>
            <w:tcW w:w="755" w:type="dxa"/>
            <w:noWrap/>
            <w:vAlign w:val="center"/>
          </w:tcPr>
          <w:p w:rsidR="001B7CF7" w:rsidRDefault="001B7CF7" w:rsidP="001B7CF7">
            <w:pPr>
              <w:jc w:val="center"/>
              <w:rPr>
                <w:i/>
                <w:szCs w:val="20"/>
              </w:rPr>
            </w:pPr>
            <w:r>
              <w:rPr>
                <w:i/>
                <w:szCs w:val="20"/>
              </w:rPr>
              <w:t>0.68</w:t>
            </w:r>
          </w:p>
        </w:tc>
        <w:tc>
          <w:tcPr>
            <w:tcW w:w="755" w:type="dxa"/>
            <w:noWrap/>
            <w:vAlign w:val="center"/>
          </w:tcPr>
          <w:p w:rsidR="001B7CF7" w:rsidRDefault="001B7CF7" w:rsidP="001B7CF7">
            <w:pPr>
              <w:jc w:val="center"/>
              <w:rPr>
                <w:i/>
                <w:szCs w:val="20"/>
              </w:rPr>
            </w:pPr>
            <w:r>
              <w:rPr>
                <w:i/>
                <w:szCs w:val="20"/>
              </w:rPr>
              <w:t>-0.57</w:t>
            </w:r>
          </w:p>
        </w:tc>
        <w:tc>
          <w:tcPr>
            <w:tcW w:w="755" w:type="dxa"/>
            <w:noWrap/>
            <w:vAlign w:val="center"/>
          </w:tcPr>
          <w:p w:rsidR="001B7CF7" w:rsidRDefault="001B7CF7" w:rsidP="001B7CF7">
            <w:pPr>
              <w:jc w:val="center"/>
              <w:rPr>
                <w:i/>
                <w:szCs w:val="20"/>
              </w:rPr>
            </w:pPr>
            <w:r>
              <w:rPr>
                <w:i/>
                <w:szCs w:val="20"/>
              </w:rPr>
              <w:t>0.61</w:t>
            </w:r>
          </w:p>
        </w:tc>
        <w:tc>
          <w:tcPr>
            <w:tcW w:w="755" w:type="dxa"/>
            <w:noWrap/>
            <w:vAlign w:val="center"/>
          </w:tcPr>
          <w:p w:rsidR="001B7CF7" w:rsidRDefault="001B7CF7" w:rsidP="001B7CF7">
            <w:pPr>
              <w:jc w:val="center"/>
              <w:rPr>
                <w:szCs w:val="20"/>
              </w:rPr>
            </w:pPr>
            <w:r>
              <w:rPr>
                <w:szCs w:val="20"/>
              </w:rPr>
              <w:t>1.00</w:t>
            </w:r>
          </w:p>
        </w:tc>
        <w:tc>
          <w:tcPr>
            <w:tcW w:w="755" w:type="dxa"/>
            <w:noWrap/>
            <w:vAlign w:val="center"/>
          </w:tcPr>
          <w:p w:rsidR="001B7CF7" w:rsidRDefault="001B7CF7" w:rsidP="001B7CF7">
            <w:pPr>
              <w:jc w:val="center"/>
              <w:rPr>
                <w:b/>
                <w:szCs w:val="20"/>
              </w:rPr>
            </w:pPr>
          </w:p>
        </w:tc>
      </w:tr>
      <w:tr w:rsidR="001B7CF7" w:rsidTr="001B7CF7">
        <w:trPr>
          <w:trHeight w:val="270"/>
        </w:trPr>
        <w:tc>
          <w:tcPr>
            <w:tcW w:w="1440" w:type="dxa"/>
            <w:noWrap/>
            <w:vAlign w:val="center"/>
          </w:tcPr>
          <w:p w:rsidR="001B7CF7" w:rsidRDefault="001B7CF7" w:rsidP="001B7CF7">
            <w:pPr>
              <w:jc w:val="center"/>
              <w:rPr>
                <w:szCs w:val="20"/>
              </w:rPr>
            </w:pPr>
            <w:r>
              <w:rPr>
                <w:szCs w:val="20"/>
              </w:rPr>
              <w:t>Wind speed</w:t>
            </w:r>
          </w:p>
        </w:tc>
        <w:tc>
          <w:tcPr>
            <w:tcW w:w="754" w:type="dxa"/>
            <w:noWrap/>
            <w:vAlign w:val="center"/>
          </w:tcPr>
          <w:p w:rsidR="001B7CF7" w:rsidRDefault="001B7CF7" w:rsidP="001B7CF7">
            <w:pPr>
              <w:jc w:val="center"/>
              <w:rPr>
                <w:i/>
                <w:szCs w:val="20"/>
              </w:rPr>
            </w:pPr>
            <w:r>
              <w:rPr>
                <w:i/>
                <w:szCs w:val="20"/>
              </w:rPr>
              <w:t>0.47</w:t>
            </w:r>
          </w:p>
        </w:tc>
        <w:tc>
          <w:tcPr>
            <w:tcW w:w="755" w:type="dxa"/>
            <w:noWrap/>
            <w:vAlign w:val="center"/>
          </w:tcPr>
          <w:p w:rsidR="001B7CF7" w:rsidRDefault="001B7CF7" w:rsidP="001B7CF7">
            <w:pPr>
              <w:jc w:val="center"/>
              <w:rPr>
                <w:i/>
                <w:szCs w:val="20"/>
              </w:rPr>
            </w:pPr>
            <w:r>
              <w:rPr>
                <w:i/>
                <w:szCs w:val="20"/>
              </w:rPr>
              <w:t>0.72</w:t>
            </w:r>
          </w:p>
        </w:tc>
        <w:tc>
          <w:tcPr>
            <w:tcW w:w="755" w:type="dxa"/>
            <w:noWrap/>
            <w:vAlign w:val="center"/>
          </w:tcPr>
          <w:p w:rsidR="001B7CF7" w:rsidRDefault="001B7CF7" w:rsidP="001B7CF7">
            <w:pPr>
              <w:jc w:val="center"/>
              <w:rPr>
                <w:i/>
                <w:szCs w:val="20"/>
              </w:rPr>
            </w:pPr>
            <w:r>
              <w:rPr>
                <w:i/>
                <w:szCs w:val="20"/>
              </w:rPr>
              <w:t>0.72</w:t>
            </w:r>
          </w:p>
        </w:tc>
        <w:tc>
          <w:tcPr>
            <w:tcW w:w="755" w:type="dxa"/>
            <w:noWrap/>
            <w:vAlign w:val="center"/>
          </w:tcPr>
          <w:p w:rsidR="001B7CF7" w:rsidRDefault="001B7CF7" w:rsidP="001B7CF7">
            <w:pPr>
              <w:jc w:val="center"/>
              <w:rPr>
                <w:i/>
                <w:szCs w:val="20"/>
              </w:rPr>
            </w:pPr>
            <w:r>
              <w:rPr>
                <w:i/>
                <w:szCs w:val="20"/>
              </w:rPr>
              <w:t>0.61</w:t>
            </w:r>
          </w:p>
        </w:tc>
        <w:tc>
          <w:tcPr>
            <w:tcW w:w="755" w:type="dxa"/>
            <w:noWrap/>
            <w:vAlign w:val="center"/>
          </w:tcPr>
          <w:p w:rsidR="001B7CF7" w:rsidRDefault="001B7CF7" w:rsidP="001B7CF7">
            <w:pPr>
              <w:jc w:val="center"/>
              <w:rPr>
                <w:i/>
                <w:szCs w:val="20"/>
              </w:rPr>
            </w:pPr>
            <w:r>
              <w:rPr>
                <w:i/>
                <w:szCs w:val="20"/>
              </w:rPr>
              <w:t>-0.51</w:t>
            </w:r>
          </w:p>
        </w:tc>
        <w:tc>
          <w:tcPr>
            <w:tcW w:w="755" w:type="dxa"/>
            <w:noWrap/>
            <w:vAlign w:val="center"/>
          </w:tcPr>
          <w:p w:rsidR="001B7CF7" w:rsidRDefault="001B7CF7" w:rsidP="001B7CF7">
            <w:pPr>
              <w:jc w:val="center"/>
              <w:rPr>
                <w:i/>
                <w:szCs w:val="20"/>
              </w:rPr>
            </w:pPr>
            <w:r>
              <w:rPr>
                <w:i/>
                <w:szCs w:val="20"/>
              </w:rPr>
              <w:t>0.71</w:t>
            </w:r>
          </w:p>
        </w:tc>
        <w:tc>
          <w:tcPr>
            <w:tcW w:w="755" w:type="dxa"/>
            <w:noWrap/>
            <w:vAlign w:val="center"/>
          </w:tcPr>
          <w:p w:rsidR="001B7CF7" w:rsidRDefault="001B7CF7" w:rsidP="001B7CF7">
            <w:pPr>
              <w:jc w:val="center"/>
              <w:rPr>
                <w:i/>
                <w:szCs w:val="20"/>
              </w:rPr>
            </w:pPr>
            <w:r>
              <w:rPr>
                <w:i/>
                <w:szCs w:val="20"/>
              </w:rPr>
              <w:t>0.75</w:t>
            </w:r>
          </w:p>
        </w:tc>
        <w:tc>
          <w:tcPr>
            <w:tcW w:w="755" w:type="dxa"/>
            <w:noWrap/>
            <w:vAlign w:val="center"/>
          </w:tcPr>
          <w:p w:rsidR="001B7CF7" w:rsidRDefault="001B7CF7" w:rsidP="001B7CF7">
            <w:pPr>
              <w:jc w:val="center"/>
              <w:rPr>
                <w:szCs w:val="20"/>
              </w:rPr>
            </w:pPr>
            <w:r>
              <w:rPr>
                <w:szCs w:val="20"/>
              </w:rPr>
              <w:t>1.00</w:t>
            </w:r>
          </w:p>
        </w:tc>
      </w:tr>
    </w:tbl>
    <w:p w:rsidR="006B3FB8" w:rsidRDefault="00802730">
      <w:pPr>
        <w:pStyle w:val="MTDisplayEquation"/>
      </w:pPr>
      <w:r w:rsidRPr="00C805F4">
        <w:rPr>
          <w:position w:val="-26"/>
        </w:rPr>
        <w:object w:dxaOrig="1640" w:dyaOrig="600">
          <v:shape id="_x0000_i1034" type="#_x0000_t75" style="width:82.3pt;height:29.9pt" o:ole="">
            <v:imagedata r:id="rId57" o:title=""/>
          </v:shape>
          <o:OLEObject Type="Embed" ProgID="Equation.DSMT4" ShapeID="_x0000_i1034" DrawAspect="Content" ObjectID="_1329204697" r:id="rId58"/>
        </w:object>
      </w:r>
      <w:r w:rsidR="00204D23">
        <w:t xml:space="preserve">                                                (</w:t>
      </w:r>
      <w:r w:rsidR="006B3FB8">
        <w:t>4)</w:t>
      </w:r>
    </w:p>
    <w:p w:rsidR="0096412D" w:rsidRPr="0096412D" w:rsidRDefault="0096412D" w:rsidP="0096412D">
      <w:pPr>
        <w:rPr>
          <w:lang w:val="en-US"/>
        </w:rPr>
      </w:pPr>
    </w:p>
    <w:p w:rsidR="006B3FB8" w:rsidRDefault="006B3FB8">
      <w:r>
        <w:t xml:space="preserve">The normalised water-leaving surface reflectance, </w:t>
      </w:r>
      <w:r>
        <w:rPr>
          <w:i/>
        </w:rPr>
        <w:t>ρ</w:t>
      </w:r>
      <w:r>
        <w:rPr>
          <w:i/>
          <w:vertAlign w:val="subscript"/>
        </w:rPr>
        <w:t>w</w:t>
      </w:r>
      <w:r>
        <w:t xml:space="preserve">, was calculated using the upward vertical attenuation coefficient for upward radiance, </w:t>
      </w:r>
      <w:r>
        <w:rPr>
          <w:i/>
        </w:rPr>
        <w:t>K</w:t>
      </w:r>
      <w:r>
        <w:rPr>
          <w:i/>
          <w:vertAlign w:val="subscript"/>
        </w:rPr>
        <w:t>u</w:t>
      </w:r>
      <w:r>
        <w:t xml:space="preserve">, according to: </w:t>
      </w:r>
    </w:p>
    <w:p w:rsidR="0096412D" w:rsidRDefault="0096412D"/>
    <w:p w:rsidR="006B3FB8" w:rsidRDefault="00B77E31">
      <w:pPr>
        <w:pStyle w:val="MTDisplayEquation"/>
      </w:pPr>
      <w:r w:rsidRPr="00C805F4">
        <w:rPr>
          <w:position w:val="-26"/>
        </w:rPr>
        <w:object w:dxaOrig="2220" w:dyaOrig="639">
          <v:shape id="_x0000_i1035" type="#_x0000_t75" style="width:110.35pt;height:31.8pt" o:ole="">
            <v:imagedata r:id="rId59" o:title=""/>
          </v:shape>
          <o:OLEObject Type="Embed" ProgID="Equation.DSMT4" ShapeID="_x0000_i1035" DrawAspect="Content" ObjectID="_1329204698" r:id="rId60"/>
        </w:object>
      </w:r>
      <w:r w:rsidR="00204D23">
        <w:rPr>
          <w:position w:val="-26"/>
        </w:rPr>
        <w:t xml:space="preserve">                                    </w:t>
      </w:r>
      <w:r w:rsidR="006B3FB8">
        <w:t>(5)</w:t>
      </w:r>
    </w:p>
    <w:p w:rsidR="0096412D" w:rsidRPr="0096412D" w:rsidRDefault="0096412D" w:rsidP="0096412D">
      <w:pPr>
        <w:rPr>
          <w:lang w:val="en-US"/>
        </w:rPr>
      </w:pPr>
    </w:p>
    <w:p w:rsidR="006B3FB8" w:rsidRDefault="006B3FB8">
      <w:r>
        <w:lastRenderedPageBreak/>
        <w:t xml:space="preserve">where z is depth in meters and </w:t>
      </w:r>
      <w:r w:rsidRPr="00C805F4">
        <w:rPr>
          <w:position w:val="-22"/>
        </w:rPr>
        <w:object w:dxaOrig="320" w:dyaOrig="600">
          <v:shape id="_x0000_i1036" type="#_x0000_t75" style="width:15.9pt;height:29.9pt" o:ole="">
            <v:imagedata r:id="rId61" o:title=""/>
          </v:shape>
          <o:OLEObject Type="Embed" ProgID="Equation.DSMT4" ShapeID="_x0000_i1036" DrawAspect="Content" ObjectID="_1329204699" r:id="rId62"/>
        </w:object>
      </w:r>
      <w:r w:rsidR="008E002E">
        <w:t xml:space="preserve"> (=</w:t>
      </w:r>
      <w:r w:rsidR="008E002E" w:rsidRPr="008E002E">
        <w:rPr>
          <w:position w:val="-22"/>
        </w:rPr>
        <w:object w:dxaOrig="460" w:dyaOrig="560">
          <v:shape id="_x0000_i1037" type="#_x0000_t75" style="width:23.4pt;height:28.05pt" o:ole="">
            <v:imagedata r:id="rId63" o:title=""/>
          </v:shape>
          <o:OLEObject Type="Embed" ProgID="Equation.DSMT4" ShapeID="_x0000_i1037" DrawAspect="Content" ObjectID="_1329204700" r:id="rId64"/>
        </w:object>
      </w:r>
      <w:r>
        <w:t>) is the co</w:t>
      </w:r>
      <w:r>
        <w:t>n</w:t>
      </w:r>
      <w:r>
        <w:t xml:space="preserve">stant for the air-water interface correction according to Snell’s law. </w:t>
      </w:r>
    </w:p>
    <w:p w:rsidR="006B3FB8" w:rsidRDefault="006B3FB8"/>
    <w:p w:rsidR="006B3FB8" w:rsidRDefault="006B3FB8">
      <w:r>
        <w:t xml:space="preserve">As the value for </w:t>
      </w:r>
      <w:r>
        <w:rPr>
          <w:i/>
        </w:rPr>
        <w:t>K</w:t>
      </w:r>
      <w:r>
        <w:rPr>
          <w:i/>
          <w:vertAlign w:val="subscript"/>
        </w:rPr>
        <w:t>u</w:t>
      </w:r>
      <w:r>
        <w:t xml:space="preserve"> was not measured it had to be est</w:t>
      </w:r>
      <w:r>
        <w:t>i</w:t>
      </w:r>
      <w:r>
        <w:t xml:space="preserve">mated using the following formulation for optically deep, case 2 water </w:t>
      </w:r>
      <w:fldSimple w:instr="ADDIN RW.CITE{{545 Albert, A. 2003}}">
        <w:r w:rsidR="00CD3545">
          <w:t>(Albert &amp; Mobley, 2003)</w:t>
        </w:r>
      </w:fldSimple>
      <w:r>
        <w:t>:</w:t>
      </w:r>
    </w:p>
    <w:p w:rsidR="0096412D" w:rsidRDefault="0096412D"/>
    <w:p w:rsidR="006B3FB8" w:rsidRDefault="0096412D">
      <w:pPr>
        <w:pStyle w:val="MTDisplayEquation"/>
      </w:pPr>
      <w:r w:rsidRPr="00C805F4">
        <w:rPr>
          <w:position w:val="-30"/>
        </w:rPr>
        <w:object w:dxaOrig="6500" w:dyaOrig="760">
          <v:shape id="_x0000_i1038" type="#_x0000_t75" style="width:240.3pt;height:28.05pt" o:ole="">
            <v:imagedata r:id="rId65" o:title=""/>
          </v:shape>
          <o:OLEObject Type="Embed" ProgID="Equation.DSMT4" ShapeID="_x0000_i1038" DrawAspect="Content" ObjectID="_1329204701" r:id="rId66"/>
        </w:object>
      </w:r>
      <w:r w:rsidR="00204D23">
        <w:rPr>
          <w:position w:val="-30"/>
        </w:rPr>
        <w:t xml:space="preserve">   </w:t>
      </w:r>
      <w:r>
        <w:rPr>
          <w:position w:val="-30"/>
        </w:rPr>
        <w:t xml:space="preserve">                                                                         </w:t>
      </w:r>
      <w:r w:rsidR="00204D23">
        <w:rPr>
          <w:position w:val="-30"/>
        </w:rPr>
        <w:t xml:space="preserve"> </w:t>
      </w:r>
      <w:r w:rsidR="006B3FB8">
        <w:t>(6)</w:t>
      </w:r>
    </w:p>
    <w:p w:rsidR="0096412D" w:rsidRPr="0096412D" w:rsidRDefault="0096412D" w:rsidP="0096412D">
      <w:pPr>
        <w:rPr>
          <w:lang w:val="en-US"/>
        </w:rPr>
      </w:pPr>
    </w:p>
    <w:p w:rsidR="006B3FB8" w:rsidRDefault="006B3FB8">
      <w:r>
        <w:t xml:space="preserve">where </w:t>
      </w:r>
      <w:r>
        <w:rPr>
          <w:i/>
        </w:rPr>
        <w:t>a</w:t>
      </w:r>
      <w:r>
        <w:t>(</w:t>
      </w:r>
      <w:r>
        <w:rPr>
          <w:rFonts w:cs="Arial"/>
        </w:rPr>
        <w:t>λ)</w:t>
      </w:r>
      <w:r>
        <w:t xml:space="preserve"> is the total absorption coefficient</w:t>
      </w:r>
      <w:r>
        <w:rPr>
          <w:rFonts w:cs="Arial"/>
        </w:rPr>
        <w:t>,</w:t>
      </w:r>
      <w:r>
        <w:t xml:space="preserve"> </w:t>
      </w:r>
      <w:r>
        <w:rPr>
          <w:i/>
        </w:rPr>
        <w:t>b</w:t>
      </w:r>
      <w:r>
        <w:rPr>
          <w:i/>
          <w:vertAlign w:val="subscript"/>
        </w:rPr>
        <w:t>b</w:t>
      </w:r>
      <w:r>
        <w:t>(</w:t>
      </w:r>
      <w:r>
        <w:rPr>
          <w:rFonts w:cs="Arial"/>
        </w:rPr>
        <w:t xml:space="preserve">λ) </w:t>
      </w:r>
      <w:r>
        <w:t>is</w:t>
      </w:r>
      <w:r>
        <w:rPr>
          <w:i/>
        </w:rPr>
        <w:t xml:space="preserve"> </w:t>
      </w:r>
      <w:r>
        <w:t>the total backscattering coefficient</w:t>
      </w:r>
      <w:r>
        <w:rPr>
          <w:rFonts w:cs="Arial"/>
        </w:rPr>
        <w:t>,</w:t>
      </w:r>
      <w:r>
        <w:t xml:space="preserve"> and </w:t>
      </w:r>
      <w:r>
        <w:rPr>
          <w:rFonts w:cs="Arial"/>
          <w:i/>
        </w:rPr>
        <w:t>θ</w:t>
      </w:r>
      <w:r>
        <w:rPr>
          <w:i/>
          <w:vertAlign w:val="subscript"/>
        </w:rPr>
        <w:t>s</w:t>
      </w:r>
      <w:r>
        <w:t xml:space="preserve"> is the subsurface solar zenith angle. </w:t>
      </w:r>
    </w:p>
    <w:p w:rsidR="006B3FB8" w:rsidRDefault="006B3FB8"/>
    <w:p w:rsidR="006B3FB8" w:rsidRDefault="006B3FB8">
      <w:r>
        <w:t>Although there are problems with using this approxim</w:t>
      </w:r>
      <w:r>
        <w:t>a</w:t>
      </w:r>
      <w:r>
        <w:t xml:space="preserve">tion in turbid waters such as Zeekoevlei, it is likely to be suitable as a first order estimate. The values for </w:t>
      </w:r>
      <w:r>
        <w:rPr>
          <w:i/>
        </w:rPr>
        <w:t>a</w:t>
      </w:r>
      <w:r>
        <w:t>(</w:t>
      </w:r>
      <w:r>
        <w:rPr>
          <w:rFonts w:cs="Arial"/>
        </w:rPr>
        <w:t>λ)</w:t>
      </w:r>
      <w:r>
        <w:t xml:space="preserve"> and </w:t>
      </w:r>
      <w:r>
        <w:rPr>
          <w:i/>
        </w:rPr>
        <w:t>b</w:t>
      </w:r>
      <w:r>
        <w:rPr>
          <w:i/>
          <w:vertAlign w:val="subscript"/>
        </w:rPr>
        <w:t>b</w:t>
      </w:r>
      <w:r>
        <w:t>(</w:t>
      </w:r>
      <w:r>
        <w:rPr>
          <w:rFonts w:cs="Arial"/>
        </w:rPr>
        <w:t xml:space="preserve">λ) which were used in (6) where estimated from bio-optical simulations </w:t>
      </w:r>
      <w:r>
        <w:t xml:space="preserve">based on a model similar to that used in Stramski et al. </w:t>
      </w:r>
      <w:r w:rsidR="004403DD">
        <w:fldChar w:fldCharType="begin"/>
      </w:r>
      <w:r w:rsidR="00B77E31">
        <w:instrText>ADDIN RW.CITE{{493 Stramski, D. 2001/a/y/p2001;}}</w:instrText>
      </w:r>
      <w:r w:rsidR="004403DD">
        <w:fldChar w:fldCharType="separate"/>
      </w:r>
      <w:r w:rsidR="00CD3545">
        <w:t>(2001)</w:t>
      </w:r>
      <w:r w:rsidR="004403DD">
        <w:fldChar w:fldCharType="end"/>
      </w:r>
      <w:r>
        <w:t xml:space="preserve"> with the following equ</w:t>
      </w:r>
      <w:r>
        <w:t>a</w:t>
      </w:r>
      <w:r>
        <w:t>tions:</w:t>
      </w:r>
    </w:p>
    <w:p w:rsidR="00204D23" w:rsidRDefault="00204D23"/>
    <w:p w:rsidR="0096412D" w:rsidRDefault="0096412D">
      <w:pPr>
        <w:pStyle w:val="MTDisplayEquation"/>
        <w:rPr>
          <w:position w:val="-12"/>
        </w:rPr>
      </w:pPr>
      <w:r w:rsidRPr="00C805F4">
        <w:rPr>
          <w:position w:val="-12"/>
        </w:rPr>
        <w:object w:dxaOrig="5420" w:dyaOrig="360">
          <v:shape id="_x0000_i1039" type="#_x0000_t75" style="width:223.5pt;height:16.85pt" o:ole="">
            <v:imagedata r:id="rId67" o:title=""/>
          </v:shape>
          <o:OLEObject Type="Embed" ProgID="Equation.DSMT4" ShapeID="_x0000_i1039" DrawAspect="Content" ObjectID="_1329204702" r:id="rId68"/>
        </w:object>
      </w:r>
    </w:p>
    <w:p w:rsidR="006B3FB8" w:rsidRDefault="0096412D">
      <w:pPr>
        <w:pStyle w:val="MTDisplayEquation"/>
      </w:pPr>
      <w:r>
        <w:t xml:space="preserve">                                                                           </w:t>
      </w:r>
      <w:r w:rsidR="006B3FB8">
        <w:t>(7.1)</w:t>
      </w:r>
    </w:p>
    <w:p w:rsidR="00204D23" w:rsidRDefault="00204D23">
      <w:pPr>
        <w:pStyle w:val="MTDisplayEquation"/>
        <w:rPr>
          <w:position w:val="-12"/>
        </w:rPr>
      </w:pPr>
    </w:p>
    <w:p w:rsidR="0096412D" w:rsidRDefault="0096412D">
      <w:pPr>
        <w:pStyle w:val="MTDisplayEquation"/>
        <w:rPr>
          <w:position w:val="-12"/>
        </w:rPr>
      </w:pPr>
      <w:r w:rsidRPr="00C805F4">
        <w:rPr>
          <w:position w:val="-12"/>
        </w:rPr>
        <w:object w:dxaOrig="4700" w:dyaOrig="360">
          <v:shape id="_x0000_i1040" type="#_x0000_t75" style="width:217.85pt;height:16.85pt" o:ole="">
            <v:imagedata r:id="rId69" o:title=""/>
          </v:shape>
          <o:OLEObject Type="Embed" ProgID="Equation.DSMT4" ShapeID="_x0000_i1040" DrawAspect="Content" ObjectID="_1329204703" r:id="rId70"/>
        </w:object>
      </w:r>
    </w:p>
    <w:p w:rsidR="006B3FB8" w:rsidRDefault="0096412D">
      <w:pPr>
        <w:pStyle w:val="MTDisplayEquation"/>
      </w:pPr>
      <w:r>
        <w:t xml:space="preserve">                                                                           </w:t>
      </w:r>
      <w:r w:rsidR="006B3FB8">
        <w:t>(7.2)</w:t>
      </w:r>
    </w:p>
    <w:p w:rsidR="00204D23" w:rsidRDefault="00204D23">
      <w:pPr>
        <w:rPr>
          <w:rFonts w:cs="Arial"/>
        </w:rPr>
      </w:pPr>
    </w:p>
    <w:p w:rsidR="006B3FB8" w:rsidRDefault="006B3FB8">
      <w:pPr>
        <w:rPr>
          <w:rFonts w:cs="Arial"/>
        </w:rPr>
      </w:pPr>
      <w:r>
        <w:rPr>
          <w:rFonts w:cs="Arial"/>
        </w:rPr>
        <w:t xml:space="preserve">where </w:t>
      </w:r>
      <w:r>
        <w:rPr>
          <w:rFonts w:cs="Arial"/>
          <w:i/>
        </w:rPr>
        <w:t>a</w:t>
      </w:r>
      <w:r>
        <w:rPr>
          <w:rFonts w:ascii="Arial" w:hAnsi="Arial" w:cs="Arial"/>
          <w:i/>
        </w:rPr>
        <w:t>*</w:t>
      </w:r>
      <w:r>
        <w:rPr>
          <w:rFonts w:cs="Arial"/>
        </w:rPr>
        <w:t xml:space="preserve"> and </w:t>
      </w:r>
      <w:r>
        <w:rPr>
          <w:rFonts w:cs="Arial"/>
          <w:i/>
        </w:rPr>
        <w:t>b</w:t>
      </w:r>
      <w:r>
        <w:rPr>
          <w:rFonts w:ascii="Arial" w:hAnsi="Arial" w:cs="Arial"/>
          <w:i/>
        </w:rPr>
        <w:t>*</w:t>
      </w:r>
      <w:r>
        <w:rPr>
          <w:rFonts w:cs="Arial"/>
          <w:i/>
        </w:rPr>
        <w:t xml:space="preserve"> </w:t>
      </w:r>
      <w:r>
        <w:rPr>
          <w:rFonts w:cs="Arial"/>
        </w:rPr>
        <w:t>are the specific absor</w:t>
      </w:r>
      <w:r>
        <w:rPr>
          <w:rFonts w:cs="Arial"/>
        </w:rPr>
        <w:t>p</w:t>
      </w:r>
      <w:r>
        <w:rPr>
          <w:rFonts w:cs="Arial"/>
        </w:rPr>
        <w:t xml:space="preserve">tion/backscattering coefficients respectively, subscripts </w:t>
      </w:r>
      <w:r>
        <w:rPr>
          <w:rFonts w:cs="Arial"/>
          <w:i/>
        </w:rPr>
        <w:t>w</w:t>
      </w:r>
      <w:r>
        <w:rPr>
          <w:rFonts w:cs="Arial"/>
        </w:rPr>
        <w:t xml:space="preserve">, </w:t>
      </w:r>
      <w:r w:rsidRPr="00C805F4">
        <w:rPr>
          <w:rFonts w:cs="Arial"/>
          <w:position w:val="-10"/>
        </w:rPr>
        <w:object w:dxaOrig="200" w:dyaOrig="320">
          <v:shape id="_x0000_i1041" type="#_x0000_t75" style="width:10.3pt;height:15.9pt" o:ole="">
            <v:imagedata r:id="rId71" o:title=""/>
          </v:shape>
          <o:OLEObject Type="Embed" ProgID="Equation.DSMT4" ShapeID="_x0000_i1041" DrawAspect="Content" ObjectID="_1329204704" r:id="rId72"/>
        </w:object>
      </w:r>
      <w:r>
        <w:rPr>
          <w:rFonts w:cs="Arial"/>
        </w:rPr>
        <w:t xml:space="preserve">, CDOM, </w:t>
      </w:r>
      <w:r>
        <w:rPr>
          <w:rFonts w:cs="Arial"/>
          <w:i/>
        </w:rPr>
        <w:t>d</w:t>
      </w:r>
      <w:r>
        <w:rPr>
          <w:rFonts w:cs="Arial"/>
        </w:rPr>
        <w:t xml:space="preserve"> and</w:t>
      </w:r>
      <w:r>
        <w:rPr>
          <w:rFonts w:cs="Arial"/>
          <w:i/>
        </w:rPr>
        <w:t xml:space="preserve"> m</w:t>
      </w:r>
      <w:r>
        <w:rPr>
          <w:rFonts w:cs="Arial"/>
        </w:rPr>
        <w:t xml:space="preserve"> stand for water, phytoplankton, CDOM, detritus and minerals, </w:t>
      </w:r>
      <w:r>
        <w:rPr>
          <w:rFonts w:cs="Arial"/>
          <w:i/>
        </w:rPr>
        <w:t>C</w:t>
      </w:r>
      <w:r>
        <w:rPr>
          <w:rFonts w:cs="Arial"/>
        </w:rPr>
        <w:t xml:space="preserve"> is concentration and </w:t>
      </w:r>
      <w:r>
        <w:rPr>
          <w:rFonts w:cs="Arial"/>
          <w:i/>
        </w:rPr>
        <w:t>N</w:t>
      </w:r>
      <w:r>
        <w:rPr>
          <w:rFonts w:cs="Arial"/>
        </w:rPr>
        <w:t xml:space="preserve"> is the number of pa</w:t>
      </w:r>
      <w:r>
        <w:rPr>
          <w:rFonts w:cs="Arial"/>
        </w:rPr>
        <w:t>r</w:t>
      </w:r>
      <w:r>
        <w:rPr>
          <w:rFonts w:cs="Arial"/>
        </w:rPr>
        <w:t xml:space="preserve">ticles. </w:t>
      </w:r>
    </w:p>
    <w:p w:rsidR="006B3FB8" w:rsidRDefault="006B3FB8">
      <w:pPr>
        <w:rPr>
          <w:rFonts w:cs="Arial"/>
        </w:rPr>
      </w:pPr>
    </w:p>
    <w:p w:rsidR="006B3FB8" w:rsidRDefault="006B3FB8">
      <w:pPr>
        <w:rPr>
          <w:rFonts w:cs="Arial"/>
        </w:rPr>
      </w:pPr>
      <w:r>
        <w:rPr>
          <w:rFonts w:cs="Arial"/>
        </w:rPr>
        <w:t xml:space="preserve">The input data </w:t>
      </w:r>
      <w:r w:rsidR="008E002E">
        <w:rPr>
          <w:rFonts w:cs="Arial"/>
        </w:rPr>
        <w:t>used in</w:t>
      </w:r>
      <w:r>
        <w:rPr>
          <w:rFonts w:cs="Arial"/>
        </w:rPr>
        <w:t xml:space="preserve"> </w:t>
      </w:r>
      <w:r w:rsidR="008E002E">
        <w:rPr>
          <w:rFonts w:cs="Arial"/>
        </w:rPr>
        <w:t xml:space="preserve">Equations </w:t>
      </w:r>
      <w:r>
        <w:rPr>
          <w:rFonts w:cs="Arial"/>
        </w:rPr>
        <w:t>7.1 and 7.2 are shown in Ta</w:t>
      </w:r>
      <w:r w:rsidR="00BC2FD9">
        <w:rPr>
          <w:rFonts w:cs="Arial"/>
        </w:rPr>
        <w:t xml:space="preserve">ble 1. </w:t>
      </w:r>
      <w:r>
        <w:rPr>
          <w:rFonts w:cs="Arial"/>
        </w:rPr>
        <w:t>Important</w:t>
      </w:r>
      <w:r w:rsidR="00BC2FD9">
        <w:rPr>
          <w:rFonts w:cs="Arial"/>
        </w:rPr>
        <w:t>ly the sim</w:t>
      </w:r>
      <w:r w:rsidR="00BC2FD9">
        <w:rPr>
          <w:rFonts w:cs="Arial"/>
        </w:rPr>
        <w:t>u</w:t>
      </w:r>
      <w:r w:rsidR="00BC2FD9">
        <w:rPr>
          <w:rFonts w:cs="Arial"/>
        </w:rPr>
        <w:t>lations are first order</w:t>
      </w:r>
      <w:r>
        <w:rPr>
          <w:rFonts w:cs="Arial"/>
        </w:rPr>
        <w:t xml:space="preserve"> approximations used for deriving </w:t>
      </w:r>
      <w:r>
        <w:rPr>
          <w:rFonts w:cs="Arial"/>
          <w:i/>
        </w:rPr>
        <w:t>ρ</w:t>
      </w:r>
      <w:r>
        <w:rPr>
          <w:rFonts w:cs="Arial"/>
          <w:i/>
          <w:vertAlign w:val="subscript"/>
        </w:rPr>
        <w:t>w</w:t>
      </w:r>
      <w:r>
        <w:rPr>
          <w:rFonts w:cs="Arial"/>
        </w:rPr>
        <w:t xml:space="preserve"> in the absence of </w:t>
      </w:r>
      <w:r>
        <w:rPr>
          <w:rFonts w:cs="Arial"/>
          <w:i/>
        </w:rPr>
        <w:t>K</w:t>
      </w:r>
      <w:r>
        <w:rPr>
          <w:rFonts w:cs="Arial"/>
          <w:i/>
          <w:vertAlign w:val="subscript"/>
        </w:rPr>
        <w:t>u</w:t>
      </w:r>
      <w:r w:rsidR="00BC2FD9">
        <w:rPr>
          <w:rFonts w:cs="Arial"/>
        </w:rPr>
        <w:t xml:space="preserve"> mea</w:t>
      </w:r>
      <w:r w:rsidR="00BC2FD9">
        <w:rPr>
          <w:rFonts w:cs="Arial"/>
        </w:rPr>
        <w:t>s</w:t>
      </w:r>
      <w:r w:rsidR="00BC2FD9">
        <w:rPr>
          <w:rFonts w:cs="Arial"/>
        </w:rPr>
        <w:t>urements</w:t>
      </w:r>
      <w:r>
        <w:rPr>
          <w:rFonts w:cs="Arial"/>
        </w:rPr>
        <w:t>. In order to simulate the co-dominance of cyan</w:t>
      </w:r>
      <w:r>
        <w:rPr>
          <w:rFonts w:cs="Arial"/>
        </w:rPr>
        <w:t>o</w:t>
      </w:r>
      <w:r>
        <w:rPr>
          <w:rFonts w:cs="Arial"/>
        </w:rPr>
        <w:t>phyta and chlorophyta in Zeekoevlei, two marin</w:t>
      </w:r>
      <w:r w:rsidR="00BC2FD9">
        <w:rPr>
          <w:rFonts w:cs="Arial"/>
        </w:rPr>
        <w:t>e phytoplankton w</w:t>
      </w:r>
      <w:r>
        <w:rPr>
          <w:rFonts w:cs="Arial"/>
        </w:rPr>
        <w:t>ere weigh</w:t>
      </w:r>
      <w:r w:rsidR="00BC2FD9">
        <w:rPr>
          <w:rFonts w:cs="Arial"/>
        </w:rPr>
        <w:t>t</w:t>
      </w:r>
      <w:r>
        <w:rPr>
          <w:rFonts w:cs="Arial"/>
        </w:rPr>
        <w:t xml:space="preserve">ed equally in their </w:t>
      </w:r>
      <w:r w:rsidR="00BC2FD9">
        <w:rPr>
          <w:rFonts w:cs="Arial"/>
        </w:rPr>
        <w:lastRenderedPageBreak/>
        <w:t>bi</w:t>
      </w:r>
      <w:r w:rsidR="00BC2FD9">
        <w:rPr>
          <w:rFonts w:cs="Arial"/>
        </w:rPr>
        <w:t>o</w:t>
      </w:r>
      <w:r w:rsidR="00BC2FD9">
        <w:rPr>
          <w:rFonts w:cs="Arial"/>
        </w:rPr>
        <w:t xml:space="preserve">mass </w:t>
      </w:r>
      <w:r>
        <w:rPr>
          <w:rFonts w:cs="Arial"/>
        </w:rPr>
        <w:t>contribution</w:t>
      </w:r>
      <w:r w:rsidR="00BC2FD9">
        <w:rPr>
          <w:rFonts w:cs="Arial"/>
        </w:rPr>
        <w:t>, as given by</w:t>
      </w:r>
      <w:r>
        <w:rPr>
          <w:rFonts w:cs="Arial"/>
        </w:rPr>
        <w:t xml:space="preserve"> Chl </w:t>
      </w:r>
      <w:r>
        <w:rPr>
          <w:rFonts w:cs="Arial"/>
          <w:i/>
        </w:rPr>
        <w:t>a</w:t>
      </w:r>
      <w:r>
        <w:rPr>
          <w:rFonts w:cs="Arial"/>
        </w:rPr>
        <w:t>. The number of particles for detritus and minerals was determined by their contribution to absorption by particulate matter at 440</w:t>
      </w:r>
      <w:r w:rsidR="00482BC4">
        <w:rPr>
          <w:rFonts w:cs="Arial"/>
        </w:rPr>
        <w:t xml:space="preserve"> </w:t>
      </w:r>
      <w:r>
        <w:rPr>
          <w:rFonts w:cs="Arial"/>
        </w:rPr>
        <w:t xml:space="preserve">nm, </w:t>
      </w:r>
      <w:r>
        <w:rPr>
          <w:rFonts w:cs="Arial"/>
          <w:i/>
        </w:rPr>
        <w:t>a</w:t>
      </w:r>
      <w:r>
        <w:rPr>
          <w:rFonts w:cs="Arial"/>
          <w:i/>
          <w:vertAlign w:val="subscript"/>
        </w:rPr>
        <w:t>p</w:t>
      </w:r>
      <w:r>
        <w:rPr>
          <w:rFonts w:cs="Arial"/>
        </w:rPr>
        <w:t>(440), as in Stramski et al. (2001). The co</w:t>
      </w:r>
      <w:r>
        <w:rPr>
          <w:rFonts w:cs="Arial"/>
        </w:rPr>
        <w:t>n</w:t>
      </w:r>
      <w:r>
        <w:rPr>
          <w:rFonts w:cs="Arial"/>
        </w:rPr>
        <w:t xml:space="preserve">tribution of detritus was about 17%, and that of minerals about 7%, when using the average </w:t>
      </w:r>
      <w:r>
        <w:rPr>
          <w:rFonts w:cs="Arial"/>
          <w:i/>
        </w:rPr>
        <w:t>in situ</w:t>
      </w:r>
      <w:r>
        <w:rPr>
          <w:rFonts w:cs="Arial"/>
        </w:rPr>
        <w:t xml:space="preserve"> measurements of Chl </w:t>
      </w:r>
      <w:r>
        <w:rPr>
          <w:rFonts w:cs="Arial"/>
          <w:i/>
        </w:rPr>
        <w:t>a</w:t>
      </w:r>
      <w:r>
        <w:rPr>
          <w:rFonts w:cs="Arial"/>
        </w:rPr>
        <w:t xml:space="preserve"> (=153.3 mg.m</w:t>
      </w:r>
      <w:r>
        <w:rPr>
          <w:rFonts w:cs="Arial"/>
          <w:vertAlign w:val="superscript"/>
        </w:rPr>
        <w:t>-3</w:t>
      </w:r>
      <w:r>
        <w:rPr>
          <w:rFonts w:cs="Arial"/>
        </w:rPr>
        <w:t xml:space="preserve">) and </w:t>
      </w:r>
      <w:r>
        <w:rPr>
          <w:rFonts w:cs="Arial"/>
          <w:i/>
        </w:rPr>
        <w:t>a</w:t>
      </w:r>
      <w:r>
        <w:rPr>
          <w:rFonts w:cs="Arial"/>
          <w:vertAlign w:val="subscript"/>
        </w:rPr>
        <w:t>CDOM</w:t>
      </w:r>
      <w:r>
        <w:rPr>
          <w:rFonts w:cs="Arial"/>
        </w:rPr>
        <w:t xml:space="preserve"> at 440nm (=2.78 m</w:t>
      </w:r>
      <w:r>
        <w:rPr>
          <w:rFonts w:cs="Arial"/>
          <w:vertAlign w:val="superscript"/>
        </w:rPr>
        <w:t>-1</w:t>
      </w:r>
      <w:r>
        <w:rPr>
          <w:rFonts w:cs="Arial"/>
        </w:rPr>
        <w:t xml:space="preserve">) in the model. This gave </w:t>
      </w:r>
      <w:r>
        <w:rPr>
          <w:rFonts w:cs="Arial"/>
          <w:i/>
        </w:rPr>
        <w:t xml:space="preserve">N </w:t>
      </w:r>
      <w:r>
        <w:rPr>
          <w:rFonts w:cs="Arial"/>
        </w:rPr>
        <w:t>= 6.25×10</w:t>
      </w:r>
      <w:r>
        <w:rPr>
          <w:rFonts w:cs="Arial"/>
          <w:vertAlign w:val="superscript"/>
        </w:rPr>
        <w:t>16</w:t>
      </w:r>
      <w:r>
        <w:rPr>
          <w:rFonts w:cs="Arial"/>
        </w:rPr>
        <w:t xml:space="preserve"> for detritus and </w:t>
      </w:r>
      <w:r>
        <w:rPr>
          <w:rFonts w:cs="Arial"/>
          <w:i/>
        </w:rPr>
        <w:t xml:space="preserve">N </w:t>
      </w:r>
      <w:r>
        <w:rPr>
          <w:rFonts w:cs="Arial"/>
        </w:rPr>
        <w:t>= 2.16×10</w:t>
      </w:r>
      <w:r>
        <w:rPr>
          <w:rFonts w:cs="Arial"/>
          <w:vertAlign w:val="superscript"/>
        </w:rPr>
        <w:t>16</w:t>
      </w:r>
      <w:r>
        <w:rPr>
          <w:rFonts w:cs="Arial"/>
        </w:rPr>
        <w:t xml:space="preserve"> for minerals. It was decided to keep the number of particles constant for all simulations to avoid additional sources of error. This is likely to be accep</w:t>
      </w:r>
      <w:r>
        <w:rPr>
          <w:rFonts w:cs="Arial"/>
        </w:rPr>
        <w:t>t</w:t>
      </w:r>
      <w:r>
        <w:rPr>
          <w:rFonts w:cs="Arial"/>
        </w:rPr>
        <w:t>able as a first-order approximation</w:t>
      </w:r>
      <w:r w:rsidR="009F76FA">
        <w:rPr>
          <w:rFonts w:cs="Arial"/>
        </w:rPr>
        <w:t>.</w:t>
      </w:r>
    </w:p>
    <w:p w:rsidR="006B3FB8" w:rsidRDefault="006B3FB8"/>
    <w:p w:rsidR="006B3FB8" w:rsidRDefault="006B3FB8">
      <w:pPr>
        <w:rPr>
          <w:rFonts w:cs="Arial"/>
        </w:rPr>
      </w:pPr>
      <w:r>
        <w:t xml:space="preserve">The </w:t>
      </w:r>
      <w:r w:rsidR="00A700BC">
        <w:t xml:space="preserve">two </w:t>
      </w:r>
      <w:r>
        <w:t xml:space="preserve">main sources of error </w:t>
      </w:r>
      <w:r w:rsidR="00A700BC">
        <w:t xml:space="preserve">to </w:t>
      </w:r>
      <w:r>
        <w:rPr>
          <w:rFonts w:cs="Arial"/>
          <w:i/>
        </w:rPr>
        <w:t>ρ</w:t>
      </w:r>
      <w:r>
        <w:rPr>
          <w:rFonts w:cs="Arial"/>
          <w:i/>
          <w:vertAlign w:val="subscript"/>
        </w:rPr>
        <w:t>w</w:t>
      </w:r>
      <w:r w:rsidR="00A700BC">
        <w:rPr>
          <w:rFonts w:cs="Arial"/>
        </w:rPr>
        <w:t xml:space="preserve"> calculated using (5)</w:t>
      </w:r>
      <w:r w:rsidR="0086234F">
        <w:rPr>
          <w:rFonts w:cs="Arial"/>
        </w:rPr>
        <w:t xml:space="preserve"> are</w:t>
      </w:r>
      <w:r w:rsidR="001C763A">
        <w:rPr>
          <w:rFonts w:cs="Arial"/>
        </w:rPr>
        <w:t xml:space="preserve"> </w:t>
      </w:r>
      <w:r w:rsidR="00A700BC">
        <w:rPr>
          <w:rFonts w:cs="Arial"/>
        </w:rPr>
        <w:t xml:space="preserve">from </w:t>
      </w:r>
      <w:r w:rsidR="0086234F">
        <w:rPr>
          <w:rFonts w:cs="Arial"/>
        </w:rPr>
        <w:t xml:space="preserve">instrument self-shading </w:t>
      </w:r>
      <w:r w:rsidR="00A700BC">
        <w:rPr>
          <w:rFonts w:cs="Arial"/>
        </w:rPr>
        <w:t>and</w:t>
      </w:r>
      <w:r w:rsidR="001C763A">
        <w:rPr>
          <w:rFonts w:cs="Arial"/>
        </w:rPr>
        <w:t xml:space="preserve"> </w:t>
      </w:r>
      <w:r>
        <w:rPr>
          <w:rFonts w:cs="Arial"/>
          <w:i/>
        </w:rPr>
        <w:t>K</w:t>
      </w:r>
      <w:r>
        <w:rPr>
          <w:rFonts w:cs="Arial"/>
          <w:i/>
          <w:vertAlign w:val="subscript"/>
        </w:rPr>
        <w:t>u</w:t>
      </w:r>
      <w:r w:rsidR="00A700BC" w:rsidRPr="00A700BC">
        <w:rPr>
          <w:rFonts w:cs="Arial"/>
          <w:i/>
        </w:rPr>
        <w:t xml:space="preserve"> </w:t>
      </w:r>
      <w:r w:rsidR="00A700BC">
        <w:rPr>
          <w:rFonts w:cs="Arial"/>
        </w:rPr>
        <w:t>estimates calc</w:t>
      </w:r>
      <w:r w:rsidR="00A700BC">
        <w:rPr>
          <w:rFonts w:cs="Arial"/>
        </w:rPr>
        <w:t>u</w:t>
      </w:r>
      <w:r w:rsidR="00A700BC">
        <w:rPr>
          <w:rFonts w:cs="Arial"/>
        </w:rPr>
        <w:t>lated using (6)</w:t>
      </w:r>
      <w:r w:rsidR="004B4DC5">
        <w:rPr>
          <w:rFonts w:cs="Arial"/>
        </w:rPr>
        <w:t xml:space="preserve">. </w:t>
      </w:r>
      <w:r>
        <w:rPr>
          <w:rFonts w:cs="Arial"/>
        </w:rPr>
        <w:t xml:space="preserve">A simple test was used to evaluate the error introduced to </w:t>
      </w:r>
      <w:r>
        <w:rPr>
          <w:rFonts w:cs="Arial"/>
          <w:i/>
        </w:rPr>
        <w:t>ρ</w:t>
      </w:r>
      <w:r>
        <w:rPr>
          <w:rFonts w:cs="Arial"/>
          <w:i/>
          <w:vertAlign w:val="subscript"/>
        </w:rPr>
        <w:t>w</w:t>
      </w:r>
      <w:r>
        <w:rPr>
          <w:rFonts w:cs="Arial"/>
        </w:rPr>
        <w:t xml:space="preserve"> from estimating </w:t>
      </w:r>
      <w:r>
        <w:rPr>
          <w:rFonts w:cs="Arial"/>
          <w:i/>
        </w:rPr>
        <w:t>K</w:t>
      </w:r>
      <w:r>
        <w:rPr>
          <w:rFonts w:cs="Arial"/>
          <w:i/>
          <w:vertAlign w:val="subscript"/>
        </w:rPr>
        <w:t>u</w:t>
      </w:r>
      <w:r>
        <w:rPr>
          <w:rFonts w:cs="Arial"/>
        </w:rPr>
        <w:t xml:space="preserve">: the value of </w:t>
      </w:r>
      <w:r>
        <w:rPr>
          <w:rFonts w:cs="Arial"/>
          <w:i/>
        </w:rPr>
        <w:t>K</w:t>
      </w:r>
      <w:r>
        <w:rPr>
          <w:rFonts w:cs="Arial"/>
          <w:i/>
          <w:vertAlign w:val="subscript"/>
        </w:rPr>
        <w:t>u</w:t>
      </w:r>
      <w:r>
        <w:rPr>
          <w:rFonts w:cs="Arial"/>
          <w:i/>
        </w:rPr>
        <w:t xml:space="preserve"> </w:t>
      </w:r>
      <w:r>
        <w:rPr>
          <w:rFonts w:cs="Arial"/>
        </w:rPr>
        <w:t xml:space="preserve">was varied in percentage over the spectrum while observing the change to </w:t>
      </w:r>
      <w:r>
        <w:rPr>
          <w:rFonts w:cs="Arial"/>
          <w:i/>
        </w:rPr>
        <w:t>ρ</w:t>
      </w:r>
      <w:r>
        <w:rPr>
          <w:rFonts w:cs="Arial"/>
          <w:i/>
          <w:vertAlign w:val="subscript"/>
        </w:rPr>
        <w:t>w</w:t>
      </w:r>
      <w:r>
        <w:rPr>
          <w:rFonts w:cs="Arial"/>
        </w:rPr>
        <w:t xml:space="preserve">. A 10% change in the value of </w:t>
      </w:r>
      <w:r>
        <w:rPr>
          <w:rFonts w:cs="Arial"/>
          <w:i/>
        </w:rPr>
        <w:t>K</w:t>
      </w:r>
      <w:r>
        <w:rPr>
          <w:rFonts w:cs="Arial"/>
          <w:i/>
          <w:vertAlign w:val="subscript"/>
        </w:rPr>
        <w:t>u</w:t>
      </w:r>
      <w:r>
        <w:rPr>
          <w:rFonts w:cs="Arial"/>
          <w:i/>
        </w:rPr>
        <w:t xml:space="preserve"> </w:t>
      </w:r>
      <w:r>
        <w:rPr>
          <w:rFonts w:cs="Arial"/>
        </w:rPr>
        <w:t>gave an average change to</w:t>
      </w:r>
      <w:r>
        <w:rPr>
          <w:rFonts w:cs="Arial"/>
          <w:i/>
        </w:rPr>
        <w:t xml:space="preserve"> ρ</w:t>
      </w:r>
      <w:r>
        <w:rPr>
          <w:rFonts w:cs="Arial"/>
          <w:i/>
          <w:vertAlign w:val="subscript"/>
        </w:rPr>
        <w:t>w</w:t>
      </w:r>
      <w:r>
        <w:rPr>
          <w:rFonts w:cs="Arial"/>
        </w:rPr>
        <w:t xml:space="preserve"> of 25% in the pos</w:t>
      </w:r>
      <w:r>
        <w:rPr>
          <w:rFonts w:cs="Arial"/>
        </w:rPr>
        <w:t>i</w:t>
      </w:r>
      <w:r>
        <w:rPr>
          <w:rFonts w:cs="Arial"/>
        </w:rPr>
        <w:t>tive direction, and 20% in the negative directio</w:t>
      </w:r>
      <w:r w:rsidR="001C763A">
        <w:rPr>
          <w:rFonts w:cs="Arial"/>
        </w:rPr>
        <w:t>n, in the rang</w:t>
      </w:r>
      <w:r w:rsidR="00A700BC">
        <w:rPr>
          <w:rFonts w:cs="Arial"/>
        </w:rPr>
        <w:t>e 400</w:t>
      </w:r>
      <w:r w:rsidR="001C763A">
        <w:rPr>
          <w:rFonts w:cs="Arial"/>
        </w:rPr>
        <w:t xml:space="preserve"> to 700</w:t>
      </w:r>
      <w:r w:rsidR="00A700BC">
        <w:rPr>
          <w:rFonts w:cs="Arial"/>
        </w:rPr>
        <w:t xml:space="preserve"> </w:t>
      </w:r>
      <w:r w:rsidR="001C763A">
        <w:rPr>
          <w:rFonts w:cs="Arial"/>
        </w:rPr>
        <w:t>nm.</w:t>
      </w:r>
      <w:r w:rsidR="008753F4">
        <w:rPr>
          <w:rFonts w:cs="Arial"/>
        </w:rPr>
        <w:t xml:space="preserve"> </w:t>
      </w:r>
      <w:r>
        <w:rPr>
          <w:rFonts w:cs="Arial"/>
        </w:rPr>
        <w:t xml:space="preserve">Thus, in this simulation, a change in </w:t>
      </w:r>
      <w:r>
        <w:rPr>
          <w:rFonts w:cs="Arial"/>
          <w:i/>
        </w:rPr>
        <w:t>K</w:t>
      </w:r>
      <w:r>
        <w:rPr>
          <w:rFonts w:cs="Arial"/>
          <w:i/>
          <w:vertAlign w:val="subscript"/>
        </w:rPr>
        <w:t>u</w:t>
      </w:r>
      <w:r>
        <w:rPr>
          <w:rFonts w:cs="Arial"/>
        </w:rPr>
        <w:t xml:space="preserve"> leads to a change in </w:t>
      </w:r>
      <w:r>
        <w:rPr>
          <w:rFonts w:cs="Arial"/>
          <w:i/>
        </w:rPr>
        <w:t>ρ</w:t>
      </w:r>
      <w:r>
        <w:rPr>
          <w:rFonts w:cs="Arial"/>
          <w:i/>
          <w:vertAlign w:val="subscript"/>
        </w:rPr>
        <w:t>w</w:t>
      </w:r>
      <w:r w:rsidR="00BC2FD9">
        <w:rPr>
          <w:rFonts w:cs="Arial"/>
        </w:rPr>
        <w:t xml:space="preserve"> usually at least </w:t>
      </w:r>
      <w:r>
        <w:rPr>
          <w:rFonts w:cs="Arial"/>
        </w:rPr>
        <w:t xml:space="preserve">twice as large as that to </w:t>
      </w:r>
      <w:r>
        <w:rPr>
          <w:rFonts w:cs="Arial"/>
          <w:i/>
        </w:rPr>
        <w:t>K</w:t>
      </w:r>
      <w:r>
        <w:rPr>
          <w:rFonts w:cs="Arial"/>
          <w:i/>
          <w:vertAlign w:val="subscript"/>
        </w:rPr>
        <w:t>u</w:t>
      </w:r>
      <w:r>
        <w:rPr>
          <w:rFonts w:cs="Arial"/>
        </w:rPr>
        <w:t>. For the sak</w:t>
      </w:r>
      <w:r w:rsidR="0086234F">
        <w:rPr>
          <w:rFonts w:cs="Arial"/>
        </w:rPr>
        <w:t>e of simplicity,</w:t>
      </w:r>
      <w:r>
        <w:rPr>
          <w:rFonts w:cs="Arial"/>
        </w:rPr>
        <w:t xml:space="preserve"> </w:t>
      </w:r>
      <w:r>
        <w:rPr>
          <w:rFonts w:cs="Arial"/>
          <w:i/>
        </w:rPr>
        <w:t>K</w:t>
      </w:r>
      <w:r>
        <w:rPr>
          <w:rFonts w:cs="Arial"/>
          <w:i/>
          <w:vertAlign w:val="subscript"/>
        </w:rPr>
        <w:t>u</w:t>
      </w:r>
      <w:r w:rsidR="007D1DBF">
        <w:rPr>
          <w:rFonts w:cs="Arial"/>
        </w:rPr>
        <w:t xml:space="preserve"> estim</w:t>
      </w:r>
      <w:r w:rsidR="007D1DBF">
        <w:rPr>
          <w:rFonts w:cs="Arial"/>
        </w:rPr>
        <w:t>a</w:t>
      </w:r>
      <w:r w:rsidR="007D1DBF">
        <w:rPr>
          <w:rFonts w:cs="Arial"/>
        </w:rPr>
        <w:t>tions were</w:t>
      </w:r>
      <w:r>
        <w:rPr>
          <w:rFonts w:cs="Arial"/>
        </w:rPr>
        <w:t xml:space="preserve"> assumed to be within 10% of th</w:t>
      </w:r>
      <w:r w:rsidR="000417B2">
        <w:rPr>
          <w:rFonts w:cs="Arial"/>
        </w:rPr>
        <w:t>ei</w:t>
      </w:r>
      <w:r w:rsidR="007D1DBF">
        <w:rPr>
          <w:rFonts w:cs="Arial"/>
        </w:rPr>
        <w:t>r</w:t>
      </w:r>
      <w:r>
        <w:rPr>
          <w:rFonts w:cs="Arial"/>
        </w:rPr>
        <w:t xml:space="preserve"> actual value</w:t>
      </w:r>
      <w:r w:rsidR="00EE6D4F">
        <w:rPr>
          <w:rFonts w:cs="Arial"/>
        </w:rPr>
        <w:t>, which meant an average error of 25% in the pos</w:t>
      </w:r>
      <w:r w:rsidR="00EE6D4F">
        <w:rPr>
          <w:rFonts w:cs="Arial"/>
        </w:rPr>
        <w:t>i</w:t>
      </w:r>
      <w:r w:rsidR="00EE6D4F">
        <w:rPr>
          <w:rFonts w:cs="Arial"/>
        </w:rPr>
        <w:t>tive direction, and 20% in the negative direction</w:t>
      </w:r>
      <w:r>
        <w:rPr>
          <w:rFonts w:cs="Arial"/>
        </w:rPr>
        <w:t xml:space="preserve">. The </w:t>
      </w:r>
      <w:r w:rsidR="001A692C">
        <w:rPr>
          <w:rFonts w:cs="Arial"/>
        </w:rPr>
        <w:t xml:space="preserve">instrument self-shading </w:t>
      </w:r>
      <w:r>
        <w:rPr>
          <w:rFonts w:cs="Arial"/>
        </w:rPr>
        <w:t xml:space="preserve">error causes </w:t>
      </w:r>
      <w:r>
        <w:rPr>
          <w:rFonts w:cs="Arial"/>
          <w:i/>
        </w:rPr>
        <w:t>L</w:t>
      </w:r>
      <w:r>
        <w:rPr>
          <w:rFonts w:cs="Arial"/>
          <w:i/>
          <w:vertAlign w:val="subscript"/>
        </w:rPr>
        <w:t>u</w:t>
      </w:r>
      <w:r>
        <w:rPr>
          <w:rFonts w:cs="Arial"/>
        </w:rPr>
        <w:t>(0.66) to be u</w:t>
      </w:r>
      <w:r>
        <w:rPr>
          <w:rFonts w:cs="Arial"/>
        </w:rPr>
        <w:t>n</w:t>
      </w:r>
      <w:r>
        <w:rPr>
          <w:rFonts w:cs="Arial"/>
        </w:rPr>
        <w:t>derestimated</w:t>
      </w:r>
      <w:r w:rsidR="000417B2">
        <w:rPr>
          <w:rFonts w:cs="Arial"/>
        </w:rPr>
        <w:t>; and</w:t>
      </w:r>
      <w:r>
        <w:rPr>
          <w:rFonts w:cs="Arial"/>
        </w:rPr>
        <w:t xml:space="preserve"> </w:t>
      </w:r>
      <w:r w:rsidR="000417B2">
        <w:rPr>
          <w:rFonts w:cs="Arial"/>
        </w:rPr>
        <w:t>may result in less accurate algorithm performance as the error is</w:t>
      </w:r>
      <w:r>
        <w:rPr>
          <w:rFonts w:cs="Arial"/>
        </w:rPr>
        <w:t xml:space="preserve"> wav</w:t>
      </w:r>
      <w:r w:rsidR="001A692C">
        <w:rPr>
          <w:rFonts w:cs="Arial"/>
        </w:rPr>
        <w:t>elength dependent</w:t>
      </w:r>
      <w:r>
        <w:rPr>
          <w:rFonts w:cs="Arial"/>
        </w:rPr>
        <w:t>. The total error from self-shading,</w:t>
      </w:r>
      <w:r w:rsidRPr="00C805F4">
        <w:rPr>
          <w:position w:val="-10"/>
        </w:rPr>
        <w:object w:dxaOrig="440" w:dyaOrig="300">
          <v:shape id="_x0000_i1042" type="#_x0000_t75" style="width:22.45pt;height:14.95pt" o:ole="">
            <v:imagedata r:id="rId73" o:title=""/>
          </v:shape>
          <o:OLEObject Type="Embed" ProgID="Equation.DSMT4" ShapeID="_x0000_i1042" DrawAspect="Content" ObjectID="_1329204705" r:id="rId74"/>
        </w:object>
      </w:r>
      <w:r>
        <w:t>,</w:t>
      </w:r>
      <w:r>
        <w:rPr>
          <w:rFonts w:cs="Arial"/>
        </w:rPr>
        <w:t xml:space="preserve"> was calculated a</w:t>
      </w:r>
      <w:r>
        <w:rPr>
          <w:rFonts w:cs="Arial"/>
        </w:rPr>
        <w:t>c</w:t>
      </w:r>
      <w:r>
        <w:rPr>
          <w:rFonts w:cs="Arial"/>
        </w:rPr>
        <w:t xml:space="preserve">cording to </w:t>
      </w:r>
      <w:r w:rsidR="004403DD">
        <w:rPr>
          <w:rFonts w:cs="Arial"/>
        </w:rPr>
        <w:fldChar w:fldCharType="begin"/>
      </w:r>
      <w:r>
        <w:rPr>
          <w:rFonts w:cs="Arial"/>
        </w:rPr>
        <w:instrText>ADDIN RW.CITE{{558 Leathers, R. 2001}}</w:instrText>
      </w:r>
      <w:r w:rsidR="004403DD">
        <w:rPr>
          <w:rFonts w:cs="Arial"/>
        </w:rPr>
        <w:fldChar w:fldCharType="separate"/>
      </w:r>
      <w:r w:rsidR="00CD3545">
        <w:rPr>
          <w:rFonts w:cs="Arial"/>
        </w:rPr>
        <w:t>(Leathers et al., 2001)</w:t>
      </w:r>
      <w:r w:rsidR="004403DD">
        <w:rPr>
          <w:rFonts w:cs="Arial"/>
        </w:rPr>
        <w:fldChar w:fldCharType="end"/>
      </w:r>
      <w:r>
        <w:rPr>
          <w:rFonts w:cs="Arial"/>
        </w:rPr>
        <w:t>:</w:t>
      </w:r>
    </w:p>
    <w:p w:rsidR="0096412D" w:rsidRDefault="0096412D"/>
    <w:p w:rsidR="006B3FB8" w:rsidRDefault="006B3FB8">
      <w:pPr>
        <w:pStyle w:val="MTDisplayEquation"/>
      </w:pPr>
      <w:r w:rsidRPr="00C805F4">
        <w:rPr>
          <w:position w:val="-24"/>
        </w:rPr>
        <w:object w:dxaOrig="1777" w:dyaOrig="638">
          <v:shape id="_x0000_i1043" type="#_x0000_t75" style="width:87.9pt;height:32.75pt" o:ole="">
            <v:imagedata r:id="rId75" o:title=""/>
          </v:shape>
          <o:OLEObject Type="Embed" ProgID="Equation.DSMT4" ShapeID="_x0000_i1043" DrawAspect="Content" ObjectID="_1329204706" r:id="rId76"/>
        </w:object>
      </w:r>
      <w:r>
        <w:tab/>
        <w:t>(8)</w:t>
      </w:r>
    </w:p>
    <w:p w:rsidR="0096412D" w:rsidRPr="0096412D" w:rsidRDefault="0096412D" w:rsidP="0096412D">
      <w:pPr>
        <w:rPr>
          <w:lang w:val="en-US"/>
        </w:rPr>
      </w:pPr>
    </w:p>
    <w:p w:rsidR="006B3FB8" w:rsidRDefault="006B3FB8">
      <w:r>
        <w:rPr>
          <w:rFonts w:cs="Arial"/>
        </w:rPr>
        <w:t xml:space="preserve">where </w:t>
      </w:r>
      <w:r w:rsidRPr="00C805F4">
        <w:rPr>
          <w:position w:val="-10"/>
        </w:rPr>
        <w:object w:dxaOrig="459" w:dyaOrig="299">
          <v:shape id="_x0000_i1044" type="#_x0000_t75" style="width:23.4pt;height:14.95pt" o:ole="">
            <v:imagedata r:id="rId77" o:title=""/>
          </v:shape>
          <o:OLEObject Type="Embed" ProgID="Equation.DSMT4" ShapeID="_x0000_i1044" DrawAspect="Content" ObjectID="_1329204707" r:id="rId78"/>
        </w:object>
      </w:r>
      <w:r>
        <w:t xml:space="preserve"> is the error from direct sunlight, </w:t>
      </w:r>
      <w:r w:rsidRPr="00C805F4">
        <w:rPr>
          <w:position w:val="-20"/>
        </w:rPr>
        <w:object w:dxaOrig="439" w:dyaOrig="399">
          <v:shape id="_x0000_i1045" type="#_x0000_t75" style="width:21.5pt;height:19.65pt" o:ole="">
            <v:imagedata r:id="rId79" o:title=""/>
          </v:shape>
          <o:OLEObject Type="Embed" ProgID="Equation.DSMT4" ShapeID="_x0000_i1045" DrawAspect="Content" ObjectID="_1329204708" r:id="rId80"/>
        </w:object>
      </w:r>
      <w:r>
        <w:rPr>
          <w:rFonts w:cs="Arial"/>
        </w:rPr>
        <w:t>is the error from diffuse skylight and</w:t>
      </w:r>
      <w:r w:rsidRPr="00C805F4">
        <w:rPr>
          <w:position w:val="-10"/>
        </w:rPr>
        <w:object w:dxaOrig="220" w:dyaOrig="300">
          <v:shape id="_x0000_i1046" type="#_x0000_t75" style="width:11.2pt;height:14.95pt" o:ole="">
            <v:imagedata r:id="rId81" o:title=""/>
          </v:shape>
          <o:OLEObject Type="Embed" ProgID="Equation.DSMT4" ShapeID="_x0000_i1046" DrawAspect="Content" ObjectID="_1329204709" r:id="rId82"/>
        </w:object>
      </w:r>
      <w:r>
        <w:rPr>
          <w:rFonts w:cs="Arial"/>
        </w:rPr>
        <w:t>is the ratio of skylight to direct sunlight.</w:t>
      </w:r>
      <w:r>
        <w:t xml:space="preserve">  </w:t>
      </w:r>
    </w:p>
    <w:p w:rsidR="006B3FB8" w:rsidRDefault="006B3FB8"/>
    <w:p w:rsidR="006B3FB8" w:rsidRDefault="006B3FB8">
      <w:r>
        <w:t xml:space="preserve">The values for the errors from direct and diffuse light were calculated using Table 1 in Leathers et al. (2001) using appropriate values for </w:t>
      </w:r>
      <w:r>
        <w:rPr>
          <w:i/>
        </w:rPr>
        <w:t>a(λ)</w:t>
      </w:r>
      <w:r>
        <w:t xml:space="preserve">, the solar zenith angle, and the ratio of </w:t>
      </w:r>
      <w:r>
        <w:rPr>
          <w:i/>
        </w:rPr>
        <w:t>a</w:t>
      </w:r>
      <w:r>
        <w:t xml:space="preserve">(λ) to </w:t>
      </w:r>
      <w:r>
        <w:rPr>
          <w:i/>
        </w:rPr>
        <w:t>b</w:t>
      </w:r>
      <w:r w:rsidR="00E4730B">
        <w:t>(λ</w:t>
      </w:r>
      <w:r>
        <w:t>)</w:t>
      </w:r>
      <w:r w:rsidR="00E4730B">
        <w:t>, which</w:t>
      </w:r>
      <w:r>
        <w:t xml:space="preserve"> was estimated using the bio-optical model (described above). Values of </w:t>
      </w:r>
      <w:r w:rsidRPr="00C805F4">
        <w:rPr>
          <w:position w:val="-10"/>
        </w:rPr>
        <w:object w:dxaOrig="220" w:dyaOrig="300">
          <v:shape id="_x0000_i1047" type="#_x0000_t75" style="width:11.2pt;height:14.95pt" o:ole="">
            <v:imagedata r:id="rId81" o:title=""/>
          </v:shape>
          <o:OLEObject Type="Embed" ProgID="Equation.DSMT4" ShapeID="_x0000_i1047" DrawAspect="Content" ObjectID="_1329204710" r:id="rId83"/>
        </w:object>
      </w:r>
      <w:r>
        <w:t xml:space="preserve"> were from clear sky summer conditions for the Cape west coast of South Africa </w:t>
      </w:r>
      <w:fldSimple w:instr="ADDIN RW.CITE{{559 Walters, N.M. 1985}}">
        <w:r w:rsidR="00CD3545">
          <w:t>(Walters et al., 1985)</w:t>
        </w:r>
      </w:fldSimple>
      <w:r>
        <w:t xml:space="preserve">. </w:t>
      </w:r>
      <w:r>
        <w:rPr>
          <w:i/>
        </w:rPr>
        <w:t>L</w:t>
      </w:r>
      <w:r>
        <w:rPr>
          <w:i/>
          <w:vertAlign w:val="subscript"/>
        </w:rPr>
        <w:t>u</w:t>
      </w:r>
      <w:r>
        <w:t>(0.66) acquired during clear sky conditions were co</w:t>
      </w:r>
      <w:r>
        <w:t>r</w:t>
      </w:r>
      <w:r>
        <w:t xml:space="preserve">rected according to </w:t>
      </w:r>
      <w:fldSimple w:instr="ADDIN RW.CITE{{558 Leathers, R. 2001}}">
        <w:r w:rsidR="00CD3545">
          <w:t>(Leathers et al., 2001)</w:t>
        </w:r>
      </w:fldSimple>
      <w:r>
        <w:t>:</w:t>
      </w:r>
    </w:p>
    <w:p w:rsidR="0096412D" w:rsidRDefault="0096412D">
      <w:pPr>
        <w:rPr>
          <w:rFonts w:cs="Arial"/>
        </w:rPr>
      </w:pPr>
    </w:p>
    <w:p w:rsidR="006B3FB8" w:rsidRDefault="006B3FB8">
      <w:pPr>
        <w:pStyle w:val="MTDisplayEquation"/>
      </w:pPr>
      <w:r w:rsidRPr="00C805F4">
        <w:rPr>
          <w:position w:val="-26"/>
        </w:rPr>
        <w:object w:dxaOrig="3600" w:dyaOrig="639">
          <v:shape id="_x0000_i1048" type="#_x0000_t75" style="width:178.6pt;height:31.8pt" o:ole="">
            <v:imagedata r:id="rId84" o:title=""/>
          </v:shape>
          <o:OLEObject Type="Embed" ProgID="Equation.DSMT4" ShapeID="_x0000_i1048" DrawAspect="Content" ObjectID="_1329204711" r:id="rId85"/>
        </w:object>
      </w:r>
      <w:r>
        <w:tab/>
        <w:t>(9)</w:t>
      </w:r>
    </w:p>
    <w:p w:rsidR="0096412D" w:rsidRPr="0096412D" w:rsidRDefault="0096412D" w:rsidP="0096412D">
      <w:pPr>
        <w:rPr>
          <w:lang w:val="en-US"/>
        </w:rPr>
      </w:pPr>
    </w:p>
    <w:p w:rsidR="006B3FB8" w:rsidRDefault="006B3FB8">
      <w:pPr>
        <w:rPr>
          <w:rFonts w:cs="Arial"/>
        </w:rPr>
      </w:pPr>
      <w:r>
        <w:rPr>
          <w:rFonts w:cs="Arial"/>
        </w:rPr>
        <w:lastRenderedPageBreak/>
        <w:t xml:space="preserve">where </w:t>
      </w:r>
      <w:r w:rsidRPr="00C805F4">
        <w:rPr>
          <w:position w:val="-10"/>
        </w:rPr>
        <w:object w:dxaOrig="680" w:dyaOrig="340">
          <v:shape id="_x0000_i1049" type="#_x0000_t75" style="width:33.65pt;height:17.75pt" o:ole="">
            <v:imagedata r:id="rId86" o:title=""/>
          </v:shape>
          <o:OLEObject Type="Embed" ProgID="Equation.DSMT4" ShapeID="_x0000_i1049" DrawAspect="Content" ObjectID="_1329204712" r:id="rId87"/>
        </w:object>
      </w:r>
      <w:r>
        <w:rPr>
          <w:rFonts w:cs="Arial"/>
        </w:rPr>
        <w:t xml:space="preserve">is </w:t>
      </w:r>
      <w:r>
        <w:t xml:space="preserve">the true (corrected) radiance spectrum, </w:t>
      </w:r>
      <w:r>
        <w:rPr>
          <w:rFonts w:cs="Arial"/>
        </w:rPr>
        <w:t xml:space="preserve">and </w:t>
      </w:r>
      <w:r w:rsidRPr="00C805F4">
        <w:rPr>
          <w:position w:val="-10"/>
        </w:rPr>
        <w:object w:dxaOrig="1020" w:dyaOrig="340">
          <v:shape id="_x0000_i1050" type="#_x0000_t75" style="width:50.5pt;height:17.75pt" o:ole="">
            <v:imagedata r:id="rId88" o:title=""/>
          </v:shape>
          <o:OLEObject Type="Embed" ProgID="Equation.DSMT4" ShapeID="_x0000_i1050" DrawAspect="Content" ObjectID="_1329204713" r:id="rId89"/>
        </w:object>
      </w:r>
      <w:r>
        <w:rPr>
          <w:rFonts w:cs="Arial"/>
        </w:rPr>
        <w:t>is the measured radiance spectrum.</w:t>
      </w:r>
    </w:p>
    <w:p w:rsidR="006B3FB8" w:rsidRDefault="006B3FB8">
      <w:pPr>
        <w:rPr>
          <w:rFonts w:cs="Arial"/>
        </w:rPr>
      </w:pPr>
    </w:p>
    <w:p w:rsidR="006B3FB8" w:rsidRDefault="006B3FB8">
      <w:r>
        <w:rPr>
          <w:rFonts w:cs="Arial"/>
        </w:rPr>
        <w:t xml:space="preserve">The total error associated with </w:t>
      </w:r>
      <w:r>
        <w:rPr>
          <w:rFonts w:cs="Arial"/>
          <w:i/>
        </w:rPr>
        <w:t>ρ</w:t>
      </w:r>
      <w:r>
        <w:rPr>
          <w:rFonts w:cs="Arial"/>
          <w:i/>
          <w:vertAlign w:val="subscript"/>
        </w:rPr>
        <w:t>w</w:t>
      </w:r>
      <w:r>
        <w:rPr>
          <w:rFonts w:cs="Arial"/>
        </w:rPr>
        <w:t xml:space="preserve"> was</w:t>
      </w:r>
      <w:r w:rsidR="00EB4D9C">
        <w:rPr>
          <w:rFonts w:cs="Arial"/>
        </w:rPr>
        <w:t xml:space="preserve"> then</w:t>
      </w:r>
      <w:r>
        <w:rPr>
          <w:rFonts w:cs="Arial"/>
        </w:rPr>
        <w:t xml:space="preserve"> calculated using the root mean square of the errors from estimating </w:t>
      </w:r>
      <w:r>
        <w:rPr>
          <w:rFonts w:cs="Arial"/>
          <w:i/>
        </w:rPr>
        <w:t>K</w:t>
      </w:r>
      <w:r>
        <w:rPr>
          <w:rFonts w:cs="Arial"/>
          <w:i/>
          <w:vertAlign w:val="subscript"/>
        </w:rPr>
        <w:t>u</w:t>
      </w:r>
      <w:r w:rsidR="001A692C">
        <w:rPr>
          <w:rFonts w:cs="Arial"/>
        </w:rPr>
        <w:t xml:space="preserve"> and instrument self-shading.</w:t>
      </w:r>
    </w:p>
    <w:p w:rsidR="006B3FB8" w:rsidRDefault="006B3FB8" w:rsidP="005318AB">
      <w:pPr>
        <w:pStyle w:val="Heading2"/>
        <w:rPr>
          <w:lang w:val="en-US"/>
        </w:rPr>
      </w:pPr>
      <w:r>
        <w:rPr>
          <w:lang w:val="en-US"/>
        </w:rPr>
        <w:t xml:space="preserve">3.2 </w:t>
      </w:r>
      <w:r w:rsidR="0060077E">
        <w:rPr>
          <w:lang w:val="en-US"/>
        </w:rPr>
        <w:t>A</w:t>
      </w:r>
      <w:r>
        <w:rPr>
          <w:lang w:val="en-US"/>
        </w:rPr>
        <w:t>tmospheric correction</w:t>
      </w:r>
      <w:r w:rsidR="0060077E">
        <w:rPr>
          <w:lang w:val="en-US"/>
        </w:rPr>
        <w:t xml:space="preserve"> algorithms</w:t>
      </w:r>
    </w:p>
    <w:p w:rsidR="006B3FB8" w:rsidRDefault="006B3FB8">
      <w:r>
        <w:t>MERIS FR geo-located and calibrated Top-of-Atmosphere (TOA) Radiance (</w:t>
      </w:r>
      <w:r w:rsidR="00E4730B">
        <w:t xml:space="preserve">Level </w:t>
      </w:r>
      <w:r>
        <w:t>1P) and FR ge</w:t>
      </w:r>
      <w:r>
        <w:t>o</w:t>
      </w:r>
      <w:r>
        <w:t>physical ocean, land and atmosphere product (</w:t>
      </w:r>
      <w:r w:rsidR="00E4730B">
        <w:t xml:space="preserve">Level </w:t>
      </w:r>
      <w:r>
        <w:t xml:space="preserve">2P) was pre-ordered from </w:t>
      </w:r>
      <w:smartTag w:uri="urn:schemas-microsoft-com:office:smarttags" w:element="stockticker">
        <w:r>
          <w:t>ESA</w:t>
        </w:r>
      </w:smartTag>
      <w:r>
        <w:t xml:space="preserve"> for April 2008 using the Earthnet OnLine Interactive (Eoli-sa) client V. 6.0.1. The data w</w:t>
      </w:r>
      <w:r w:rsidR="00E4730B">
        <w:t>ere</w:t>
      </w:r>
      <w:r>
        <w:t xml:space="preserve"> processed in the VISAT </w:t>
      </w:r>
      <w:smartTag w:uri="urn:schemas-microsoft-com:office:smarttags" w:element="stockticker">
        <w:r>
          <w:t>BEAM</w:t>
        </w:r>
      </w:smartTag>
      <w:r>
        <w:t xml:space="preserve"> (Version 4.2) software toolbox (Brockmann Consult). The Smile Correction Processor (V.1.1.2) plug-in was used to co</w:t>
      </w:r>
      <w:r>
        <w:t>r</w:t>
      </w:r>
      <w:r>
        <w:t>rect for the ‘smile effect’ and the Radiance-To-Reflectance Processor (V1.3.100) converted the L 1 data to normalised TOA apparent reflectance,</w:t>
      </w:r>
      <w:r>
        <w:rPr>
          <w:i/>
        </w:rPr>
        <w:t xml:space="preserve"> ρ</w:t>
      </w:r>
      <w:r>
        <w:rPr>
          <w:i/>
          <w:vertAlign w:val="subscript"/>
        </w:rPr>
        <w:t>TOA</w:t>
      </w:r>
      <w:r>
        <w:t>, a</w:t>
      </w:r>
      <w:r>
        <w:t>c</w:t>
      </w:r>
      <w:r>
        <w:t>cording to the following equation:</w:t>
      </w:r>
    </w:p>
    <w:p w:rsidR="0096412D" w:rsidRDefault="0096412D"/>
    <w:p w:rsidR="006B3FB8" w:rsidRDefault="006B3FB8">
      <w:pPr>
        <w:pStyle w:val="MTDisplayEquation"/>
      </w:pPr>
      <w:r w:rsidRPr="00C805F4">
        <w:rPr>
          <w:position w:val="-26"/>
        </w:rPr>
        <w:object w:dxaOrig="1960" w:dyaOrig="600">
          <v:shape id="_x0000_i1051" type="#_x0000_t75" style="width:98.2pt;height:29.9pt" o:ole="">
            <v:imagedata r:id="rId90" o:title=""/>
          </v:shape>
          <o:OLEObject Type="Embed" ProgID="Equation.DSMT4" ShapeID="_x0000_i1051" DrawAspect="Content" ObjectID="_1329204714" r:id="rId91"/>
        </w:object>
      </w:r>
      <w:r w:rsidR="00204D23">
        <w:t xml:space="preserve">                                       </w:t>
      </w:r>
      <w:r>
        <w:t>(10)</w:t>
      </w:r>
    </w:p>
    <w:p w:rsidR="0096412D" w:rsidRPr="0096412D" w:rsidRDefault="0096412D" w:rsidP="0096412D">
      <w:pPr>
        <w:rPr>
          <w:lang w:val="en-US"/>
        </w:rPr>
      </w:pPr>
    </w:p>
    <w:p w:rsidR="006B3FB8" w:rsidRDefault="006B3FB8">
      <w:pPr>
        <w:rPr>
          <w:rFonts w:ascii="Arial" w:hAnsi="Arial" w:cs="Arial"/>
        </w:rPr>
      </w:pPr>
      <w:r>
        <w:t xml:space="preserve">where </w:t>
      </w:r>
      <w:r>
        <w:rPr>
          <w:i/>
        </w:rPr>
        <w:t>L</w:t>
      </w:r>
      <w:r>
        <w:rPr>
          <w:i/>
          <w:vertAlign w:val="subscript"/>
        </w:rPr>
        <w:t>TOA</w:t>
      </w:r>
      <w:r>
        <w:t xml:space="preserve"> is the TOA radiance, </w:t>
      </w:r>
      <w:r>
        <w:rPr>
          <w:i/>
        </w:rPr>
        <w:t>E</w:t>
      </w:r>
      <w:r>
        <w:rPr>
          <w:i/>
          <w:vertAlign w:val="subscript"/>
        </w:rPr>
        <w:t>0</w:t>
      </w:r>
      <w:r>
        <w:t xml:space="preserve"> is solar spectral irradiance, that includes earth-sun distance correction, and </w:t>
      </w:r>
      <w:r>
        <w:rPr>
          <w:i/>
        </w:rPr>
        <w:t>θ</w:t>
      </w:r>
      <w:r>
        <w:rPr>
          <w:i/>
          <w:vertAlign w:val="subscript"/>
        </w:rPr>
        <w:t>s</w:t>
      </w:r>
      <w:r>
        <w:t xml:space="preserve"> is the solar zenith angle.</w:t>
      </w:r>
      <w:r>
        <w:rPr>
          <w:rFonts w:ascii="Arial" w:hAnsi="Arial" w:cs="Arial"/>
        </w:rPr>
        <w:t xml:space="preserve"> </w:t>
      </w:r>
    </w:p>
    <w:p w:rsidR="006B3FB8" w:rsidRDefault="006B3FB8">
      <w:pPr>
        <w:rPr>
          <w:rFonts w:ascii="Arial" w:hAnsi="Arial" w:cs="Arial"/>
        </w:rPr>
      </w:pPr>
    </w:p>
    <w:p w:rsidR="006B3FB8" w:rsidRDefault="006B3FB8">
      <w:r>
        <w:t>Water pixels were identified by low reflectance values in the near-infrared bands and extracted from a recta</w:t>
      </w:r>
      <w:r>
        <w:t>n</w:t>
      </w:r>
      <w:r>
        <w:t xml:space="preserve">gular area drawn around the lake. </w:t>
      </w:r>
      <w:r w:rsidR="008E7FDD">
        <w:t xml:space="preserve">The </w:t>
      </w:r>
      <w:r w:rsidR="00BB7C28">
        <w:t xml:space="preserve">ICOL processor </w:t>
      </w:r>
      <w:r w:rsidR="008E7FDD">
        <w:t xml:space="preserve">plugin for </w:t>
      </w:r>
      <w:r w:rsidR="009F46D8">
        <w:t>BEAM may</w:t>
      </w:r>
      <w:r w:rsidR="008E7FDD">
        <w:t xml:space="preserve"> be used to correct L 1 water pi</w:t>
      </w:r>
      <w:r w:rsidR="008E7FDD">
        <w:t>x</w:t>
      </w:r>
      <w:r w:rsidR="008E7FDD">
        <w:t xml:space="preserve">els for the adjacency </w:t>
      </w:r>
      <w:r w:rsidR="009F46D8">
        <w:t xml:space="preserve">effect </w:t>
      </w:r>
      <w:r w:rsidR="004403DD">
        <w:fldChar w:fldCharType="begin"/>
      </w:r>
      <w:r w:rsidR="008E7FDD">
        <w:instrText>ADDIN RW.CITE{{610 Santer, R. 2008;}}</w:instrText>
      </w:r>
      <w:r w:rsidR="004403DD">
        <w:fldChar w:fldCharType="separate"/>
      </w:r>
      <w:r w:rsidR="00CD3545">
        <w:t>(Santer &amp; Zagolski, 2008)</w:t>
      </w:r>
      <w:r w:rsidR="004403DD">
        <w:fldChar w:fldCharType="end"/>
      </w:r>
      <w:r w:rsidR="008E7FDD">
        <w:t>. However, the unusually high radiances from Zeekoe</w:t>
      </w:r>
      <w:r w:rsidR="008E7FDD">
        <w:t>v</w:t>
      </w:r>
      <w:r w:rsidR="008E7FDD">
        <w:t>lei’s turbid water meant that the land mask was overlaid</w:t>
      </w:r>
      <w:r w:rsidR="00BB7C28">
        <w:t xml:space="preserve"> in the L 1 product</w:t>
      </w:r>
      <w:r w:rsidR="008E7FDD">
        <w:t>. This meant that despite efforts, the ICOL processor</w:t>
      </w:r>
      <w:r w:rsidR="00BB7C28">
        <w:t xml:space="preserve"> was not able to be implemented. </w:t>
      </w:r>
      <w:r w:rsidR="008E7FDD">
        <w:t>Thus there is an unaccounted for adjacency effect</w:t>
      </w:r>
      <w:r w:rsidR="00BB7C28">
        <w:t xml:space="preserve"> in the r</w:t>
      </w:r>
      <w:r w:rsidR="00BB7C28">
        <w:t>e</w:t>
      </w:r>
      <w:r w:rsidR="00BB7C28">
        <w:t>sults</w:t>
      </w:r>
      <w:r w:rsidR="009F46D8">
        <w:t xml:space="preserve">, although its </w:t>
      </w:r>
      <w:r w:rsidR="008E7FDD">
        <w:t xml:space="preserve">impact </w:t>
      </w:r>
      <w:r w:rsidR="009F46D8">
        <w:t xml:space="preserve">may be less </w:t>
      </w:r>
      <w:r w:rsidR="00BB7C28">
        <w:t>significant</w:t>
      </w:r>
      <w:r w:rsidR="009F46D8">
        <w:t xml:space="preserve"> b</w:t>
      </w:r>
      <w:r w:rsidR="009F46D8">
        <w:t>e</w:t>
      </w:r>
      <w:r w:rsidR="009F46D8">
        <w:t xml:space="preserve">cause of the </w:t>
      </w:r>
      <w:r w:rsidR="00BB7C28">
        <w:t xml:space="preserve">relatively </w:t>
      </w:r>
      <w:r w:rsidR="009F46D8">
        <w:t>large signal from the very turbid water</w:t>
      </w:r>
      <w:r w:rsidR="008E7FDD">
        <w:t xml:space="preserve">. </w:t>
      </w:r>
      <w:r>
        <w:t>Atmospheric correction to obtain the water-leaving reflectance from pixels corresponding to the sample points in Fig. 1 was carried out using both i</w:t>
      </w:r>
      <w:r>
        <w:t>m</w:t>
      </w:r>
      <w:r>
        <w:t>age-based techniques, and the 6S Radiative Transfer Code (</w:t>
      </w:r>
      <w:smartTag w:uri="urn:schemas-microsoft-com:office:smarttags" w:element="stockticker">
        <w:r>
          <w:t>RTC</w:t>
        </w:r>
      </w:smartTag>
      <w:r>
        <w:t xml:space="preserve">) </w:t>
      </w:r>
      <w:fldSimple w:instr="ADDIN RW.CITE{{553 Vermote, E.F. 1997}}">
        <w:r w:rsidR="00CD3545">
          <w:t>(Vermote et al., 1997)</w:t>
        </w:r>
      </w:fldSimple>
      <w:r>
        <w:t xml:space="preserve">. The image-based Dark Object Subtraction (DOS) technique eliminates the need for </w:t>
      </w:r>
      <w:r>
        <w:rPr>
          <w:i/>
        </w:rPr>
        <w:t>in situ</w:t>
      </w:r>
      <w:r>
        <w:t xml:space="preserve"> measurements of atmospheric properties by using the darkest pixel in the scene as an estimate of the atmospheric path radiance, </w:t>
      </w:r>
      <w:r>
        <w:rPr>
          <w:i/>
        </w:rPr>
        <w:t>L</w:t>
      </w:r>
      <w:r>
        <w:rPr>
          <w:vertAlign w:val="subscript"/>
        </w:rPr>
        <w:t>λpath</w:t>
      </w:r>
      <w:r>
        <w:t>,</w:t>
      </w:r>
      <w:r>
        <w:rPr>
          <w:vertAlign w:val="subscript"/>
        </w:rPr>
        <w:t xml:space="preserve"> </w:t>
      </w:r>
      <w:r>
        <w:t>in all bands, a</w:t>
      </w:r>
      <w:r>
        <w:t>s</w:t>
      </w:r>
      <w:r>
        <w:t xml:space="preserve">suming that the atmosphere is homogenous across the entire scene </w:t>
      </w:r>
      <w:fldSimple w:instr="ADDIN RW.CITE{{552 Chavez, P.S. 1996}}">
        <w:r w:rsidR="00CD3545">
          <w:t>(Chavez, 1996)</w:t>
        </w:r>
      </w:fldSimple>
      <w:r>
        <w:t>. The dark pixels were taken from shadows in the mountainous region north-east of Cape Town</w:t>
      </w:r>
      <w:r w:rsidR="004B4DC5">
        <w:t xml:space="preserve"> approximately 100</w:t>
      </w:r>
      <w:r w:rsidR="00171EDC">
        <w:t xml:space="preserve"> </w:t>
      </w:r>
      <w:r w:rsidR="004B4DC5">
        <w:t>km away from the study site</w:t>
      </w:r>
      <w:r>
        <w:t xml:space="preserve">. </w:t>
      </w:r>
      <w:r>
        <w:lastRenderedPageBreak/>
        <w:t>At-satellite TOA radiances were corrected to su</w:t>
      </w:r>
      <w:r>
        <w:t>r</w:t>
      </w:r>
      <w:r>
        <w:t xml:space="preserve">face reflectances, </w:t>
      </w:r>
      <w:r>
        <w:rPr>
          <w:i/>
        </w:rPr>
        <w:t>ρ</w:t>
      </w:r>
      <w:r>
        <w:t xml:space="preserve">(λ), according to </w:t>
      </w:r>
      <w:fldSimple w:instr="ADDIN RW.CITE{{587 Moran, M.S. 1992}}">
        <w:r w:rsidR="00CD3545">
          <w:t>(Moran et al., 1992)</w:t>
        </w:r>
      </w:fldSimple>
      <w:r>
        <w:t>:</w:t>
      </w:r>
    </w:p>
    <w:p w:rsidR="0096412D" w:rsidRDefault="0096412D"/>
    <w:p w:rsidR="006B3FB8" w:rsidRDefault="006B3FB8">
      <w:pPr>
        <w:pStyle w:val="MTDisplayEquation"/>
      </w:pPr>
      <w:r w:rsidRPr="00C805F4">
        <w:rPr>
          <w:position w:val="-26"/>
        </w:rPr>
        <w:object w:dxaOrig="3820" w:dyaOrig="700">
          <v:shape id="_x0000_i1052" type="#_x0000_t75" style="width:189.8pt;height:34.6pt" o:ole="">
            <v:imagedata r:id="rId92" o:title=""/>
          </v:shape>
          <o:OLEObject Type="Embed" ProgID="Equation.DSMT4" ShapeID="_x0000_i1052" DrawAspect="Content" ObjectID="_1329204715" r:id="rId93"/>
        </w:object>
      </w:r>
      <w:r w:rsidR="00204D23">
        <w:t xml:space="preserve">    </w:t>
      </w:r>
      <w:r>
        <w:t>(11)</w:t>
      </w:r>
    </w:p>
    <w:p w:rsidR="0096412D" w:rsidRPr="0096412D" w:rsidRDefault="0096412D" w:rsidP="0096412D">
      <w:pPr>
        <w:rPr>
          <w:lang w:val="en-US"/>
        </w:rPr>
      </w:pPr>
    </w:p>
    <w:p w:rsidR="006B3FB8" w:rsidRDefault="006B3FB8">
      <w:pPr>
        <w:rPr>
          <w:rFonts w:cs="Arial"/>
        </w:rPr>
      </w:pPr>
      <w:r>
        <w:t xml:space="preserve">where </w:t>
      </w:r>
      <w:r>
        <w:rPr>
          <w:rFonts w:cs="Arial"/>
          <w:i/>
        </w:rPr>
        <w:t>T</w:t>
      </w:r>
      <w:r>
        <w:rPr>
          <w:rFonts w:cs="Arial"/>
          <w:vertAlign w:val="subscript"/>
        </w:rPr>
        <w:t>λ</w:t>
      </w:r>
      <w:r>
        <w:rPr>
          <w:rFonts w:cs="Arial"/>
        </w:rPr>
        <w:t xml:space="preserve">↓ and </w:t>
      </w:r>
      <w:r>
        <w:rPr>
          <w:rFonts w:cs="Arial"/>
          <w:i/>
        </w:rPr>
        <w:t>T</w:t>
      </w:r>
      <w:r>
        <w:rPr>
          <w:rFonts w:cs="Arial"/>
          <w:vertAlign w:val="subscript"/>
        </w:rPr>
        <w:t>λ</w:t>
      </w:r>
      <w:r>
        <w:rPr>
          <w:rFonts w:cs="Arial"/>
        </w:rPr>
        <w:t>↑ are the downward and upward a</w:t>
      </w:r>
      <w:r>
        <w:rPr>
          <w:rFonts w:cs="Arial"/>
        </w:rPr>
        <w:t>t</w:t>
      </w:r>
      <w:r>
        <w:rPr>
          <w:rFonts w:cs="Arial"/>
        </w:rPr>
        <w:t xml:space="preserve">mospheric transmittances, respectively, </w:t>
      </w:r>
      <w:r>
        <w:rPr>
          <w:rFonts w:cs="Arial"/>
          <w:i/>
        </w:rPr>
        <w:t>k</w:t>
      </w:r>
      <w:r>
        <w:rPr>
          <w:rFonts w:cs="Arial"/>
        </w:rPr>
        <w:t xml:space="preserve"> is the sun-earth distance coefficient that is dependent on the day of the year, and </w:t>
      </w:r>
      <w:r>
        <w:rPr>
          <w:rFonts w:cs="Arial"/>
          <w:i/>
        </w:rPr>
        <w:t>E</w:t>
      </w:r>
      <w:r>
        <w:rPr>
          <w:rFonts w:cs="Arial"/>
          <w:i/>
          <w:vertAlign w:val="subscript"/>
        </w:rPr>
        <w:t>down</w:t>
      </w:r>
      <w:r>
        <w:rPr>
          <w:rFonts w:cs="Arial"/>
        </w:rPr>
        <w:t xml:space="preserve"> is the downwelling spectral irrad</w:t>
      </w:r>
      <w:r>
        <w:rPr>
          <w:rFonts w:cs="Arial"/>
        </w:rPr>
        <w:t>i</w:t>
      </w:r>
      <w:r>
        <w:rPr>
          <w:rFonts w:cs="Arial"/>
        </w:rPr>
        <w:t xml:space="preserve">ance. </w:t>
      </w:r>
    </w:p>
    <w:p w:rsidR="006B3FB8" w:rsidRDefault="006B3FB8">
      <w:pPr>
        <w:rPr>
          <w:rFonts w:cs="Arial"/>
        </w:rPr>
      </w:pPr>
    </w:p>
    <w:p w:rsidR="006B3FB8" w:rsidRDefault="006B3FB8">
      <w:pPr>
        <w:pStyle w:val="MTDisplayEquation"/>
      </w:pPr>
      <w:r>
        <w:t xml:space="preserve">The DOS model assumes </w:t>
      </w:r>
      <w:r>
        <w:rPr>
          <w:i/>
        </w:rPr>
        <w:t>T</w:t>
      </w:r>
      <w:r>
        <w:rPr>
          <w:i/>
          <w:vertAlign w:val="subscript"/>
        </w:rPr>
        <w:t>λ</w:t>
      </w:r>
      <w:r>
        <w:rPr>
          <w:i/>
        </w:rPr>
        <w:t>↓</w:t>
      </w:r>
      <w:r>
        <w:t xml:space="preserve"> and </w:t>
      </w:r>
      <w:r>
        <w:rPr>
          <w:i/>
        </w:rPr>
        <w:t>T</w:t>
      </w:r>
      <w:r>
        <w:rPr>
          <w:i/>
          <w:vertAlign w:val="subscript"/>
        </w:rPr>
        <w:t>λ</w:t>
      </w:r>
      <w:r>
        <w:rPr>
          <w:i/>
        </w:rPr>
        <w:t>↑</w:t>
      </w:r>
      <w:r>
        <w:t xml:space="preserve"> = 1 and ignores the effects of downwelling spectral irradiance (</w:t>
      </w:r>
      <w:r>
        <w:rPr>
          <w:i/>
        </w:rPr>
        <w:t>E</w:t>
      </w:r>
      <w:r>
        <w:rPr>
          <w:i/>
          <w:vertAlign w:val="subscript"/>
        </w:rPr>
        <w:t>down</w:t>
      </w:r>
      <w:r>
        <w:rPr>
          <w:i/>
        </w:rPr>
        <w:t xml:space="preserve"> </w:t>
      </w:r>
      <w:r>
        <w:t xml:space="preserve">= 0). The value for </w:t>
      </w:r>
      <w:r>
        <w:rPr>
          <w:i/>
        </w:rPr>
        <w:t>L</w:t>
      </w:r>
      <w:r>
        <w:rPr>
          <w:vertAlign w:val="subscript"/>
        </w:rPr>
        <w:t>λpath</w:t>
      </w:r>
      <w:r>
        <w:t xml:space="preserve"> is extracted from the darkest o</w:t>
      </w:r>
      <w:r>
        <w:t>b</w:t>
      </w:r>
      <w:r>
        <w:t>ject in the scene. For comparison the improved cosine or ‘</w:t>
      </w:r>
      <w:smartTag w:uri="urn:schemas-microsoft-com:office:smarttags" w:element="stockticker">
        <w:r>
          <w:t>COST</w:t>
        </w:r>
      </w:smartTag>
      <w:r>
        <w:t xml:space="preserve">’ method was also used, which estimates </w:t>
      </w:r>
      <w:r>
        <w:rPr>
          <w:i/>
        </w:rPr>
        <w:t>T</w:t>
      </w:r>
      <w:r>
        <w:rPr>
          <w:vertAlign w:val="subscript"/>
        </w:rPr>
        <w:t>λ</w:t>
      </w:r>
      <w:r>
        <w:t xml:space="preserve">↓ by the cosine of the solar zenith angle, </w:t>
      </w:r>
      <w:r>
        <w:rPr>
          <w:i/>
        </w:rPr>
        <w:t>cosθ</w:t>
      </w:r>
      <w:r>
        <w:rPr>
          <w:i/>
          <w:vertAlign w:val="subscript"/>
        </w:rPr>
        <w:t>s</w:t>
      </w:r>
      <w:r>
        <w:t xml:space="preserve">, and </w:t>
      </w:r>
      <w:r>
        <w:rPr>
          <w:i/>
        </w:rPr>
        <w:t>T</w:t>
      </w:r>
      <w:r>
        <w:rPr>
          <w:i/>
          <w:vertAlign w:val="subscript"/>
        </w:rPr>
        <w:t>λ</w:t>
      </w:r>
      <w:r>
        <w:rPr>
          <w:i/>
        </w:rPr>
        <w:t>↑</w:t>
      </w:r>
      <w:r>
        <w:t xml:space="preserve"> by the cosine of the viewing zenith angle, </w:t>
      </w:r>
      <w:r>
        <w:rPr>
          <w:i/>
        </w:rPr>
        <w:t>cosθ</w:t>
      </w:r>
      <w:r>
        <w:rPr>
          <w:i/>
          <w:vertAlign w:val="subscript"/>
        </w:rPr>
        <w:t>v</w:t>
      </w:r>
      <w:r>
        <w:t>. The values for</w:t>
      </w:r>
      <w:r>
        <w:rPr>
          <w:i/>
        </w:rPr>
        <w:t xml:space="preserve"> E</w:t>
      </w:r>
      <w:r>
        <w:rPr>
          <w:i/>
          <w:vertAlign w:val="subscript"/>
        </w:rPr>
        <w:t>0</w:t>
      </w:r>
      <w:r>
        <w:rPr>
          <w:i/>
        </w:rPr>
        <w:t>(</w:t>
      </w:r>
      <w:r>
        <w:t xml:space="preserve">λ), </w:t>
      </w:r>
      <w:r>
        <w:rPr>
          <w:i/>
        </w:rPr>
        <w:t>θ</w:t>
      </w:r>
      <w:r>
        <w:rPr>
          <w:i/>
          <w:vertAlign w:val="subscript"/>
        </w:rPr>
        <w:t>s</w:t>
      </w:r>
      <w:r>
        <w:t xml:space="preserve">, and </w:t>
      </w:r>
      <w:r>
        <w:rPr>
          <w:i/>
        </w:rPr>
        <w:t>θ</w:t>
      </w:r>
      <w:r>
        <w:rPr>
          <w:i/>
          <w:vertAlign w:val="subscript"/>
        </w:rPr>
        <w:t>v</w:t>
      </w:r>
      <w:r>
        <w:rPr>
          <w:i/>
        </w:rPr>
        <w:t xml:space="preserve"> </w:t>
      </w:r>
      <w:r>
        <w:t xml:space="preserve">taken from the MERIS product. The 6S </w:t>
      </w:r>
      <w:smartTag w:uri="urn:schemas-microsoft-com:office:smarttags" w:element="stockticker">
        <w:r>
          <w:t>RTC</w:t>
        </w:r>
      </w:smartTag>
      <w:r>
        <w:t xml:space="preserve"> Version 1.1 (available at </w:t>
      </w:r>
      <w:hyperlink r:id="rId94" w:history="1">
        <w:r>
          <w:rPr>
            <w:rStyle w:val="Hyperlink"/>
          </w:rPr>
          <w:t>http://modis-sr.ltdri.org/6S_code/index.html</w:t>
        </w:r>
      </w:hyperlink>
      <w:r>
        <w:t>) was run using a m</w:t>
      </w:r>
      <w:r>
        <w:rPr>
          <w:szCs w:val="20"/>
        </w:rPr>
        <w:t xml:space="preserve">id-latitude summer atmospheric model </w:t>
      </w:r>
      <w:r>
        <w:t>and an urban aer</w:t>
      </w:r>
      <w:r>
        <w:t>o</w:t>
      </w:r>
      <w:r>
        <w:t>sol model. The target was defined as lake water assu</w:t>
      </w:r>
      <w:r>
        <w:t>m</w:t>
      </w:r>
      <w:r>
        <w:t>ing there were no directional effects and a Lambertian surface. The AOT at 550</w:t>
      </w:r>
      <w:r w:rsidR="00482BC4">
        <w:t xml:space="preserve"> </w:t>
      </w:r>
      <w:r>
        <w:t>nm</w:t>
      </w:r>
      <w:r w:rsidR="00E4730B">
        <w:t xml:space="preserve"> used for the code</w:t>
      </w:r>
      <w:r>
        <w:t xml:space="preserve"> was e</w:t>
      </w:r>
      <w:r>
        <w:t>s</w:t>
      </w:r>
      <w:r>
        <w:t>timated by interpolating sun photometer measurements at 500</w:t>
      </w:r>
      <w:r w:rsidR="00482BC4">
        <w:t xml:space="preserve"> </w:t>
      </w:r>
      <w:r>
        <w:t>and 675</w:t>
      </w:r>
      <w:r w:rsidR="00482BC4">
        <w:t xml:space="preserve"> </w:t>
      </w:r>
      <w:r>
        <w:t xml:space="preserve">nm. </w:t>
      </w:r>
      <w:r w:rsidR="00E4730B">
        <w:t>G</w:t>
      </w:r>
      <w:r>
        <w:t xml:space="preserve">eometrical conditions </w:t>
      </w:r>
      <w:r w:rsidR="00E4730B">
        <w:t xml:space="preserve">including month, day, solar zenith and azimuthal angles, and viewing zenith and azimuthal angles, </w:t>
      </w:r>
      <w:r>
        <w:t>we</w:t>
      </w:r>
      <w:r w:rsidR="00E4730B">
        <w:t xml:space="preserve">re taken from the MERIS product. </w:t>
      </w:r>
    </w:p>
    <w:p w:rsidR="006B3FB8" w:rsidRDefault="006B3FB8" w:rsidP="005318AB">
      <w:pPr>
        <w:pStyle w:val="Heading2"/>
      </w:pPr>
      <w:r>
        <w:lastRenderedPageBreak/>
        <w:t>3.</w:t>
      </w:r>
      <w:r w:rsidR="005318AB">
        <w:t>3</w:t>
      </w:r>
      <w:r>
        <w:t xml:space="preserve"> </w:t>
      </w:r>
      <w:r w:rsidR="00DF5275">
        <w:t xml:space="preserve">Water quality parameter </w:t>
      </w:r>
      <w:r>
        <w:t>algorithms</w:t>
      </w:r>
    </w:p>
    <w:p w:rsidR="00DF5275" w:rsidRPr="00DF5275" w:rsidRDefault="00DF5275" w:rsidP="00DF5275">
      <w:pPr>
        <w:pStyle w:val="Heading3"/>
      </w:pPr>
      <w:r>
        <w:t>3.3.1 MERIS NN algorithms</w:t>
      </w:r>
    </w:p>
    <w:p w:rsidR="007125CA" w:rsidRDefault="008E0146" w:rsidP="007125CA">
      <w:r>
        <w:rPr>
          <w:noProof/>
        </w:rPr>
        <w:pict>
          <v:shape id="_x0000_s1095" type="#_x0000_t75" style="position:absolute;left:0;text-align:left;margin-left:-3.75pt;margin-top:373.95pt;width:469.35pt;height:271.4pt;z-index:3;mso-position-horizontal-relative:margin;mso-position-vertical-relative:margin">
            <v:imagedata r:id="rId95" o:title="fig2"/>
            <w10:wrap type="square" anchorx="margin" anchory="margin"/>
          </v:shape>
        </w:pict>
      </w:r>
      <w:r>
        <w:rPr>
          <w:noProof/>
          <w:lang w:eastAsia="en-ZA"/>
        </w:rPr>
        <w:pict>
          <v:shape id="_x0000_s1106" type="#_x0000_t202" style="position:absolute;left:0;text-align:left;margin-left:-3.75pt;margin-top:224.05pt;width:469.35pt;height:31.8pt;z-index:8" stroked="f">
            <v:textbox style="mso-next-textbox:#_x0000_s1106" inset="0,0,0,0">
              <w:txbxContent>
                <w:p w:rsidR="00645B66" w:rsidRPr="00E219C6" w:rsidRDefault="00645B66" w:rsidP="00180368">
                  <w:pPr>
                    <w:rPr>
                      <w:lang w:val="en-US"/>
                    </w:rPr>
                  </w:pPr>
                  <w:r>
                    <w:rPr>
                      <w:lang w:val="en-US"/>
                    </w:rPr>
                    <w:t>Fig. 2. Scatterplots showing the best-fit regression lines and correlation coefficients between selected parameters. N = 31 for all plots.</w:t>
                  </w:r>
                </w:p>
              </w:txbxContent>
            </v:textbox>
            <w10:wrap type="square"/>
          </v:shape>
        </w:pict>
      </w:r>
      <w:r w:rsidR="004B7C90">
        <w:t>The</w:t>
      </w:r>
      <w:r w:rsidR="007218C3">
        <w:t xml:space="preserve"> two</w:t>
      </w:r>
      <w:r w:rsidR="004B7C90">
        <w:t xml:space="preserve"> </w:t>
      </w:r>
      <w:r w:rsidR="006B3FB8">
        <w:t xml:space="preserve">MERIS </w:t>
      </w:r>
      <w:r w:rsidR="00C51775">
        <w:t>IRTM-NN</w:t>
      </w:r>
      <w:r w:rsidR="006B3FB8">
        <w:t xml:space="preserve"> algorithms were tested for estimating </w:t>
      </w:r>
      <w:r w:rsidR="003C3779">
        <w:t xml:space="preserve">atmospheric properties and </w:t>
      </w:r>
      <w:r w:rsidR="006B3FB8">
        <w:t xml:space="preserve">water </w:t>
      </w:r>
      <w:r w:rsidR="003C3779">
        <w:t>constituent concentrations</w:t>
      </w:r>
      <w:r w:rsidR="006B3FB8">
        <w:t xml:space="preserve"> </w:t>
      </w:r>
      <w:r w:rsidR="004B7C90">
        <w:t>for</w:t>
      </w:r>
      <w:r w:rsidR="006B3FB8">
        <w:t xml:space="preserve"> Zeekoevlei. </w:t>
      </w:r>
      <w:r w:rsidR="00816AB0">
        <w:t xml:space="preserve">The </w:t>
      </w:r>
      <w:r w:rsidR="00D262BB">
        <w:t>standard L</w:t>
      </w:r>
      <w:r w:rsidR="00816AB0">
        <w:t>evel 2 Case 2 water algorithm</w:t>
      </w:r>
      <w:r w:rsidR="006B3FB8">
        <w:t xml:space="preserve"> </w:t>
      </w:r>
      <w:r w:rsidR="007218C3">
        <w:t>uses the atmospherically co</w:t>
      </w:r>
      <w:r w:rsidR="007218C3">
        <w:t>r</w:t>
      </w:r>
      <w:r w:rsidR="007218C3">
        <w:t>rected normalised surface reflectance in 8 bands and the solar zenith, viewing zenith and azimuth difference a</w:t>
      </w:r>
      <w:r w:rsidR="007218C3">
        <w:t>n</w:t>
      </w:r>
      <w:r w:rsidR="007218C3">
        <w:t xml:space="preserve">gles as input to give the </w:t>
      </w:r>
      <w:r w:rsidR="00816AB0">
        <w:t>c</w:t>
      </w:r>
      <w:r w:rsidR="00D262BB">
        <w:t>oncentration</w:t>
      </w:r>
      <w:r w:rsidR="00816AB0">
        <w:t xml:space="preserve"> of phytoplankton pigments (Chl </w:t>
      </w:r>
      <w:r w:rsidR="00816AB0">
        <w:rPr>
          <w:i/>
        </w:rPr>
        <w:t>a</w:t>
      </w:r>
      <w:r w:rsidR="00816AB0">
        <w:t xml:space="preserve">) </w:t>
      </w:r>
      <w:r w:rsidR="00450BC8">
        <w:t xml:space="preserve">in the range </w:t>
      </w:r>
      <w:r w:rsidR="00ED1FAD">
        <w:t>0.003</w:t>
      </w:r>
      <w:r w:rsidR="00482BC4">
        <w:t xml:space="preserve"> to </w:t>
      </w:r>
      <w:r w:rsidR="00450BC8">
        <w:t>50</w:t>
      </w:r>
      <w:r w:rsidR="00482BC4">
        <w:t xml:space="preserve"> </w:t>
      </w:r>
      <w:r w:rsidR="00450BC8">
        <w:t>mg.m</w:t>
      </w:r>
      <w:r w:rsidR="00450BC8">
        <w:rPr>
          <w:vertAlign w:val="superscript"/>
        </w:rPr>
        <w:t>-</w:t>
      </w:r>
      <w:r w:rsidR="00450BC8" w:rsidRPr="00450BC8">
        <w:rPr>
          <w:vertAlign w:val="superscript"/>
        </w:rPr>
        <w:t>3</w:t>
      </w:r>
      <w:r w:rsidR="00D262BB">
        <w:t xml:space="preserve">, the concentration of </w:t>
      </w:r>
      <w:r w:rsidR="005A3BBE">
        <w:t>TSS</w:t>
      </w:r>
      <w:r w:rsidR="00816AB0">
        <w:t xml:space="preserve"> </w:t>
      </w:r>
      <w:r w:rsidR="00450BC8">
        <w:t xml:space="preserve">in the range </w:t>
      </w:r>
      <w:r w:rsidR="00ED1FAD">
        <w:t>0.03</w:t>
      </w:r>
      <w:r w:rsidR="00824596">
        <w:t xml:space="preserve"> </w:t>
      </w:r>
      <w:r w:rsidR="00482BC4">
        <w:t xml:space="preserve">to </w:t>
      </w:r>
      <w:r w:rsidR="00450BC8">
        <w:t>50</w:t>
      </w:r>
      <w:r w:rsidR="00482BC4">
        <w:t xml:space="preserve"> </w:t>
      </w:r>
      <w:r w:rsidR="00450BC8">
        <w:t>g.</w:t>
      </w:r>
      <w:r w:rsidR="00824596">
        <w:t>m</w:t>
      </w:r>
      <w:r w:rsidR="00450BC8">
        <w:rPr>
          <w:vertAlign w:val="superscript"/>
        </w:rPr>
        <w:t>-</w:t>
      </w:r>
      <w:r w:rsidR="00824596">
        <w:rPr>
          <w:vertAlign w:val="superscript"/>
        </w:rPr>
        <w:t>3</w:t>
      </w:r>
      <w:r w:rsidR="00D262BB" w:rsidRPr="00D262BB">
        <w:t xml:space="preserve">, </w:t>
      </w:r>
      <w:r w:rsidR="00D262BB">
        <w:t xml:space="preserve">and the absorption by </w:t>
      </w:r>
      <w:r w:rsidR="00816AB0">
        <w:rPr>
          <w:i/>
        </w:rPr>
        <w:t>gelbstof</w:t>
      </w:r>
      <w:r w:rsidR="00D262BB">
        <w:rPr>
          <w:i/>
        </w:rPr>
        <w:t>f</w:t>
      </w:r>
      <w:r w:rsidR="00D262BB">
        <w:t xml:space="preserve"> (CDOM)</w:t>
      </w:r>
      <w:r w:rsidR="00816AB0">
        <w:t xml:space="preserve"> at 440</w:t>
      </w:r>
      <w:r w:rsidR="00482BC4">
        <w:t xml:space="preserve"> </w:t>
      </w:r>
      <w:r w:rsidR="00816AB0">
        <w:t>nm</w:t>
      </w:r>
      <w:r w:rsidR="00450BC8" w:rsidRPr="00450BC8">
        <w:t xml:space="preserve"> </w:t>
      </w:r>
      <w:r w:rsidR="00450BC8">
        <w:t>in the range 0.</w:t>
      </w:r>
      <w:r w:rsidR="00ED1FAD">
        <w:t>002</w:t>
      </w:r>
      <w:r w:rsidR="00482BC4">
        <w:t xml:space="preserve"> to </w:t>
      </w:r>
      <w:r w:rsidR="00450BC8">
        <w:t>2</w:t>
      </w:r>
      <w:r w:rsidR="00482BC4">
        <w:t xml:space="preserve"> </w:t>
      </w:r>
      <w:r w:rsidR="00450BC8">
        <w:t>m</w:t>
      </w:r>
      <w:r w:rsidR="00450BC8">
        <w:rPr>
          <w:vertAlign w:val="superscript"/>
        </w:rPr>
        <w:t>-1</w:t>
      </w:r>
      <w:r w:rsidR="00450BC8">
        <w:t>.</w:t>
      </w:r>
      <w:r w:rsidR="00D262BB">
        <w:t xml:space="preserve"> The procedure uses </w:t>
      </w:r>
      <w:r w:rsidR="00D262BB" w:rsidRPr="00ED1FAD">
        <w:t xml:space="preserve">a </w:t>
      </w:r>
      <w:r w:rsidR="00ED1FAD">
        <w:t xml:space="preserve">feed forward </w:t>
      </w:r>
      <w:r w:rsidR="00ED1FAD" w:rsidRPr="00ED1FAD">
        <w:t xml:space="preserve">error-backpropagation </w:t>
      </w:r>
      <w:r w:rsidR="00DA6EDD">
        <w:t xml:space="preserve">multiple nonlinear regression </w:t>
      </w:r>
      <w:r w:rsidR="00D262BB">
        <w:t xml:space="preserve">neural network </w:t>
      </w:r>
      <w:r w:rsidR="00DA6EDD">
        <w:t>technique</w:t>
      </w:r>
      <w:r w:rsidR="002C0F91">
        <w:t xml:space="preserve"> </w:t>
      </w:r>
      <w:r w:rsidR="00EC5D0C">
        <w:t xml:space="preserve">which is parameterised using </w:t>
      </w:r>
      <w:r w:rsidR="00DA6EDD">
        <w:t>water leaving radiance reflectances generated by Monte Carlo radiative transfer simulations</w:t>
      </w:r>
      <w:r w:rsidR="00075FA0">
        <w:t xml:space="preserve"> </w:t>
      </w:r>
      <w:r w:rsidR="007125CA">
        <w:t xml:space="preserve">using data collected in North European, Mediterranean and North Atlantic coastal waters </w:t>
      </w:r>
      <w:fldSimple w:instr="ADDIN RW.CITE{{485 Schiller, H. 1999; 489 Schiller, H. 2005}}">
        <w:r w:rsidR="00CD3545">
          <w:t>(Schiller &amp; Doerffer, 1999, Schiller &amp; Doerffer, 2005)</w:t>
        </w:r>
      </w:fldSimple>
      <w:r w:rsidR="00BE1B60">
        <w:t>.</w:t>
      </w:r>
      <w:r w:rsidR="007125CA">
        <w:t xml:space="preserve"> </w:t>
      </w:r>
      <w:r w:rsidR="00A53ECF">
        <w:t>Atmospheric correction is carried out using a coupled hydrological-atmospheric model sp</w:t>
      </w:r>
      <w:r w:rsidR="00A53ECF">
        <w:t>e</w:t>
      </w:r>
      <w:r w:rsidR="00A53ECF">
        <w:t xml:space="preserve">cifically designed for ‘bright-pixel’ case 2 waters </w:t>
      </w:r>
      <w:fldSimple w:instr="ADDIN RW.CITE{{542 Moore, G.F. 1999}}">
        <w:r w:rsidR="00CD3545">
          <w:t>(Moore et al., 1999)</w:t>
        </w:r>
      </w:fldSimple>
      <w:r w:rsidR="00A53ECF">
        <w:t xml:space="preserve">. </w:t>
      </w:r>
      <w:r w:rsidR="006B3FB8">
        <w:t>There are s</w:t>
      </w:r>
      <w:r w:rsidR="004D514D">
        <w:t>everal studies which show that the standard product gives</w:t>
      </w:r>
      <w:r w:rsidR="006B3FB8">
        <w:t xml:space="preserve"> good results in European lakes and coastal case 2 waters </w:t>
      </w:r>
      <w:r w:rsidR="004403DD">
        <w:rPr>
          <w:rFonts w:cs="Arial"/>
        </w:rPr>
        <w:fldChar w:fldCharType="begin"/>
      </w:r>
      <w:r w:rsidR="001C1171">
        <w:rPr>
          <w:rFonts w:cs="Arial"/>
        </w:rPr>
        <w:instrText>ADDIN RW.CITE{{488 Cipollini, P. 2001;489 Schiller, H. 2005;523 Reinart, A. 2006;}}</w:instrText>
      </w:r>
      <w:r w:rsidR="004403DD">
        <w:rPr>
          <w:rFonts w:cs="Arial"/>
        </w:rPr>
        <w:fldChar w:fldCharType="separate"/>
      </w:r>
      <w:r w:rsidR="00CD3545">
        <w:rPr>
          <w:rFonts w:cs="Arial"/>
        </w:rPr>
        <w:t>(Cipollini et al., 2001, Schiller &amp; Doerffer, 2005, Reinart &amp; Kutser, 2006)</w:t>
      </w:r>
      <w:r w:rsidR="004403DD">
        <w:rPr>
          <w:rFonts w:cs="Arial"/>
        </w:rPr>
        <w:fldChar w:fldCharType="end"/>
      </w:r>
      <w:r w:rsidR="006B3FB8">
        <w:rPr>
          <w:rFonts w:cs="Arial"/>
        </w:rPr>
        <w:t xml:space="preserve">. However, the algorithm is unlikely to perform well in </w:t>
      </w:r>
      <w:r w:rsidR="00B35359">
        <w:rPr>
          <w:rFonts w:cs="Arial"/>
        </w:rPr>
        <w:t>Zeekoevlei’s</w:t>
      </w:r>
      <w:r w:rsidR="006B3FB8">
        <w:rPr>
          <w:rFonts w:cs="Arial"/>
        </w:rPr>
        <w:t xml:space="preserve"> extremely turbid hypertrophic w</w:t>
      </w:r>
      <w:r w:rsidR="006B3FB8">
        <w:rPr>
          <w:rFonts w:cs="Arial"/>
        </w:rPr>
        <w:t>a</w:t>
      </w:r>
      <w:r w:rsidR="006B3FB8">
        <w:rPr>
          <w:rFonts w:cs="Arial"/>
        </w:rPr>
        <w:t>ter</w:t>
      </w:r>
      <w:r w:rsidR="00A53ECF">
        <w:rPr>
          <w:rFonts w:cs="Arial"/>
        </w:rPr>
        <w:t xml:space="preserve"> </w:t>
      </w:r>
      <w:r w:rsidR="00075FA0">
        <w:rPr>
          <w:rFonts w:cs="Arial"/>
        </w:rPr>
        <w:t>due to the narrow training range and the suite of IOPs used in the in-water simulations wh</w:t>
      </w:r>
      <w:r w:rsidR="007125CA">
        <w:rPr>
          <w:rFonts w:cs="Arial"/>
        </w:rPr>
        <w:t>ich may differ from those in Zeekoevlei</w:t>
      </w:r>
      <w:r w:rsidR="006B3FB8">
        <w:rPr>
          <w:rFonts w:cs="Arial"/>
        </w:rPr>
        <w:t xml:space="preserve">. </w:t>
      </w:r>
      <w:r w:rsidR="006B3FB8">
        <w:rPr>
          <w:rFonts w:cs="Arial"/>
        </w:rPr>
        <w:lastRenderedPageBreak/>
        <w:t>T</w:t>
      </w:r>
      <w:r w:rsidR="006B3FB8">
        <w:t>he Eutrophic Lakes Proce</w:t>
      </w:r>
      <w:r w:rsidR="006B3FB8">
        <w:t>s</w:t>
      </w:r>
      <w:r w:rsidR="006B3FB8">
        <w:t>sor</w:t>
      </w:r>
      <w:r w:rsidR="000A4C4E">
        <w:t>,</w:t>
      </w:r>
      <w:r w:rsidR="004B7C90">
        <w:t xml:space="preserve"> designed specifically for eutrophic lakes</w:t>
      </w:r>
      <w:r w:rsidR="000A4C4E">
        <w:t xml:space="preserve">, is </w:t>
      </w:r>
      <w:r w:rsidR="004B7C90">
        <w:t xml:space="preserve">likely to produce </w:t>
      </w:r>
      <w:r w:rsidR="009A626E">
        <w:t>improved</w:t>
      </w:r>
      <w:r w:rsidR="004B7C90">
        <w:t xml:space="preserve"> results for </w:t>
      </w:r>
      <w:r w:rsidR="006B3FB8">
        <w:t xml:space="preserve">Zeekoevlei. </w:t>
      </w:r>
      <w:r w:rsidR="007125CA">
        <w:rPr>
          <w:lang w:eastAsia="en-ZA"/>
        </w:rPr>
        <w:t xml:space="preserve">The algorithm computes total particulate scattering and absorption by </w:t>
      </w:r>
      <w:r w:rsidR="007125CA" w:rsidRPr="007125CA">
        <w:t xml:space="preserve">Chl a and </w:t>
      </w:r>
      <w:r w:rsidR="007125CA" w:rsidRPr="00392261">
        <w:rPr>
          <w:i/>
        </w:rPr>
        <w:t>gelbstoff</w:t>
      </w:r>
      <w:r w:rsidR="007125CA">
        <w:rPr>
          <w:rFonts w:ascii="Times-Italic" w:hAnsi="Times-Italic" w:cs="Times-Italic"/>
          <w:i/>
          <w:iCs/>
          <w:lang w:eastAsia="en-ZA"/>
        </w:rPr>
        <w:t xml:space="preserve"> </w:t>
      </w:r>
      <w:r w:rsidR="007125CA">
        <w:rPr>
          <w:lang w:eastAsia="en-ZA"/>
        </w:rPr>
        <w:t>at 443</w:t>
      </w:r>
      <w:r w:rsidR="00482BC4">
        <w:rPr>
          <w:lang w:eastAsia="en-ZA"/>
        </w:rPr>
        <w:t xml:space="preserve"> </w:t>
      </w:r>
      <w:r w:rsidR="007125CA">
        <w:rPr>
          <w:lang w:eastAsia="en-ZA"/>
        </w:rPr>
        <w:t xml:space="preserve">nm, as well as </w:t>
      </w:r>
      <w:r w:rsidR="007125CA" w:rsidRPr="007125CA">
        <w:t>Chl</w:t>
      </w:r>
      <w:r w:rsidR="007125CA" w:rsidRPr="00392261">
        <w:rPr>
          <w:i/>
        </w:rPr>
        <w:t xml:space="preserve"> a</w:t>
      </w:r>
      <w:r w:rsidR="007125CA">
        <w:rPr>
          <w:rFonts w:ascii="Times-Italic" w:hAnsi="Times-Italic" w:cs="Times-Italic"/>
          <w:i/>
          <w:iCs/>
          <w:lang w:eastAsia="en-ZA"/>
        </w:rPr>
        <w:t xml:space="preserve"> </w:t>
      </w:r>
      <w:r w:rsidR="007125CA">
        <w:rPr>
          <w:lang w:eastAsia="en-ZA"/>
        </w:rPr>
        <w:t xml:space="preserve">and </w:t>
      </w:r>
      <w:r w:rsidR="005A3BBE">
        <w:rPr>
          <w:lang w:eastAsia="en-ZA"/>
        </w:rPr>
        <w:t>TSS</w:t>
      </w:r>
      <w:r w:rsidR="007125CA">
        <w:rPr>
          <w:lang w:eastAsia="en-ZA"/>
        </w:rPr>
        <w:t xml:space="preserve"> concentrations, the attenuation coefficient for downwe</w:t>
      </w:r>
      <w:r w:rsidR="007125CA">
        <w:rPr>
          <w:lang w:eastAsia="en-ZA"/>
        </w:rPr>
        <w:t>l</w:t>
      </w:r>
      <w:r w:rsidR="007125CA">
        <w:rPr>
          <w:lang w:eastAsia="en-ZA"/>
        </w:rPr>
        <w:t>ling irradiance at wavelength with maximum transpa</w:t>
      </w:r>
      <w:r w:rsidR="007125CA">
        <w:rPr>
          <w:lang w:eastAsia="en-ZA"/>
        </w:rPr>
        <w:t>r</w:t>
      </w:r>
      <w:r w:rsidR="007125CA">
        <w:rPr>
          <w:lang w:eastAsia="en-ZA"/>
        </w:rPr>
        <w:t xml:space="preserve">ency </w:t>
      </w:r>
      <w:r w:rsidR="007125CA" w:rsidRPr="007125CA">
        <w:t>(</w:t>
      </w:r>
      <w:r w:rsidR="007125CA" w:rsidRPr="00392261">
        <w:rPr>
          <w:i/>
        </w:rPr>
        <w:t>K</w:t>
      </w:r>
      <w:r w:rsidR="007125CA" w:rsidRPr="00392261">
        <w:rPr>
          <w:i/>
          <w:vertAlign w:val="subscript"/>
        </w:rPr>
        <w:t>dmin</w:t>
      </w:r>
      <w:r w:rsidR="007125CA" w:rsidRPr="007125CA">
        <w:t>), and</w:t>
      </w:r>
      <w:r w:rsidR="007125CA">
        <w:rPr>
          <w:lang w:eastAsia="en-ZA"/>
        </w:rPr>
        <w:t xml:space="preserve"> the optical depth from which 90% of the reflected light </w:t>
      </w:r>
      <w:r w:rsidR="007125CA" w:rsidRPr="007125CA">
        <w:t>comes (</w:t>
      </w:r>
      <w:r w:rsidR="007125CA" w:rsidRPr="00392261">
        <w:rPr>
          <w:i/>
        </w:rPr>
        <w:t>z</w:t>
      </w:r>
      <w:r w:rsidR="007125CA" w:rsidRPr="00392261">
        <w:rPr>
          <w:i/>
          <w:vertAlign w:val="subscript"/>
        </w:rPr>
        <w:t>90</w:t>
      </w:r>
      <w:r w:rsidR="007125CA" w:rsidRPr="007125CA">
        <w:t>)</w:t>
      </w:r>
      <w:r w:rsidR="00536CE8">
        <w:t>, from the water-leaving reflectance</w:t>
      </w:r>
      <w:r w:rsidR="007C7EDD">
        <w:t xml:space="preserve"> in 8 bands</w:t>
      </w:r>
      <w:r w:rsidR="007125CA" w:rsidRPr="007125CA">
        <w:t>.</w:t>
      </w:r>
      <w:r w:rsidR="007125CA">
        <w:rPr>
          <w:lang w:eastAsia="en-ZA"/>
        </w:rPr>
        <w:t xml:space="preserve"> </w:t>
      </w:r>
      <w:r w:rsidR="00536CE8">
        <w:t xml:space="preserve">The water-leaving reflectances </w:t>
      </w:r>
      <w:r w:rsidR="001B6D56">
        <w:t xml:space="preserve">from MERIS </w:t>
      </w:r>
      <w:r w:rsidR="00536CE8">
        <w:t xml:space="preserve">are </w:t>
      </w:r>
      <w:r w:rsidR="001B6D56">
        <w:t xml:space="preserve">produced </w:t>
      </w:r>
      <w:r w:rsidR="00536CE8">
        <w:t>by an atmospheric correction which uses a forward radiative transfer model which incorporates the bio-optical model</w:t>
      </w:r>
      <w:r w:rsidR="00401FCC">
        <w:t xml:space="preserve"> </w:t>
      </w:r>
      <w:fldSimple w:instr="ADDIN RW.CITE{{543 Doerffer, R. 2008}}">
        <w:r w:rsidR="00CD3545">
          <w:t>(Doerffer &amp; Schiller, 2008a)</w:t>
        </w:r>
      </w:fldSimple>
      <w:r w:rsidR="00BE1B60">
        <w:t>.</w:t>
      </w:r>
      <w:r w:rsidR="00536CE8">
        <w:t xml:space="preserve"> Therefore, the atmospheric correction is not independent of the water constituent retrieval model. </w:t>
      </w:r>
      <w:r w:rsidR="007125CA">
        <w:rPr>
          <w:lang w:eastAsia="en-ZA"/>
        </w:rPr>
        <w:t xml:space="preserve">The algorithm is trained using more than 60 000 spectra obtained from bio-optical simulations with the Hydrolight Radiative Transfer Code based on data collected from </w:t>
      </w:r>
      <w:r w:rsidR="00392261">
        <w:rPr>
          <w:lang w:eastAsia="en-ZA"/>
        </w:rPr>
        <w:t xml:space="preserve">Finnish and </w:t>
      </w:r>
      <w:r w:rsidR="007125CA">
        <w:rPr>
          <w:lang w:eastAsia="en-ZA"/>
        </w:rPr>
        <w:t xml:space="preserve">Spanish </w:t>
      </w:r>
      <w:r w:rsidR="00392261">
        <w:rPr>
          <w:lang w:eastAsia="en-ZA"/>
        </w:rPr>
        <w:t xml:space="preserve">eutrophic </w:t>
      </w:r>
      <w:r w:rsidR="007125CA">
        <w:rPr>
          <w:lang w:eastAsia="en-ZA"/>
        </w:rPr>
        <w:t>lakes, to d</w:t>
      </w:r>
      <w:r w:rsidR="007125CA">
        <w:rPr>
          <w:lang w:eastAsia="en-ZA"/>
        </w:rPr>
        <w:t>e</w:t>
      </w:r>
      <w:r w:rsidR="007125CA">
        <w:rPr>
          <w:lang w:eastAsia="en-ZA"/>
        </w:rPr>
        <w:t xml:space="preserve">rive </w:t>
      </w:r>
      <w:r w:rsidR="007125CA" w:rsidRPr="00392261">
        <w:t xml:space="preserve">Chl </w:t>
      </w:r>
      <w:r w:rsidR="007125CA" w:rsidRPr="00392261">
        <w:rPr>
          <w:i/>
        </w:rPr>
        <w:t xml:space="preserve">a </w:t>
      </w:r>
      <w:r w:rsidR="007125CA" w:rsidRPr="00392261">
        <w:t>concentrations</w:t>
      </w:r>
      <w:r w:rsidR="007125CA">
        <w:rPr>
          <w:lang w:eastAsia="en-ZA"/>
        </w:rPr>
        <w:t xml:space="preserve"> in the range 0</w:t>
      </w:r>
      <w:r w:rsidR="00392261">
        <w:rPr>
          <w:lang w:eastAsia="en-ZA"/>
        </w:rPr>
        <w:t xml:space="preserve"> </w:t>
      </w:r>
      <w:r w:rsidR="007125CA">
        <w:rPr>
          <w:lang w:eastAsia="en-ZA"/>
        </w:rPr>
        <w:t>to 120</w:t>
      </w:r>
      <w:r w:rsidR="00392261">
        <w:rPr>
          <w:lang w:eastAsia="en-ZA"/>
        </w:rPr>
        <w:t xml:space="preserve"> </w:t>
      </w:r>
      <w:r w:rsidR="007125CA">
        <w:rPr>
          <w:lang w:eastAsia="en-ZA"/>
        </w:rPr>
        <w:t>mg.m</w:t>
      </w:r>
      <w:r w:rsidR="007125CA" w:rsidRPr="00392261">
        <w:rPr>
          <w:sz w:val="16"/>
          <w:szCs w:val="16"/>
          <w:vertAlign w:val="superscript"/>
          <w:lang w:eastAsia="en-ZA"/>
        </w:rPr>
        <w:t>-3</w:t>
      </w:r>
      <w:r w:rsidR="007125CA">
        <w:rPr>
          <w:lang w:eastAsia="en-ZA"/>
        </w:rPr>
        <w:t xml:space="preserve">, </w:t>
      </w:r>
      <w:r w:rsidR="005A3BBE">
        <w:rPr>
          <w:lang w:eastAsia="en-ZA"/>
        </w:rPr>
        <w:t>TSS</w:t>
      </w:r>
      <w:r w:rsidR="007125CA">
        <w:rPr>
          <w:lang w:eastAsia="en-ZA"/>
        </w:rPr>
        <w:t xml:space="preserve"> in the range 0.42</w:t>
      </w:r>
      <w:r w:rsidR="00392261">
        <w:rPr>
          <w:lang w:eastAsia="en-ZA"/>
        </w:rPr>
        <w:t xml:space="preserve"> </w:t>
      </w:r>
      <w:r w:rsidR="007125CA">
        <w:rPr>
          <w:lang w:eastAsia="en-ZA"/>
        </w:rPr>
        <w:t>to 50.9</w:t>
      </w:r>
      <w:r w:rsidR="00392261">
        <w:rPr>
          <w:lang w:eastAsia="en-ZA"/>
        </w:rPr>
        <w:t xml:space="preserve"> </w:t>
      </w:r>
      <w:r w:rsidR="007125CA">
        <w:rPr>
          <w:lang w:eastAsia="en-ZA"/>
        </w:rPr>
        <w:t>g.</w:t>
      </w:r>
      <w:r w:rsidR="00824596">
        <w:rPr>
          <w:lang w:eastAsia="en-ZA"/>
        </w:rPr>
        <w:t>m</w:t>
      </w:r>
      <w:r w:rsidR="00392261" w:rsidRPr="00392261">
        <w:rPr>
          <w:sz w:val="16"/>
          <w:szCs w:val="16"/>
          <w:vertAlign w:val="superscript"/>
          <w:lang w:eastAsia="en-ZA"/>
        </w:rPr>
        <w:t xml:space="preserve"> </w:t>
      </w:r>
      <w:r w:rsidR="00392261">
        <w:rPr>
          <w:sz w:val="16"/>
          <w:szCs w:val="16"/>
          <w:vertAlign w:val="superscript"/>
          <w:lang w:eastAsia="en-ZA"/>
        </w:rPr>
        <w:t>-</w:t>
      </w:r>
      <w:r w:rsidR="00824596">
        <w:rPr>
          <w:sz w:val="16"/>
          <w:szCs w:val="16"/>
          <w:vertAlign w:val="superscript"/>
          <w:lang w:eastAsia="en-ZA"/>
        </w:rPr>
        <w:t>3</w:t>
      </w:r>
      <w:r w:rsidR="007125CA">
        <w:rPr>
          <w:sz w:val="16"/>
          <w:szCs w:val="16"/>
          <w:lang w:eastAsia="en-ZA"/>
        </w:rPr>
        <w:t xml:space="preserve"> </w:t>
      </w:r>
      <w:r w:rsidR="007125CA">
        <w:rPr>
          <w:lang w:eastAsia="en-ZA"/>
        </w:rPr>
        <w:t xml:space="preserve">and absorption by </w:t>
      </w:r>
      <w:r w:rsidR="007125CA" w:rsidRPr="00392261">
        <w:rPr>
          <w:i/>
        </w:rPr>
        <w:t xml:space="preserve">gelbstoff </w:t>
      </w:r>
      <w:r w:rsidR="007125CA">
        <w:rPr>
          <w:lang w:eastAsia="en-ZA"/>
        </w:rPr>
        <w:t>at 440</w:t>
      </w:r>
      <w:r w:rsidR="00392261">
        <w:rPr>
          <w:lang w:eastAsia="en-ZA"/>
        </w:rPr>
        <w:t xml:space="preserve"> </w:t>
      </w:r>
      <w:r w:rsidR="007125CA">
        <w:rPr>
          <w:lang w:eastAsia="en-ZA"/>
        </w:rPr>
        <w:t>nm in the range 0.1</w:t>
      </w:r>
      <w:r w:rsidR="00392261">
        <w:rPr>
          <w:lang w:eastAsia="en-ZA"/>
        </w:rPr>
        <w:t xml:space="preserve"> </w:t>
      </w:r>
      <w:r w:rsidR="007125CA">
        <w:rPr>
          <w:lang w:eastAsia="en-ZA"/>
        </w:rPr>
        <w:t>to 3</w:t>
      </w:r>
      <w:r w:rsidR="00392261">
        <w:rPr>
          <w:lang w:eastAsia="en-ZA"/>
        </w:rPr>
        <w:t xml:space="preserve"> </w:t>
      </w:r>
      <w:r w:rsidR="007125CA">
        <w:rPr>
          <w:lang w:eastAsia="en-ZA"/>
        </w:rPr>
        <w:t>m</w:t>
      </w:r>
      <w:r w:rsidR="007125CA" w:rsidRPr="00392261">
        <w:rPr>
          <w:sz w:val="16"/>
          <w:szCs w:val="16"/>
          <w:vertAlign w:val="superscript"/>
          <w:lang w:eastAsia="en-ZA"/>
        </w:rPr>
        <w:t>-1</w:t>
      </w:r>
      <w:r w:rsidR="00BE1B60">
        <w:t xml:space="preserve"> </w:t>
      </w:r>
      <w:fldSimple w:instr="ADDIN RW.CITE{{544 Doerffer, R. 2008}}">
        <w:r w:rsidR="00CD3545">
          <w:t>(Doerffer &amp; Schiller, 2008b)</w:t>
        </w:r>
      </w:fldSimple>
      <w:r w:rsidR="00BE1B60">
        <w:t xml:space="preserve">. </w:t>
      </w:r>
      <w:r w:rsidR="00392261">
        <w:t>The concentrations ranges and IOPs used in the</w:t>
      </w:r>
      <w:r w:rsidR="001B6D56">
        <w:t>se</w:t>
      </w:r>
      <w:r w:rsidR="00392261">
        <w:t xml:space="preserve"> simulations are likely to be more suited to the hypertrophic water in Zeekoevlei. </w:t>
      </w:r>
    </w:p>
    <w:p w:rsidR="006B3FB8" w:rsidRDefault="001B7CF7" w:rsidP="00DF5275">
      <w:pPr>
        <w:pStyle w:val="Heading3"/>
      </w:pPr>
      <w:r>
        <w:rPr>
          <w:noProof/>
          <w:lang w:eastAsia="en-ZA"/>
        </w:rPr>
        <w:pict>
          <v:shape id="_x0000_s1110" type="#_x0000_t202" style="position:absolute;left:0;text-align:left;margin-left:3.6pt;margin-top:-153.3pt;width:383.1pt;height:56.65pt;z-index:10" stroked="f">
            <v:textbox style="mso-next-textbox:#_x0000_s1110" inset="0,0,0,0">
              <w:txbxContent>
                <w:p w:rsidR="00645B66" w:rsidRPr="00E219C6" w:rsidRDefault="00645B66" w:rsidP="00180368">
                  <w:r>
                    <w:t>Fig. 3. Sixteen simultaneously collected spectra of upwelling radiance at 0.66 m (left) and downwelling irradiance just above the surface (right) collected from the four sample points between April 1</w:t>
                  </w:r>
                  <w:r w:rsidRPr="00F029A3">
                    <w:rPr>
                      <w:vertAlign w:val="superscript"/>
                    </w:rPr>
                    <w:t>st</w:t>
                  </w:r>
                  <w:r>
                    <w:t xml:space="preserve"> and 24</w:t>
                  </w:r>
                  <w:r w:rsidRPr="00F029A3">
                    <w:rPr>
                      <w:vertAlign w:val="superscript"/>
                    </w:rPr>
                    <w:t>th</w:t>
                  </w:r>
                  <w:r>
                    <w:t xml:space="preserve"> 2008. The absorption bands of phytoplankton pigments phycocyanin and Chl </w:t>
                  </w:r>
                  <w:r>
                    <w:rPr>
                      <w:i/>
                    </w:rPr>
                    <w:t xml:space="preserve">a </w:t>
                  </w:r>
                  <w:r>
                    <w:t xml:space="preserve">are shown. </w:t>
                  </w:r>
                </w:p>
              </w:txbxContent>
            </v:textbox>
            <w10:wrap type="square"/>
          </v:shape>
        </w:pict>
      </w:r>
      <w:r>
        <w:rPr>
          <w:noProof/>
          <w:lang w:eastAsia="en-ZA"/>
        </w:rPr>
        <w:pict>
          <v:shape id="_x0000_s1109" type="#_x0000_t75" style="position:absolute;left:0;text-align:left;margin-left:-3.7pt;margin-top:-3pt;width:383.1pt;height:137.2pt;z-index:9;mso-position-horizontal-relative:margin;mso-position-vertical-relative:margin">
            <v:imagedata r:id="rId96" o:title="fig3"/>
            <w10:wrap type="square" anchorx="margin" anchory="margin"/>
          </v:shape>
        </w:pict>
      </w:r>
      <w:r w:rsidR="0060077E">
        <w:t>3.</w:t>
      </w:r>
      <w:r w:rsidR="00C33A76">
        <w:t xml:space="preserve">3.2 </w:t>
      </w:r>
      <w:r w:rsidR="006B3FB8">
        <w:t>Empirical algorithms</w:t>
      </w:r>
    </w:p>
    <w:p w:rsidR="00E219C6" w:rsidRDefault="006B3FB8">
      <w:r>
        <w:t>Empirical algorithms for estimating water quality p</w:t>
      </w:r>
      <w:r>
        <w:t>a</w:t>
      </w:r>
      <w:r>
        <w:t xml:space="preserve">rameters were formulated using linear and non-linear regression analysis. </w:t>
      </w:r>
      <w:r w:rsidR="00C11665">
        <w:t>Algorithms were derived for the radiance/irradiance reflectance</w:t>
      </w:r>
      <w:r w:rsidR="00100C66" w:rsidRPr="00100C66">
        <w:t xml:space="preserve"> at 0.66</w:t>
      </w:r>
      <w:r w:rsidR="00482BC4">
        <w:t xml:space="preserve"> </w:t>
      </w:r>
      <w:r w:rsidR="00100C66" w:rsidRPr="00100C66">
        <w:t>m</w:t>
      </w:r>
      <w:r w:rsidR="00100C66">
        <w:t xml:space="preserve">, </w:t>
      </w:r>
      <w:r>
        <w:rPr>
          <w:i/>
        </w:rPr>
        <w:t>R</w:t>
      </w:r>
      <w:r>
        <w:t>(0.66)</w:t>
      </w:r>
      <w:r w:rsidR="00100C66">
        <w:t>,</w:t>
      </w:r>
      <w:r>
        <w:t xml:space="preserve"> and </w:t>
      </w:r>
      <w:r w:rsidR="00C11665">
        <w:t xml:space="preserve">for </w:t>
      </w:r>
      <w:r>
        <w:t>MERIS</w:t>
      </w:r>
      <w:r w:rsidR="00C11665">
        <w:t xml:space="preserve"> TOA radiances and reflectances and </w:t>
      </w:r>
      <w:r w:rsidR="00675F1C">
        <w:t>Bo</w:t>
      </w:r>
      <w:r w:rsidR="00675F1C">
        <w:t>t</w:t>
      </w:r>
      <w:r w:rsidR="00675F1C">
        <w:t xml:space="preserve">tom-Of-Atmosphere (BOA) </w:t>
      </w:r>
      <w:r w:rsidR="00C11665">
        <w:t xml:space="preserve">atmospherically </w:t>
      </w:r>
    </w:p>
    <w:p w:rsidR="006B3FB8" w:rsidRDefault="00C11665">
      <w:r>
        <w:t xml:space="preserve">corrected water-leaving reflectances. </w:t>
      </w:r>
      <w:r w:rsidR="00675F1C">
        <w:t>C</w:t>
      </w:r>
      <w:r>
        <w:t xml:space="preserve">ertain empirical algorithms may be suitable for </w:t>
      </w:r>
      <w:r w:rsidR="006365B0">
        <w:t>estimating</w:t>
      </w:r>
      <w:r>
        <w:t xml:space="preserve"> parameters such as Chl </w:t>
      </w:r>
      <w:r>
        <w:rPr>
          <w:i/>
        </w:rPr>
        <w:t xml:space="preserve">a </w:t>
      </w:r>
      <w:r>
        <w:t>from the TOA MERI</w:t>
      </w:r>
      <w:r w:rsidR="00675F1C">
        <w:t>S</w:t>
      </w:r>
      <w:r>
        <w:t xml:space="preserve"> signal, hence the use of TOA data and the comparison with </w:t>
      </w:r>
      <w:r w:rsidR="00675F1C">
        <w:t>algorithms using BOA data types (</w:t>
      </w:r>
      <w:r w:rsidR="00383F57">
        <w:t>e.g.</w:t>
      </w:r>
      <w:r w:rsidR="00675F1C">
        <w:t xml:space="preserve"> Giardino et al., 2005)</w:t>
      </w:r>
      <w:r>
        <w:t xml:space="preserve">. The </w:t>
      </w:r>
      <w:r w:rsidR="006B3FB8">
        <w:t>single band, band ratio, and band arithmetic variables in Table 2 were utilised as independent variables</w:t>
      </w:r>
      <w:r w:rsidR="00100C66">
        <w:t xml:space="preserve"> in the regressions,</w:t>
      </w:r>
      <w:r w:rsidR="006B3FB8">
        <w:t xml:space="preserve"> while the water quality parameters were utilised as the dependent variables.</w:t>
      </w:r>
      <w:r w:rsidR="004B4DC5">
        <w:t xml:space="preserve"> The algorithms in Table 2 were selected </w:t>
      </w:r>
      <w:r w:rsidR="00EA0EC6">
        <w:t>on the basis of an investigation of r</w:t>
      </w:r>
      <w:r w:rsidR="004B4DC5">
        <w:t>ecent studies using empirical procedures in inland w</w:t>
      </w:r>
      <w:r w:rsidR="004B4DC5">
        <w:t>a</w:t>
      </w:r>
      <w:r w:rsidR="004B4DC5">
        <w:t>ters.</w:t>
      </w:r>
      <w:r w:rsidR="006B3FB8">
        <w:t xml:space="preserve">Pearson </w:t>
      </w:r>
      <w:r w:rsidR="00002B85">
        <w:t xml:space="preserve">Product moment </w:t>
      </w:r>
      <w:r w:rsidR="006B3FB8">
        <w:t>linear regression analysis was formulated according to the model:</w:t>
      </w:r>
    </w:p>
    <w:p w:rsidR="0096412D" w:rsidRDefault="0096412D"/>
    <w:p w:rsidR="006B3FB8" w:rsidRDefault="0096412D" w:rsidP="0096412D">
      <w:pPr>
        <w:pStyle w:val="MTDisplayEquation"/>
        <w:jc w:val="center"/>
      </w:pPr>
      <w:r>
        <w:rPr>
          <w:position w:val="-10"/>
        </w:rPr>
        <w:t xml:space="preserve">                            </w:t>
      </w:r>
      <w:r w:rsidR="006B3FB8" w:rsidRPr="00C805F4">
        <w:rPr>
          <w:position w:val="-10"/>
        </w:rPr>
        <w:object w:dxaOrig="880" w:dyaOrig="300">
          <v:shape id="_x0000_i1053" type="#_x0000_t75" style="width:43.95pt;height:14.95pt" o:ole="">
            <v:imagedata r:id="rId97" o:title=""/>
          </v:shape>
          <o:OLEObject Type="Embed" ProgID="Equation.DSMT4" ShapeID="_x0000_i1053" DrawAspect="Content" ObjectID="_1329204716" r:id="rId98"/>
        </w:object>
      </w:r>
      <w:r>
        <w:t xml:space="preserve">                                 </w:t>
      </w:r>
      <w:r w:rsidR="006B3FB8">
        <w:t>(12)</w:t>
      </w:r>
    </w:p>
    <w:p w:rsidR="0096412D" w:rsidRPr="0096412D" w:rsidRDefault="0096412D" w:rsidP="0096412D">
      <w:pPr>
        <w:rPr>
          <w:lang w:val="en-US"/>
        </w:rPr>
      </w:pPr>
    </w:p>
    <w:p w:rsidR="00100C66" w:rsidRDefault="006B3FB8">
      <w:r>
        <w:t xml:space="preserve">where </w:t>
      </w:r>
      <w:r>
        <w:rPr>
          <w:i/>
        </w:rPr>
        <w:t>y</w:t>
      </w:r>
      <w:r>
        <w:t xml:space="preserve"> is the dependent water quality parameter, </w:t>
      </w:r>
      <w:r>
        <w:rPr>
          <w:i/>
        </w:rPr>
        <w:t>x</w:t>
      </w:r>
      <w:r>
        <w:t xml:space="preserve"> is the independent variable (from Table 2) and </w:t>
      </w:r>
      <w:r>
        <w:rPr>
          <w:i/>
        </w:rPr>
        <w:t>a</w:t>
      </w:r>
      <w:r>
        <w:t xml:space="preserve"> and </w:t>
      </w:r>
      <w:r>
        <w:rPr>
          <w:i/>
        </w:rPr>
        <w:t>b</w:t>
      </w:r>
      <w:r>
        <w:t xml:space="preserve"> are regression coefficients. </w:t>
      </w:r>
    </w:p>
    <w:p w:rsidR="00100C66" w:rsidRDefault="00100C66"/>
    <w:p w:rsidR="006B3FB8" w:rsidRDefault="006B3FB8">
      <w:r>
        <w:t>Case-wise non-linear least squares regression was a</w:t>
      </w:r>
      <w:r>
        <w:t>p</w:t>
      </w:r>
      <w:r>
        <w:t>plied according to the model:</w:t>
      </w:r>
    </w:p>
    <w:p w:rsidR="0096412D" w:rsidRDefault="0096412D"/>
    <w:p w:rsidR="006B3FB8" w:rsidRDefault="0096412D" w:rsidP="0096412D">
      <w:pPr>
        <w:pStyle w:val="MTDisplayEquation"/>
        <w:jc w:val="center"/>
      </w:pPr>
      <w:r>
        <w:rPr>
          <w:position w:val="-10"/>
        </w:rPr>
        <w:t xml:space="preserve">                        </w:t>
      </w:r>
      <w:r w:rsidR="006B3FB8" w:rsidRPr="00C805F4">
        <w:rPr>
          <w:position w:val="-10"/>
        </w:rPr>
        <w:object w:dxaOrig="660" w:dyaOrig="340">
          <v:shape id="_x0000_i1054" type="#_x0000_t75" style="width:31.8pt;height:17.75pt" o:ole="">
            <v:imagedata r:id="rId99" o:title=""/>
          </v:shape>
          <o:OLEObject Type="Embed" ProgID="Equation.DSMT4" ShapeID="_x0000_i1054" DrawAspect="Content" ObjectID="_1329204717" r:id="rId100"/>
        </w:object>
      </w:r>
      <w:r>
        <w:t xml:space="preserve">                                      </w:t>
      </w:r>
      <w:r w:rsidR="006B3FB8">
        <w:t>(13)</w:t>
      </w:r>
    </w:p>
    <w:p w:rsidR="006B3FB8" w:rsidRDefault="006B3FB8">
      <w:pPr>
        <w:pStyle w:val="MTDisplayEquation"/>
      </w:pPr>
    </w:p>
    <w:p w:rsidR="006B3FB8" w:rsidRDefault="006B3FB8">
      <w:pPr>
        <w:pStyle w:val="MTDisplayEquation"/>
      </w:pPr>
      <w:r>
        <w:t>The r</w:t>
      </w:r>
      <w:r>
        <w:rPr>
          <w:vertAlign w:val="superscript"/>
        </w:rPr>
        <w:t>2</w:t>
      </w:r>
      <w:r>
        <w:t xml:space="preserve"> coefficient of determination gives an indication of the significance of the correlation at the 95% conf</w:t>
      </w:r>
      <w:r>
        <w:t>i</w:t>
      </w:r>
      <w:r>
        <w:t xml:space="preserve">dence interval (p-value of significance = 0.05). </w:t>
      </w:r>
      <w:r w:rsidR="00002B85">
        <w:t xml:space="preserve">The </w:t>
      </w:r>
      <w:r w:rsidR="009A48F3">
        <w:t xml:space="preserve">normality of the data distributions </w:t>
      </w:r>
      <w:r w:rsidR="00002B85">
        <w:t>was tested using the Shapiro-Wilk test</w:t>
      </w:r>
      <w:r w:rsidR="009A48F3">
        <w:t xml:space="preserve">. </w:t>
      </w:r>
      <w:r>
        <w:t>The water quality parameters were also log transformed in regressions using the radiom</w:t>
      </w:r>
      <w:r>
        <w:t>e</w:t>
      </w:r>
      <w:r>
        <w:t>tric data</w:t>
      </w:r>
      <w:r w:rsidR="009868C5">
        <w:t>, as it is reasonable to assume a non-linear rel</w:t>
      </w:r>
      <w:r w:rsidR="009868C5">
        <w:t>a</w:t>
      </w:r>
      <w:r w:rsidR="009868C5">
        <w:t>tionship between reflectance and some of the param</w:t>
      </w:r>
      <w:r w:rsidR="009868C5">
        <w:t>e</w:t>
      </w:r>
      <w:r w:rsidR="009868C5">
        <w:t>ters</w:t>
      </w:r>
      <w:r>
        <w:t xml:space="preserve">. The F-value, the ratio of explained to unexplained variance, was used to further establish the significance of the correlation at the 95% confidence level. A large F-value indicates that the independent variable, </w:t>
      </w:r>
      <w:r>
        <w:rPr>
          <w:i/>
        </w:rPr>
        <w:t>x</w:t>
      </w:r>
      <w:r>
        <w:t>, may be used to reliably estimate the par</w:t>
      </w:r>
      <w:r>
        <w:t>a</w:t>
      </w:r>
      <w:r>
        <w:t xml:space="preserve">meter, </w:t>
      </w:r>
      <w:r>
        <w:rPr>
          <w:i/>
        </w:rPr>
        <w:t>y</w:t>
      </w:r>
      <w:r>
        <w:t>. F-values were calculated according to:</w:t>
      </w:r>
    </w:p>
    <w:p w:rsidR="0096412D" w:rsidRPr="0096412D" w:rsidRDefault="0096412D" w:rsidP="0096412D">
      <w:pPr>
        <w:rPr>
          <w:lang w:val="en-US"/>
        </w:rPr>
      </w:pPr>
    </w:p>
    <w:p w:rsidR="006B3FB8" w:rsidRDefault="006B3FB8">
      <w:pPr>
        <w:pStyle w:val="MTDisplayEquation"/>
      </w:pPr>
      <w:r w:rsidRPr="00C805F4">
        <w:rPr>
          <w:position w:val="-28"/>
        </w:rPr>
        <w:object w:dxaOrig="3320" w:dyaOrig="980">
          <v:shape id="_x0000_i1055" type="#_x0000_t75" style="width:165.5pt;height:48.6pt" o:ole="">
            <v:imagedata r:id="rId101" o:title=""/>
          </v:shape>
          <o:OLEObject Type="Embed" ProgID="Equation.DSMT4" ShapeID="_x0000_i1055" DrawAspect="Content" ObjectID="_1329204718" r:id="rId102"/>
        </w:object>
      </w:r>
      <w:r w:rsidR="0096412D">
        <w:t xml:space="preserve">               </w:t>
      </w:r>
      <w:r>
        <w:t>(14)</w:t>
      </w:r>
    </w:p>
    <w:p w:rsidR="0096412D" w:rsidRPr="0096412D" w:rsidRDefault="0096412D" w:rsidP="0096412D">
      <w:pPr>
        <w:rPr>
          <w:lang w:val="en-US"/>
        </w:rPr>
      </w:pPr>
    </w:p>
    <w:p w:rsidR="006B3FB8" w:rsidRDefault="006B3FB8">
      <w:r>
        <w:t xml:space="preserve">where </w:t>
      </w:r>
      <w:r w:rsidRPr="00C805F4">
        <w:rPr>
          <w:position w:val="-6"/>
        </w:rPr>
        <w:object w:dxaOrig="240" w:dyaOrig="240">
          <v:shape id="_x0000_i1056" type="#_x0000_t75" style="width:12.15pt;height:12.15pt" o:ole="">
            <v:imagedata r:id="rId103" o:title=""/>
          </v:shape>
          <o:OLEObject Type="Embed" ProgID="Equation.DSMT4" ShapeID="_x0000_i1056" DrawAspect="Content" ObjectID="_1329204719" r:id="rId104"/>
        </w:object>
      </w:r>
      <w:r>
        <w:t xml:space="preserve"> is the number of observations, </w:t>
      </w:r>
      <w:r w:rsidRPr="00C805F4">
        <w:rPr>
          <w:position w:val="-4"/>
        </w:rPr>
        <w:object w:dxaOrig="200" w:dyaOrig="279">
          <v:shape id="_x0000_i1057" type="#_x0000_t75" style="width:10.3pt;height:14.05pt" o:ole="">
            <v:imagedata r:id="rId105" o:title=""/>
          </v:shape>
          <o:OLEObject Type="Embed" ProgID="Equation.DSMT4" ShapeID="_x0000_i1057" DrawAspect="Content" ObjectID="_1329204720" r:id="rId106"/>
        </w:object>
      </w:r>
      <w:r>
        <w:t xml:space="preserve"> is the pr</w:t>
      </w:r>
      <w:r>
        <w:t>e</w:t>
      </w:r>
      <w:r>
        <w:t xml:space="preserve">dicted value of the water quality parameter, </w:t>
      </w:r>
      <w:r w:rsidRPr="00C805F4">
        <w:rPr>
          <w:position w:val="-4"/>
        </w:rPr>
        <w:object w:dxaOrig="220" w:dyaOrig="260">
          <v:shape id="_x0000_i1058" type="#_x0000_t75" style="width:11.2pt;height:14.05pt" o:ole="">
            <v:imagedata r:id="rId107" o:title=""/>
          </v:shape>
          <o:OLEObject Type="Embed" ProgID="Equation.DSMT4" ShapeID="_x0000_i1058" DrawAspect="Content" ObjectID="_1329204721" r:id="rId108"/>
        </w:object>
      </w:r>
      <w:r>
        <w:t xml:space="preserve"> is the mean of observed water quality parameter, </w:t>
      </w:r>
      <w:r w:rsidRPr="00C805F4">
        <w:rPr>
          <w:position w:val="-4"/>
        </w:rPr>
        <w:object w:dxaOrig="200" w:dyaOrig="220">
          <v:shape id="_x0000_i1059" type="#_x0000_t75" style="width:10.3pt;height:11.2pt" o:ole="">
            <v:imagedata r:id="rId109" o:title=""/>
          </v:shape>
          <o:OLEObject Type="Embed" ProgID="Equation.DSMT4" ShapeID="_x0000_i1059" DrawAspect="Content" ObjectID="_1329204722" r:id="rId110"/>
        </w:object>
      </w:r>
      <w:r>
        <w:t xml:space="preserve"> is the </w:t>
      </w:r>
      <w:r>
        <w:lastRenderedPageBreak/>
        <w:t xml:space="preserve">observed value the water quality parameter and </w:t>
      </w:r>
      <w:r w:rsidRPr="00C805F4">
        <w:rPr>
          <w:position w:val="-6"/>
        </w:rPr>
        <w:object w:dxaOrig="180" w:dyaOrig="260">
          <v:shape id="_x0000_i1060" type="#_x0000_t75" style="width:8.4pt;height:14.05pt" o:ole="">
            <v:imagedata r:id="rId111" o:title=""/>
          </v:shape>
          <o:OLEObject Type="Embed" ProgID="Equation.DSMT4" ShapeID="_x0000_i1060" DrawAspect="Content" ObjectID="_1329204723" r:id="rId112"/>
        </w:object>
      </w:r>
      <w:r>
        <w:t xml:space="preserve"> is the number of predictors. </w:t>
      </w:r>
    </w:p>
    <w:p w:rsidR="006B3FB8" w:rsidRDefault="006B3FB8"/>
    <w:p w:rsidR="006B3FB8" w:rsidRDefault="006B3FB8">
      <w:r>
        <w:t xml:space="preserve"> The standard error of the residuals, also called the Root of the Mean Square of the Error (RMSE), gave an est</w:t>
      </w:r>
      <w:r>
        <w:t>i</w:t>
      </w:r>
      <w:r>
        <w:t>mate of the error associated with the estimations accor</w:t>
      </w:r>
      <w:r>
        <w:t>d</w:t>
      </w:r>
      <w:r>
        <w:t>ing to:</w:t>
      </w:r>
    </w:p>
    <w:p w:rsidR="006B3FB8" w:rsidRDefault="006B3FB8">
      <w:pPr>
        <w:pStyle w:val="MTDisplayEquation"/>
      </w:pPr>
      <w:r w:rsidRPr="00C805F4">
        <w:rPr>
          <w:position w:val="-24"/>
        </w:rPr>
        <w:object w:dxaOrig="2320" w:dyaOrig="999">
          <v:shape id="_x0000_i1061" type="#_x0000_t75" style="width:115.95pt;height:50.5pt" o:ole="">
            <v:imagedata r:id="rId113" o:title=""/>
          </v:shape>
          <o:OLEObject Type="Embed" ProgID="Equation.DSMT4" ShapeID="_x0000_i1061" DrawAspect="Content" ObjectID="_1329204724" r:id="rId114"/>
        </w:object>
      </w:r>
      <w:r w:rsidR="0096412D">
        <w:t xml:space="preserve">                                </w:t>
      </w:r>
      <w:r>
        <w:t>(15)</w:t>
      </w:r>
    </w:p>
    <w:p w:rsidR="006B3FB8" w:rsidRDefault="006B3FB8">
      <w:pPr>
        <w:rPr>
          <w:lang w:val="en-US"/>
        </w:rPr>
      </w:pPr>
    </w:p>
    <w:p w:rsidR="0096412D" w:rsidRDefault="006B3FB8">
      <w:r>
        <w:rPr>
          <w:lang w:val="en-US"/>
        </w:rPr>
        <w:t xml:space="preserve">Maps were made </w:t>
      </w:r>
      <w:r w:rsidR="00696306">
        <w:rPr>
          <w:lang w:val="en-US"/>
        </w:rPr>
        <w:t xml:space="preserve">for </w:t>
      </w:r>
      <w:r w:rsidR="00696306">
        <w:t>each water quality parameter</w:t>
      </w:r>
      <w:r w:rsidR="00696306">
        <w:rPr>
          <w:lang w:val="en-US"/>
        </w:rPr>
        <w:t xml:space="preserve"> </w:t>
      </w:r>
      <w:r>
        <w:t>using the best performing empirical algorithms</w:t>
      </w:r>
      <w:r w:rsidR="00696306">
        <w:t xml:space="preserve"> for MERIS</w:t>
      </w:r>
      <w:r>
        <w:t xml:space="preserve">. The maps were plotted as pseudo-colour checkerboard plots where each cell in the plot represents a single MERIS pixel and a colour bar indicates the unique </w:t>
      </w:r>
      <w:r w:rsidR="00100C66">
        <w:t>value of each pixel. Statistics calculated for</w:t>
      </w:r>
      <w:r>
        <w:t xml:space="preserve"> the maps included the number of pixels, the area, </w:t>
      </w:r>
      <w:r w:rsidR="002971E9">
        <w:t>and the</w:t>
      </w:r>
      <w:r>
        <w:t xml:space="preserve"> mean, median, minimum and maximum, standard deviat</w:t>
      </w:r>
      <w:r w:rsidR="00100C66">
        <w:t>ion, standard error of the mean</w:t>
      </w:r>
      <w:r>
        <w:t xml:space="preserve"> and </w:t>
      </w:r>
      <w:r w:rsidR="00100C66">
        <w:t xml:space="preserve">the </w:t>
      </w:r>
      <w:r>
        <w:t>observed error of the parameters. The standard error of the mean for remotely sensed estimates was calculated using the formula b</w:t>
      </w:r>
      <w:r>
        <w:t>e</w:t>
      </w:r>
      <w:r>
        <w:t>low:</w:t>
      </w:r>
    </w:p>
    <w:p w:rsidR="0096412D" w:rsidRDefault="0096412D"/>
    <w:p w:rsidR="006B3FB8" w:rsidRDefault="006B3FB8">
      <w:pPr>
        <w:pStyle w:val="MTDisplayEquation"/>
      </w:pPr>
      <w:r w:rsidRPr="00C805F4">
        <w:rPr>
          <w:position w:val="-64"/>
        </w:rPr>
        <w:object w:dxaOrig="2400" w:dyaOrig="1060">
          <v:shape id="_x0000_i1062" type="#_x0000_t75" style="width:120.6pt;height:53.3pt" o:ole="">
            <v:imagedata r:id="rId115" o:title=""/>
          </v:shape>
          <o:OLEObject Type="Embed" ProgID="Equation.DSMT4" ShapeID="_x0000_i1062" DrawAspect="Content" ObjectID="_1329204725" r:id="rId116"/>
        </w:object>
      </w:r>
      <w:r w:rsidR="0096412D">
        <w:t xml:space="preserve">                                </w:t>
      </w:r>
      <w:r>
        <w:t>(16)</w:t>
      </w:r>
    </w:p>
    <w:p w:rsidR="0096412D" w:rsidRPr="0096412D" w:rsidRDefault="0096412D" w:rsidP="0096412D">
      <w:pPr>
        <w:rPr>
          <w:lang w:val="en-US"/>
        </w:rPr>
      </w:pPr>
    </w:p>
    <w:p w:rsidR="006B3FB8" w:rsidRDefault="006B3FB8">
      <w:r>
        <w:t xml:space="preserve">where </w:t>
      </w:r>
      <w:r w:rsidRPr="00C805F4">
        <w:rPr>
          <w:position w:val="-10"/>
        </w:rPr>
        <w:object w:dxaOrig="220" w:dyaOrig="300">
          <v:shape id="_x0000_i1063" type="#_x0000_t75" style="width:11.2pt;height:14.95pt" o:ole="">
            <v:imagedata r:id="rId117" o:title=""/>
          </v:shape>
          <o:OLEObject Type="Embed" ProgID="Equation.DSMT4" ShapeID="_x0000_i1063" DrawAspect="Content" ObjectID="_1329204726" r:id="rId118"/>
        </w:object>
      </w:r>
      <w:r>
        <w:t xml:space="preserve"> is the standard error of residuals (equation 15), </w:t>
      </w:r>
      <w:r w:rsidRPr="00C805F4">
        <w:rPr>
          <w:position w:val="-6"/>
        </w:rPr>
        <w:object w:dxaOrig="180" w:dyaOrig="200">
          <v:shape id="_x0000_i1064" type="#_x0000_t75" style="width:8.4pt;height:10.3pt" o:ole="">
            <v:imagedata r:id="rId119" o:title=""/>
          </v:shape>
          <o:OLEObject Type="Embed" ProgID="Equation.DSMT4" ShapeID="_x0000_i1064" DrawAspect="Content" ObjectID="_1329204727" r:id="rId120"/>
        </w:object>
      </w:r>
      <w:r>
        <w:t xml:space="preserve"> is number of observations, </w:t>
      </w:r>
      <w:r w:rsidRPr="00C805F4">
        <w:rPr>
          <w:position w:val="-10"/>
        </w:rPr>
        <w:object w:dxaOrig="320" w:dyaOrig="300">
          <v:shape id="_x0000_i1065" type="#_x0000_t75" style="width:15.9pt;height:14.95pt" o:ole="">
            <v:imagedata r:id="rId121" o:title=""/>
          </v:shape>
          <o:OLEObject Type="Embed" ProgID="Equation.DSMT4" ShapeID="_x0000_i1065" DrawAspect="Content" ObjectID="_1329204728" r:id="rId122"/>
        </w:object>
      </w:r>
      <w:r>
        <w:t xml:space="preserve"> is the mean value of the independent variable </w:t>
      </w:r>
      <w:r w:rsidRPr="00C805F4">
        <w:rPr>
          <w:position w:val="-6"/>
        </w:rPr>
        <w:object w:dxaOrig="180" w:dyaOrig="200">
          <v:shape id="_x0000_i1066" type="#_x0000_t75" style="width:8.4pt;height:10.3pt" o:ole="">
            <v:imagedata r:id="rId123" o:title=""/>
          </v:shape>
          <o:OLEObject Type="Embed" ProgID="Equation.DSMT4" ShapeID="_x0000_i1066" DrawAspect="Content" ObjectID="_1329204729" r:id="rId124"/>
        </w:object>
      </w:r>
      <w:r>
        <w:t xml:space="preserve"> for all estimations, </w:t>
      </w:r>
      <w:r w:rsidRPr="00C805F4">
        <w:rPr>
          <w:position w:val="-4"/>
        </w:rPr>
        <w:object w:dxaOrig="240" w:dyaOrig="260">
          <v:shape id="_x0000_i1067" type="#_x0000_t75" style="width:12.15pt;height:14.05pt" o:ole="">
            <v:imagedata r:id="rId125" o:title=""/>
          </v:shape>
          <o:OLEObject Type="Embed" ProgID="Equation.DSMT4" ShapeID="_x0000_i1067" DrawAspect="Content" ObjectID="_1329204730" r:id="rId126"/>
        </w:object>
      </w:r>
      <w:r>
        <w:t xml:space="preserve"> is the mean of independent variable </w:t>
      </w:r>
      <w:r w:rsidRPr="00C805F4">
        <w:rPr>
          <w:position w:val="-6"/>
        </w:rPr>
        <w:object w:dxaOrig="180" w:dyaOrig="200">
          <v:shape id="_x0000_i1068" type="#_x0000_t75" style="width:8.4pt;height:10.3pt" o:ole="">
            <v:imagedata r:id="rId127" o:title=""/>
          </v:shape>
          <o:OLEObject Type="Embed" ProgID="Equation.DSMT4" ShapeID="_x0000_i1068" DrawAspect="Content" ObjectID="_1329204731" r:id="rId128"/>
        </w:object>
      </w:r>
      <w:r>
        <w:t xml:space="preserve"> for observed values, and </w:t>
      </w:r>
      <w:r w:rsidRPr="00C805F4">
        <w:rPr>
          <w:position w:val="-10"/>
        </w:rPr>
        <w:object w:dxaOrig="279" w:dyaOrig="300">
          <v:shape id="_x0000_i1069" type="#_x0000_t75" style="width:14.05pt;height:14.95pt" o:ole="">
            <v:imagedata r:id="rId129" o:title=""/>
          </v:shape>
          <o:OLEObject Type="Embed" ProgID="Equation.DSMT4" ShapeID="_x0000_i1069" DrawAspect="Content" ObjectID="_1329204732" r:id="rId130"/>
        </w:object>
      </w:r>
      <w:r>
        <w:t xml:space="preserve"> is the observed value of independent var</w:t>
      </w:r>
      <w:r>
        <w:t>i</w:t>
      </w:r>
      <w:r>
        <w:t xml:space="preserve">able </w:t>
      </w:r>
      <w:r w:rsidRPr="00C805F4">
        <w:rPr>
          <w:position w:val="-6"/>
        </w:rPr>
        <w:object w:dxaOrig="180" w:dyaOrig="200">
          <v:shape id="_x0000_i1070" type="#_x0000_t75" style="width:8.4pt;height:10.3pt" o:ole="">
            <v:imagedata r:id="rId131" o:title=""/>
          </v:shape>
          <o:OLEObject Type="Embed" ProgID="Equation.DSMT4" ShapeID="_x0000_i1070" DrawAspect="Content" ObjectID="_1329204733" r:id="rId132"/>
        </w:object>
      </w:r>
      <w:r>
        <w:t xml:space="preserve">. </w:t>
      </w:r>
    </w:p>
    <w:p w:rsidR="006B3FB8" w:rsidRDefault="006B3FB8"/>
    <w:p w:rsidR="006B3FB8" w:rsidRDefault="001B7CF7">
      <w:r>
        <w:rPr>
          <w:noProof/>
        </w:rPr>
        <w:pict>
          <v:shape id="_x0000_s1101" type="#_x0000_t202" style="position:absolute;left:0;text-align:left;margin-left:7.5pt;margin-top:617pt;width:468.1pt;height:48.55pt;z-index:5;mso-position-horizontal-relative:margin;mso-position-vertical-relative:margin" stroked="f">
            <v:textbox style="mso-next-textbox:#_x0000_s1101" inset="0,0,0,0">
              <w:txbxContent>
                <w:p w:rsidR="00645B66" w:rsidRPr="00B618F8" w:rsidRDefault="00645B66" w:rsidP="00B618F8">
                  <w:r>
                    <w:t xml:space="preserve">Fig. 4. Components of the total absorption, </w:t>
                  </w:r>
                  <w:r>
                    <w:rPr>
                      <w:i/>
                    </w:rPr>
                    <w:t>a</w:t>
                  </w:r>
                  <w:r>
                    <w:t xml:space="preserve">(λ), (left) and total backscattering, </w:t>
                  </w:r>
                  <w:r>
                    <w:rPr>
                      <w:i/>
                    </w:rPr>
                    <w:t>b</w:t>
                  </w:r>
                  <w:r w:rsidRPr="00A94A58">
                    <w:rPr>
                      <w:i/>
                      <w:vertAlign w:val="subscript"/>
                    </w:rPr>
                    <w:t>b</w:t>
                  </w:r>
                  <w:r>
                    <w:t xml:space="preserve">(λ), (centre) coefficients used to calculate </w:t>
                  </w:r>
                  <w:r>
                    <w:rPr>
                      <w:i/>
                    </w:rPr>
                    <w:t>K</w:t>
                  </w:r>
                  <w:r>
                    <w:rPr>
                      <w:i/>
                      <w:vertAlign w:val="subscript"/>
                    </w:rPr>
                    <w:t>u</w:t>
                  </w:r>
                  <w:r>
                    <w:t xml:space="preserve"> (right). The values used in the above simulation are as follows: Chl </w:t>
                  </w:r>
                  <w:r>
                    <w:rPr>
                      <w:i/>
                    </w:rPr>
                    <w:t xml:space="preserve">a  </w:t>
                  </w:r>
                  <w:r>
                    <w:t>= 153.3 mg.m</w:t>
                  </w:r>
                  <w:r>
                    <w:rPr>
                      <w:vertAlign w:val="superscript"/>
                    </w:rPr>
                    <w:t>-3</w:t>
                  </w:r>
                  <w:r>
                    <w:t xml:space="preserve">; </w:t>
                  </w:r>
                  <w:r>
                    <w:rPr>
                      <w:i/>
                    </w:rPr>
                    <w:t>a</w:t>
                  </w:r>
                  <w:r w:rsidRPr="00A94A58">
                    <w:rPr>
                      <w:i/>
                      <w:vertAlign w:val="subscript"/>
                    </w:rPr>
                    <w:t>CDOM</w:t>
                  </w:r>
                  <w:r>
                    <w:t>(440 nm) = 2.78 m</w:t>
                  </w:r>
                  <w:r>
                    <w:rPr>
                      <w:vertAlign w:val="superscript"/>
                    </w:rPr>
                    <w:t>-1</w:t>
                  </w:r>
                  <w:r>
                    <w:t xml:space="preserve">; </w:t>
                  </w:r>
                  <w:r>
                    <w:rPr>
                      <w:rFonts w:cs="Arial"/>
                    </w:rPr>
                    <w:t xml:space="preserve">detritus </w:t>
                  </w:r>
                  <w:r>
                    <w:rPr>
                      <w:rFonts w:cs="Arial"/>
                      <w:i/>
                    </w:rPr>
                    <w:t xml:space="preserve">N </w:t>
                  </w:r>
                  <w:r>
                    <w:rPr>
                      <w:rFonts w:cs="Arial"/>
                    </w:rPr>
                    <w:t>= 6.25×10</w:t>
                  </w:r>
                  <w:r>
                    <w:rPr>
                      <w:rFonts w:cs="Arial"/>
                      <w:vertAlign w:val="superscript"/>
                    </w:rPr>
                    <w:t>16</w:t>
                  </w:r>
                  <w:r>
                    <w:rPr>
                      <w:rFonts w:cs="Arial"/>
                    </w:rPr>
                    <w:t>; minerals</w:t>
                  </w:r>
                  <w:r>
                    <w:rPr>
                      <w:rFonts w:cs="Arial"/>
                      <w:i/>
                    </w:rPr>
                    <w:t xml:space="preserve"> N </w:t>
                  </w:r>
                  <w:r>
                    <w:rPr>
                      <w:rFonts w:cs="Arial"/>
                    </w:rPr>
                    <w:t>= 2.16×10</w:t>
                  </w:r>
                  <w:r>
                    <w:rPr>
                      <w:rFonts w:cs="Arial"/>
                      <w:vertAlign w:val="superscript"/>
                    </w:rPr>
                    <w:t>16</w:t>
                  </w:r>
                  <w:r>
                    <w:t>.</w:t>
                  </w:r>
                </w:p>
              </w:txbxContent>
            </v:textbox>
            <w10:wrap type="square" anchorx="margin" anchory="margin"/>
          </v:shape>
        </w:pict>
      </w:r>
      <w:r>
        <w:rPr>
          <w:noProof/>
        </w:rPr>
        <w:pict>
          <v:shape id="_x0000_s1100" type="#_x0000_t75" style="position:absolute;left:0;text-align:left;margin-left:0;margin-top:493.7pt;width:468.1pt;height:123.3pt;z-index:4;mso-position-horizontal-relative:margin;mso-position-vertical-relative:margin">
            <v:imagedata r:id="rId133" o:title="fig4"/>
            <w10:wrap type="square" anchorx="margin" anchory="margin"/>
          </v:shape>
        </w:pict>
      </w:r>
      <w:r w:rsidR="006B3FB8">
        <w:t xml:space="preserve">The observed error, the difference between the remotely sensed and </w:t>
      </w:r>
      <w:r w:rsidR="006B3FB8">
        <w:rPr>
          <w:i/>
        </w:rPr>
        <w:t>in situ</w:t>
      </w:r>
      <w:r w:rsidR="006B3FB8">
        <w:t xml:space="preserve"> means, gives the improved accuracy to the mean spatial estimate delivered by using MERIS </w:t>
      </w:r>
      <w:fldSimple w:instr="ADDIN RW.CITE{{574 Kallio, K. 2003}}">
        <w:r w:rsidR="00CD3545">
          <w:t>(Kallio et al., 2003)</w:t>
        </w:r>
      </w:fldSimple>
      <w:r w:rsidR="006B3FB8">
        <w:t xml:space="preserve">: </w:t>
      </w:r>
    </w:p>
    <w:p w:rsidR="0096412D" w:rsidRDefault="0096412D"/>
    <w:p w:rsidR="006B3FB8" w:rsidRDefault="006B3FB8">
      <w:pPr>
        <w:pStyle w:val="MTDisplayEquation"/>
      </w:pPr>
      <w:r w:rsidRPr="00C805F4">
        <w:rPr>
          <w:position w:val="-14"/>
        </w:rPr>
        <w:object w:dxaOrig="2140" w:dyaOrig="360">
          <v:shape id="_x0000_i1071" type="#_x0000_t75" style="width:108.45pt;height:18.7pt" o:ole="">
            <v:imagedata r:id="rId134" o:title=""/>
          </v:shape>
          <o:OLEObject Type="Embed" ProgID="Equation.DSMT4" ShapeID="_x0000_i1071" DrawAspect="Content" ObjectID="_1329204734" r:id="rId135"/>
        </w:object>
      </w:r>
      <w:r w:rsidR="00204D23">
        <w:t xml:space="preserve">                                   </w:t>
      </w:r>
      <w:r>
        <w:t>(17)</w:t>
      </w:r>
    </w:p>
    <w:p w:rsidR="0096412D" w:rsidRPr="0096412D" w:rsidRDefault="0096412D" w:rsidP="0096412D">
      <w:pPr>
        <w:rPr>
          <w:lang w:val="en-US"/>
        </w:rPr>
      </w:pPr>
    </w:p>
    <w:p w:rsidR="006B3FB8" w:rsidRDefault="006B3FB8">
      <w:pPr>
        <w:pStyle w:val="MTDisplayEquation"/>
      </w:pPr>
      <w:r>
        <w:t xml:space="preserve">where </w:t>
      </w:r>
      <w:r w:rsidRPr="00C805F4">
        <w:rPr>
          <w:position w:val="-10"/>
        </w:rPr>
        <w:object w:dxaOrig="560" w:dyaOrig="320">
          <v:shape id="_x0000_i1072" type="#_x0000_t75" style="width:28.05pt;height:15.9pt" o:ole="">
            <v:imagedata r:id="rId136" o:title=""/>
          </v:shape>
          <o:OLEObject Type="Embed" ProgID="Equation.DSMT4" ShapeID="_x0000_i1072" DrawAspect="Content" ObjectID="_1329204735" r:id="rId137"/>
        </w:object>
      </w:r>
      <w:r>
        <w:t xml:space="preserve">is the mean of </w:t>
      </w:r>
      <w:r>
        <w:rPr>
          <w:i/>
        </w:rPr>
        <w:t xml:space="preserve">in situ </w:t>
      </w:r>
      <w:r>
        <w:t xml:space="preserve">and </w:t>
      </w:r>
      <w:r w:rsidRPr="00C805F4">
        <w:rPr>
          <w:position w:val="-14"/>
        </w:rPr>
        <w:object w:dxaOrig="1120" w:dyaOrig="360">
          <v:shape id="_x0000_i1073" type="#_x0000_t75" style="width:56.1pt;height:18.7pt" o:ole="">
            <v:imagedata r:id="rId138" o:title=""/>
          </v:shape>
          <o:OLEObject Type="Embed" ProgID="Equation.DSMT4" ShapeID="_x0000_i1073" DrawAspect="Content" ObjectID="_1329204736" r:id="rId139"/>
        </w:object>
      </w:r>
      <w:r>
        <w:t xml:space="preserve"> the mean of remotely sensed parameter estimates.</w:t>
      </w:r>
    </w:p>
    <w:p w:rsidR="006B3FB8" w:rsidRDefault="006B3FB8">
      <w:pPr>
        <w:pStyle w:val="Heading1"/>
        <w:rPr>
          <w:lang w:val="en-US"/>
        </w:rPr>
      </w:pPr>
      <w:r>
        <w:rPr>
          <w:lang w:val="en-US"/>
        </w:rPr>
        <w:t>4. Results</w:t>
      </w:r>
    </w:p>
    <w:p w:rsidR="006B3FB8" w:rsidRDefault="003F3E09">
      <w:pPr>
        <w:pStyle w:val="Heading2"/>
        <w:rPr>
          <w:lang w:val="en-US"/>
        </w:rPr>
      </w:pPr>
      <w:r>
        <w:rPr>
          <w:lang w:val="en-US"/>
        </w:rPr>
        <w:t xml:space="preserve">4.1 Limnological </w:t>
      </w:r>
      <w:r w:rsidR="006B3FB8">
        <w:rPr>
          <w:lang w:val="en-US"/>
        </w:rPr>
        <w:t>conditions</w:t>
      </w:r>
    </w:p>
    <w:p w:rsidR="006B3FB8" w:rsidRDefault="006B3FB8">
      <w:pPr>
        <w:rPr>
          <w:lang w:val="en-US"/>
        </w:rPr>
      </w:pPr>
      <w:r>
        <w:rPr>
          <w:lang w:val="en-US"/>
        </w:rPr>
        <w:t xml:space="preserve">The mean Chl </w:t>
      </w:r>
      <w:r>
        <w:rPr>
          <w:i/>
          <w:lang w:val="en-US"/>
        </w:rPr>
        <w:t>a</w:t>
      </w:r>
      <w:r>
        <w:rPr>
          <w:lang w:val="en-US"/>
        </w:rPr>
        <w:t xml:space="preserve"> concentration during </w:t>
      </w:r>
      <w:r w:rsidR="00134145">
        <w:rPr>
          <w:lang w:val="en-US"/>
        </w:rPr>
        <w:t>the sampling p</w:t>
      </w:r>
      <w:r w:rsidR="00134145">
        <w:rPr>
          <w:lang w:val="en-US"/>
        </w:rPr>
        <w:t>e</w:t>
      </w:r>
      <w:r w:rsidR="00134145">
        <w:rPr>
          <w:lang w:val="en-US"/>
        </w:rPr>
        <w:t xml:space="preserve">riod </w:t>
      </w:r>
      <w:r>
        <w:rPr>
          <w:lang w:val="en-US"/>
        </w:rPr>
        <w:t>was 148.6</w:t>
      </w:r>
      <w:r w:rsidR="00482BC4">
        <w:rPr>
          <w:lang w:val="en-US"/>
        </w:rPr>
        <w:t xml:space="preserve"> </w:t>
      </w:r>
      <w:r>
        <w:rPr>
          <w:lang w:val="en-US"/>
        </w:rPr>
        <w:t>±</w:t>
      </w:r>
      <w:r w:rsidR="00482BC4">
        <w:rPr>
          <w:lang w:val="en-US"/>
        </w:rPr>
        <w:t xml:space="preserve"> </w:t>
      </w:r>
      <w:r>
        <w:rPr>
          <w:lang w:val="en-US"/>
        </w:rPr>
        <w:t>8.1</w:t>
      </w:r>
      <w:r w:rsidR="00262BE1">
        <w:rPr>
          <w:lang w:val="en-US"/>
        </w:rPr>
        <w:t xml:space="preserve"> </w:t>
      </w:r>
      <w:r>
        <w:rPr>
          <w:lang w:val="en-US"/>
        </w:rPr>
        <w:t>mg.m</w:t>
      </w:r>
      <w:r>
        <w:rPr>
          <w:vertAlign w:val="superscript"/>
          <w:lang w:val="en-US"/>
        </w:rPr>
        <w:t>-3</w:t>
      </w:r>
      <w:r>
        <w:rPr>
          <w:lang w:val="en-US"/>
        </w:rPr>
        <w:t xml:space="preserve"> (N = 31) with a maximum of 247.4</w:t>
      </w:r>
      <w:r w:rsidR="00262BE1">
        <w:rPr>
          <w:lang w:val="en-US"/>
        </w:rPr>
        <w:t xml:space="preserve"> </w:t>
      </w:r>
      <w:r>
        <w:rPr>
          <w:lang w:val="en-US"/>
        </w:rPr>
        <w:t>mg.m</w:t>
      </w:r>
      <w:r>
        <w:rPr>
          <w:vertAlign w:val="superscript"/>
          <w:lang w:val="en-US"/>
        </w:rPr>
        <w:t>-3</w:t>
      </w:r>
      <w:r>
        <w:rPr>
          <w:lang w:val="en-US"/>
        </w:rPr>
        <w:t xml:space="preserve"> and a minimum of 61.0</w:t>
      </w:r>
      <w:r w:rsidR="00262BE1">
        <w:rPr>
          <w:lang w:val="en-US"/>
        </w:rPr>
        <w:t xml:space="preserve"> </w:t>
      </w:r>
      <w:r>
        <w:rPr>
          <w:lang w:val="en-US"/>
        </w:rPr>
        <w:t>mg.m</w:t>
      </w:r>
      <w:r>
        <w:rPr>
          <w:vertAlign w:val="superscript"/>
          <w:lang w:val="en-US"/>
        </w:rPr>
        <w:t>-3</w:t>
      </w:r>
      <w:r>
        <w:rPr>
          <w:lang w:val="en-US"/>
        </w:rPr>
        <w:t xml:space="preserve">. The water colour was bright green with occasional surface accumulations of buoyant cyanobacteria on calm days, especially near the shore. The mean </w:t>
      </w:r>
      <w:smartTag w:uri="urn:schemas-microsoft-com:office:smarttags" w:element="stockticker">
        <w:r>
          <w:rPr>
            <w:lang w:val="en-US"/>
          </w:rPr>
          <w:t>TSS</w:t>
        </w:r>
      </w:smartTag>
      <w:r>
        <w:rPr>
          <w:lang w:val="en-US"/>
        </w:rPr>
        <w:t xml:space="preserve"> concentration was 49.1</w:t>
      </w:r>
      <w:r w:rsidR="00482BC4">
        <w:rPr>
          <w:lang w:val="en-US"/>
        </w:rPr>
        <w:t xml:space="preserve"> </w:t>
      </w:r>
      <w:r>
        <w:rPr>
          <w:lang w:val="en-US"/>
        </w:rPr>
        <w:t>±</w:t>
      </w:r>
      <w:r w:rsidR="00482BC4">
        <w:rPr>
          <w:lang w:val="en-US"/>
        </w:rPr>
        <w:t xml:space="preserve"> </w:t>
      </w:r>
      <w:r>
        <w:rPr>
          <w:lang w:val="en-US"/>
        </w:rPr>
        <w:t>2.0</w:t>
      </w:r>
      <w:r w:rsidR="00262BE1">
        <w:rPr>
          <w:lang w:val="en-US"/>
        </w:rPr>
        <w:t xml:space="preserve"> </w:t>
      </w:r>
      <w:r>
        <w:rPr>
          <w:lang w:val="en-US"/>
        </w:rPr>
        <w:t>g.</w:t>
      </w:r>
      <w:r w:rsidR="00824596">
        <w:rPr>
          <w:lang w:val="en-US"/>
        </w:rPr>
        <w:t>m</w:t>
      </w:r>
      <w:r>
        <w:rPr>
          <w:vertAlign w:val="superscript"/>
          <w:lang w:val="en-US"/>
        </w:rPr>
        <w:t>-</w:t>
      </w:r>
      <w:r w:rsidR="00824596">
        <w:rPr>
          <w:vertAlign w:val="superscript"/>
          <w:lang w:val="en-US"/>
        </w:rPr>
        <w:t>3</w:t>
      </w:r>
      <w:r>
        <w:rPr>
          <w:vertAlign w:val="superscript"/>
          <w:lang w:val="en-US"/>
        </w:rPr>
        <w:t xml:space="preserve"> </w:t>
      </w:r>
      <w:r w:rsidR="00696306">
        <w:rPr>
          <w:lang w:val="en-US"/>
        </w:rPr>
        <w:t xml:space="preserve">and the </w:t>
      </w:r>
      <w:r>
        <w:rPr>
          <w:lang w:val="en-US"/>
        </w:rPr>
        <w:t xml:space="preserve">mean organic component </w:t>
      </w:r>
      <w:r w:rsidR="00602513">
        <w:rPr>
          <w:lang w:val="en-US"/>
        </w:rPr>
        <w:t>was</w:t>
      </w:r>
      <w:r w:rsidR="00696306">
        <w:rPr>
          <w:lang w:val="en-US"/>
        </w:rPr>
        <w:t xml:space="preserve"> </w:t>
      </w:r>
      <w:r>
        <w:rPr>
          <w:lang w:val="en-US"/>
        </w:rPr>
        <w:t>76.9%</w:t>
      </w:r>
      <w:r w:rsidR="00262BE1">
        <w:rPr>
          <w:lang w:val="en-US"/>
        </w:rPr>
        <w:t xml:space="preserve"> (N = 31)</w:t>
      </w:r>
      <w:r>
        <w:rPr>
          <w:lang w:val="en-US"/>
        </w:rPr>
        <w:t xml:space="preserve">. </w:t>
      </w:r>
      <w:r w:rsidR="00602513">
        <w:rPr>
          <w:lang w:val="en-US"/>
        </w:rPr>
        <w:t>T</w:t>
      </w:r>
      <w:r w:rsidR="00602513" w:rsidRPr="00036ED1">
        <w:rPr>
          <w:lang w:val="en-US"/>
        </w:rPr>
        <w:t>he total contribution of phyto</w:t>
      </w:r>
      <w:r w:rsidR="00602513" w:rsidRPr="00036ED1">
        <w:rPr>
          <w:lang w:val="en-US"/>
        </w:rPr>
        <w:t>p</w:t>
      </w:r>
      <w:r w:rsidR="00602513" w:rsidRPr="00036ED1">
        <w:rPr>
          <w:lang w:val="en-US"/>
        </w:rPr>
        <w:t xml:space="preserve">lankton to </w:t>
      </w:r>
      <w:r w:rsidR="00602513">
        <w:rPr>
          <w:lang w:val="en-US"/>
        </w:rPr>
        <w:t>OSS</w:t>
      </w:r>
      <w:r w:rsidR="00602513" w:rsidRPr="00036ED1">
        <w:rPr>
          <w:lang w:val="en-US"/>
        </w:rPr>
        <w:t xml:space="preserve"> was </w:t>
      </w:r>
      <w:r w:rsidR="00602513">
        <w:rPr>
          <w:lang w:val="en-US"/>
        </w:rPr>
        <w:t xml:space="preserve">estimated to be between 28 and 35% </w:t>
      </w:r>
      <w:r w:rsidR="00602513" w:rsidRPr="00036ED1">
        <w:rPr>
          <w:lang w:val="en-US"/>
        </w:rPr>
        <w:t>using a simple conversion factor of 1 mg.m</w:t>
      </w:r>
      <w:r w:rsidR="00602513" w:rsidRPr="00036ED1">
        <w:rPr>
          <w:vertAlign w:val="superscript"/>
          <w:lang w:val="en-US"/>
        </w:rPr>
        <w:t xml:space="preserve">-3 </w:t>
      </w:r>
      <w:r w:rsidR="00602513" w:rsidRPr="00036ED1">
        <w:rPr>
          <w:lang w:val="en-US"/>
        </w:rPr>
        <w:t xml:space="preserve">Chl </w:t>
      </w:r>
      <w:r w:rsidR="00602513" w:rsidRPr="00036ED1">
        <w:rPr>
          <w:i/>
          <w:lang w:val="en-US"/>
        </w:rPr>
        <w:t xml:space="preserve">a </w:t>
      </w:r>
      <w:r w:rsidR="00602513" w:rsidRPr="00036ED1">
        <w:rPr>
          <w:lang w:val="en-US"/>
        </w:rPr>
        <w:t>≈ 0.07 - 0.09 g.</w:t>
      </w:r>
      <w:r w:rsidR="00602513">
        <w:rPr>
          <w:lang w:val="en-US"/>
        </w:rPr>
        <w:t>m</w:t>
      </w:r>
      <w:r w:rsidR="00602513" w:rsidRPr="00036ED1">
        <w:rPr>
          <w:vertAlign w:val="superscript"/>
          <w:lang w:val="en-US"/>
        </w:rPr>
        <w:t>-</w:t>
      </w:r>
      <w:r w:rsidR="00602513">
        <w:rPr>
          <w:vertAlign w:val="superscript"/>
          <w:lang w:val="en-US"/>
        </w:rPr>
        <w:t>3</w:t>
      </w:r>
      <w:r w:rsidR="00602513" w:rsidRPr="00036ED1">
        <w:rPr>
          <w:lang w:val="en-US"/>
        </w:rPr>
        <w:t xml:space="preserve"> dry weight</w:t>
      </w:r>
      <w:r w:rsidR="00602513">
        <w:rPr>
          <w:lang w:val="en-US"/>
        </w:rPr>
        <w:t xml:space="preserve"> derived from similar e</w:t>
      </w:r>
      <w:r w:rsidR="00602513">
        <w:rPr>
          <w:lang w:val="en-US"/>
        </w:rPr>
        <w:t>u</w:t>
      </w:r>
      <w:r w:rsidR="00602513">
        <w:rPr>
          <w:lang w:val="en-US"/>
        </w:rPr>
        <w:t xml:space="preserve">trophic lakes in the Netherlands </w:t>
      </w:r>
      <w:r w:rsidR="00602513" w:rsidRPr="00036ED1">
        <w:rPr>
          <w:lang w:val="en-US"/>
        </w:rPr>
        <w:t>(Dekker, 1993).</w:t>
      </w:r>
      <w:r w:rsidR="00602513" w:rsidRPr="00602513">
        <w:rPr>
          <w:lang w:val="en-US"/>
        </w:rPr>
        <w:t xml:space="preserve"> </w:t>
      </w:r>
      <w:r w:rsidR="00602513" w:rsidRPr="00036ED1">
        <w:rPr>
          <w:lang w:val="en-US"/>
        </w:rPr>
        <w:t xml:space="preserve">The remainder of the </w:t>
      </w:r>
      <w:r w:rsidR="00602513">
        <w:rPr>
          <w:lang w:val="en-US"/>
        </w:rPr>
        <w:t xml:space="preserve">organic </w:t>
      </w:r>
      <w:r w:rsidR="00602513" w:rsidRPr="00036ED1">
        <w:rPr>
          <w:lang w:val="en-US"/>
        </w:rPr>
        <w:t xml:space="preserve">matter probably </w:t>
      </w:r>
      <w:r w:rsidR="00602513">
        <w:rPr>
          <w:lang w:val="en-US"/>
        </w:rPr>
        <w:t>or</w:t>
      </w:r>
      <w:r w:rsidR="00602513">
        <w:rPr>
          <w:lang w:val="en-US"/>
        </w:rPr>
        <w:t>i</w:t>
      </w:r>
      <w:r w:rsidR="00602513">
        <w:rPr>
          <w:lang w:val="en-US"/>
        </w:rPr>
        <w:t xml:space="preserve">ginates from </w:t>
      </w:r>
      <w:r w:rsidR="00602513" w:rsidRPr="00036ED1">
        <w:rPr>
          <w:lang w:val="en-US"/>
        </w:rPr>
        <w:t>detrital material mixed into the water column from the organically rich sed</w:t>
      </w:r>
      <w:r w:rsidR="00602513" w:rsidRPr="00036ED1">
        <w:rPr>
          <w:lang w:val="en-US"/>
        </w:rPr>
        <w:t>i</w:t>
      </w:r>
      <w:r w:rsidR="00602513" w:rsidRPr="00036ED1">
        <w:rPr>
          <w:lang w:val="en-US"/>
        </w:rPr>
        <w:t>ment accumulations on the lake floor</w:t>
      </w:r>
      <w:r w:rsidR="00E53FD6">
        <w:rPr>
          <w:lang w:val="en-US"/>
        </w:rPr>
        <w:t xml:space="preserve"> (Harding, 1992</w:t>
      </w:r>
      <w:r w:rsidR="00602513">
        <w:rPr>
          <w:lang w:val="en-US"/>
        </w:rPr>
        <w:t>)</w:t>
      </w:r>
      <w:r w:rsidR="00602513" w:rsidRPr="00036ED1">
        <w:rPr>
          <w:lang w:val="en-US"/>
        </w:rPr>
        <w:t>.</w:t>
      </w:r>
      <w:r w:rsidR="00602513">
        <w:rPr>
          <w:lang w:val="en-US"/>
        </w:rPr>
        <w:t xml:space="preserve"> </w:t>
      </w:r>
      <w:r w:rsidR="00382646">
        <w:rPr>
          <w:lang w:val="en-US"/>
        </w:rPr>
        <w:t>Thus, the</w:t>
      </w:r>
      <w:r w:rsidR="00461C49">
        <w:rPr>
          <w:lang w:val="en-US"/>
        </w:rPr>
        <w:t xml:space="preserve"> contribution of phyto</w:t>
      </w:r>
      <w:r w:rsidR="00461C49">
        <w:rPr>
          <w:lang w:val="en-US"/>
        </w:rPr>
        <w:t>p</w:t>
      </w:r>
      <w:r w:rsidR="00461C49">
        <w:rPr>
          <w:lang w:val="en-US"/>
        </w:rPr>
        <w:t xml:space="preserve">lankton, detritus and minerals to TSS was about 25%, 52% and 23% respectively. </w:t>
      </w:r>
      <w:r>
        <w:rPr>
          <w:lang w:val="en-US"/>
        </w:rPr>
        <w:t>Water transparency was very low with a mean SD depth of only 27.9</w:t>
      </w:r>
      <w:r w:rsidR="00482BC4">
        <w:rPr>
          <w:lang w:val="en-US"/>
        </w:rPr>
        <w:t xml:space="preserve"> </w:t>
      </w:r>
      <w:r>
        <w:rPr>
          <w:lang w:val="en-US"/>
        </w:rPr>
        <w:t>±</w:t>
      </w:r>
      <w:r w:rsidR="00482BC4">
        <w:rPr>
          <w:lang w:val="en-US"/>
        </w:rPr>
        <w:t xml:space="preserve"> </w:t>
      </w:r>
      <w:r>
        <w:rPr>
          <w:lang w:val="en-US"/>
        </w:rPr>
        <w:t>0.8</w:t>
      </w:r>
      <w:r w:rsidR="00262BE1">
        <w:rPr>
          <w:lang w:val="en-US"/>
        </w:rPr>
        <w:t xml:space="preserve"> </w:t>
      </w:r>
      <w:r>
        <w:rPr>
          <w:lang w:val="en-US"/>
        </w:rPr>
        <w:t xml:space="preserve">cm. This meant that the water was optically deep and that bottom effects could be ignored. </w:t>
      </w:r>
      <w:r w:rsidR="00262BE1">
        <w:rPr>
          <w:lang w:val="en-US"/>
        </w:rPr>
        <w:t>Absorption by CDOM at 440</w:t>
      </w:r>
      <w:r w:rsidR="00482BC4">
        <w:rPr>
          <w:lang w:val="en-US"/>
        </w:rPr>
        <w:t xml:space="preserve"> </w:t>
      </w:r>
      <w:r w:rsidR="00262BE1">
        <w:rPr>
          <w:lang w:val="en-US"/>
        </w:rPr>
        <w:t>nm</w:t>
      </w:r>
      <w:r>
        <w:rPr>
          <w:lang w:val="en-US"/>
        </w:rPr>
        <w:t xml:space="preserve"> had a mean value of 2.69</w:t>
      </w:r>
      <w:r w:rsidR="00482BC4">
        <w:rPr>
          <w:lang w:val="en-US"/>
        </w:rPr>
        <w:t xml:space="preserve"> </w:t>
      </w:r>
      <w:r>
        <w:rPr>
          <w:lang w:val="en-US"/>
        </w:rPr>
        <w:t>±</w:t>
      </w:r>
      <w:r w:rsidR="00482BC4">
        <w:rPr>
          <w:lang w:val="en-US"/>
        </w:rPr>
        <w:t xml:space="preserve"> </w:t>
      </w:r>
      <w:r>
        <w:rPr>
          <w:lang w:val="en-US"/>
        </w:rPr>
        <w:t>0.08</w:t>
      </w:r>
      <w:r w:rsidR="00262BE1">
        <w:rPr>
          <w:lang w:val="en-US"/>
        </w:rPr>
        <w:t xml:space="preserve"> </w:t>
      </w:r>
      <w:r>
        <w:rPr>
          <w:lang w:val="en-US"/>
        </w:rPr>
        <w:t>m</w:t>
      </w:r>
      <w:r>
        <w:rPr>
          <w:vertAlign w:val="superscript"/>
          <w:lang w:val="en-US"/>
        </w:rPr>
        <w:t>-1</w:t>
      </w:r>
      <w:r w:rsidR="00262BE1" w:rsidRPr="00262BE1">
        <w:rPr>
          <w:lang w:val="en-US"/>
        </w:rPr>
        <w:t>,</w:t>
      </w:r>
      <w:r w:rsidR="00262BE1">
        <w:rPr>
          <w:vertAlign w:val="superscript"/>
          <w:lang w:val="en-US"/>
        </w:rPr>
        <w:t xml:space="preserve"> </w:t>
      </w:r>
      <w:r w:rsidR="00262BE1">
        <w:rPr>
          <w:lang w:val="en-US"/>
        </w:rPr>
        <w:t>w</w:t>
      </w:r>
      <w:r>
        <w:rPr>
          <w:lang w:val="en-US"/>
        </w:rPr>
        <w:t xml:space="preserve">hile the value of S in equation (2) varied between 0.0169 and 0.0212 with a mean </w:t>
      </w:r>
      <w:r w:rsidR="00262BE1">
        <w:rPr>
          <w:lang w:val="en-US"/>
        </w:rPr>
        <w:t>of 0.0188</w:t>
      </w:r>
      <w:r w:rsidR="00482BC4">
        <w:rPr>
          <w:lang w:val="en-US"/>
        </w:rPr>
        <w:t xml:space="preserve"> </w:t>
      </w:r>
      <w:r w:rsidR="00262BE1">
        <w:rPr>
          <w:lang w:val="en-US"/>
        </w:rPr>
        <w:t>±</w:t>
      </w:r>
      <w:r w:rsidR="00482BC4">
        <w:rPr>
          <w:lang w:val="en-US"/>
        </w:rPr>
        <w:t xml:space="preserve"> </w:t>
      </w:r>
      <w:r w:rsidR="00262BE1">
        <w:rPr>
          <w:lang w:val="en-US"/>
        </w:rPr>
        <w:t>0.0002 (N = 31), which is</w:t>
      </w:r>
      <w:r w:rsidR="00D915CE">
        <w:rPr>
          <w:lang w:val="en-US"/>
        </w:rPr>
        <w:t xml:space="preserve"> </w:t>
      </w:r>
      <w:r>
        <w:rPr>
          <w:lang w:val="en-US"/>
        </w:rPr>
        <w:t xml:space="preserve">typical of other inland waters </w:t>
      </w:r>
      <w:r w:rsidR="004403DD">
        <w:rPr>
          <w:lang w:val="en-US"/>
        </w:rPr>
        <w:fldChar w:fldCharType="begin"/>
      </w:r>
      <w:r>
        <w:rPr>
          <w:lang w:val="en-US"/>
        </w:rPr>
        <w:instrText>ADDIN RW.CITE{{372 Kirk, J.T.O. 1994}}</w:instrText>
      </w:r>
      <w:r w:rsidR="004403DD">
        <w:rPr>
          <w:lang w:val="en-US"/>
        </w:rPr>
        <w:fldChar w:fldCharType="separate"/>
      </w:r>
      <w:r w:rsidR="00CD3545">
        <w:rPr>
          <w:lang w:val="en-US"/>
        </w:rPr>
        <w:t>(Kirk, 1994)</w:t>
      </w:r>
      <w:r w:rsidR="004403DD">
        <w:rPr>
          <w:lang w:val="en-US"/>
        </w:rPr>
        <w:fldChar w:fldCharType="end"/>
      </w:r>
      <w:r>
        <w:rPr>
          <w:lang w:val="en-US"/>
        </w:rPr>
        <w:t>. A significant degree of covariance was observed b</w:t>
      </w:r>
      <w:r>
        <w:rPr>
          <w:lang w:val="en-US"/>
        </w:rPr>
        <w:t>e</w:t>
      </w:r>
      <w:r>
        <w:rPr>
          <w:lang w:val="en-US"/>
        </w:rPr>
        <w:t xml:space="preserve">tween Chl </w:t>
      </w:r>
      <w:r>
        <w:rPr>
          <w:i/>
          <w:lang w:val="en-US"/>
        </w:rPr>
        <w:t>a</w:t>
      </w:r>
      <w:r w:rsidR="00EA0EC6">
        <w:rPr>
          <w:lang w:val="en-US"/>
        </w:rPr>
        <w:t>,</w:t>
      </w:r>
      <w:r>
        <w:rPr>
          <w:lang w:val="en-US"/>
        </w:rPr>
        <w:t xml:space="preserve"> </w:t>
      </w:r>
      <w:smartTag w:uri="urn:schemas-microsoft-com:office:smarttags" w:element="stockticker">
        <w:r>
          <w:rPr>
            <w:lang w:val="en-US"/>
          </w:rPr>
          <w:t>TSS</w:t>
        </w:r>
      </w:smartTag>
      <w:r>
        <w:rPr>
          <w:lang w:val="en-US"/>
        </w:rPr>
        <w:t xml:space="preserve"> and OSS </w:t>
      </w:r>
      <w:r w:rsidR="006B3F8B">
        <w:rPr>
          <w:lang w:val="en-US"/>
        </w:rPr>
        <w:t>(Table 3, Fig. 2).</w:t>
      </w:r>
      <w:r w:rsidR="00036ED1">
        <w:rPr>
          <w:lang w:val="en-US"/>
        </w:rPr>
        <w:t xml:space="preserve"> </w:t>
      </w:r>
      <w:r>
        <w:rPr>
          <w:lang w:val="en-US"/>
        </w:rPr>
        <w:t>As e</w:t>
      </w:r>
      <w:r>
        <w:rPr>
          <w:lang w:val="en-US"/>
        </w:rPr>
        <w:t>x</w:t>
      </w:r>
      <w:r>
        <w:rPr>
          <w:lang w:val="en-US"/>
        </w:rPr>
        <w:t>pected, SD d</w:t>
      </w:r>
      <w:r w:rsidR="00602513">
        <w:rPr>
          <w:lang w:val="en-US"/>
        </w:rPr>
        <w:t>epth is significantly inversely</w:t>
      </w:r>
      <w:r>
        <w:rPr>
          <w:lang w:val="en-US"/>
        </w:rPr>
        <w:t xml:space="preserve"> correlated with Chl </w:t>
      </w:r>
      <w:r>
        <w:rPr>
          <w:i/>
          <w:lang w:val="en-US"/>
        </w:rPr>
        <w:t>a</w:t>
      </w:r>
      <w:r>
        <w:rPr>
          <w:lang w:val="en-US"/>
        </w:rPr>
        <w:t xml:space="preserve">, suspended solids and </w:t>
      </w:r>
      <w:r>
        <w:rPr>
          <w:i/>
          <w:lang w:val="en-US"/>
        </w:rPr>
        <w:t>a</w:t>
      </w:r>
      <w:r>
        <w:rPr>
          <w:vertAlign w:val="subscript"/>
          <w:lang w:val="en-US"/>
        </w:rPr>
        <w:t>CDOM</w:t>
      </w:r>
      <w:r>
        <w:rPr>
          <w:lang w:val="en-US"/>
        </w:rPr>
        <w:t xml:space="preserve">, as these </w:t>
      </w:r>
      <w:r w:rsidR="00134145">
        <w:rPr>
          <w:lang w:val="en-US"/>
        </w:rPr>
        <w:t xml:space="preserve">all </w:t>
      </w:r>
      <w:r>
        <w:rPr>
          <w:lang w:val="en-US"/>
        </w:rPr>
        <w:t xml:space="preserve">decrease water clarity. The weak positive correlation between </w:t>
      </w:r>
      <w:r>
        <w:rPr>
          <w:i/>
          <w:lang w:val="en-US"/>
        </w:rPr>
        <w:t>a</w:t>
      </w:r>
      <w:r>
        <w:rPr>
          <w:vertAlign w:val="subscript"/>
          <w:lang w:val="en-US"/>
        </w:rPr>
        <w:t>CDOM</w:t>
      </w:r>
      <w:r>
        <w:rPr>
          <w:lang w:val="en-US"/>
        </w:rPr>
        <w:t xml:space="preserve"> and Chl </w:t>
      </w:r>
      <w:r>
        <w:rPr>
          <w:i/>
          <w:lang w:val="en-US"/>
        </w:rPr>
        <w:t>a</w:t>
      </w:r>
      <w:r>
        <w:rPr>
          <w:lang w:val="en-US"/>
        </w:rPr>
        <w:t xml:space="preserve">, </w:t>
      </w:r>
      <w:smartTag w:uri="urn:schemas-microsoft-com:office:smarttags" w:element="stockticker">
        <w:r>
          <w:rPr>
            <w:lang w:val="en-US"/>
          </w:rPr>
          <w:t>TSS</w:t>
        </w:r>
      </w:smartTag>
      <w:r>
        <w:rPr>
          <w:lang w:val="en-US"/>
        </w:rPr>
        <w:t xml:space="preserve"> and </w:t>
      </w:r>
      <w:smartTag w:uri="urn:schemas-microsoft-com:office:smarttags" w:element="City">
        <w:smartTag w:uri="urn:schemas-microsoft-com:office:smarttags" w:element="place">
          <w:r>
            <w:rPr>
              <w:lang w:val="en-US"/>
            </w:rPr>
            <w:lastRenderedPageBreak/>
            <w:t>OSS</w:t>
          </w:r>
        </w:smartTag>
      </w:smartTag>
      <w:r>
        <w:rPr>
          <w:lang w:val="en-US"/>
        </w:rPr>
        <w:t xml:space="preserve"> may be from the generation of humic matter by decomposing plant matter in hype</w:t>
      </w:r>
      <w:r>
        <w:rPr>
          <w:lang w:val="en-US"/>
        </w:rPr>
        <w:t>r</w:t>
      </w:r>
      <w:r>
        <w:rPr>
          <w:lang w:val="en-US"/>
        </w:rPr>
        <w:t>trophic conditions, as suggested by Kirk (1994). Wave height and wind speed are significantly correlated with suspended solids, especiall</w:t>
      </w:r>
      <w:r w:rsidR="00D915CE">
        <w:rPr>
          <w:lang w:val="en-US"/>
        </w:rPr>
        <w:t>y the inorga</w:t>
      </w:r>
      <w:r w:rsidR="00D915CE">
        <w:rPr>
          <w:lang w:val="en-US"/>
        </w:rPr>
        <w:t>n</w:t>
      </w:r>
      <w:r w:rsidR="00D915CE">
        <w:rPr>
          <w:lang w:val="en-US"/>
        </w:rPr>
        <w:t>ic component</w:t>
      </w:r>
      <w:r w:rsidR="00EA0EC6">
        <w:rPr>
          <w:lang w:val="en-US"/>
        </w:rPr>
        <w:t xml:space="preserve"> (although these are non-normally distr</w:t>
      </w:r>
      <w:r w:rsidR="00EA0EC6">
        <w:rPr>
          <w:lang w:val="en-US"/>
        </w:rPr>
        <w:t>i</w:t>
      </w:r>
      <w:r w:rsidR="00EA0EC6">
        <w:rPr>
          <w:lang w:val="en-US"/>
        </w:rPr>
        <w:t>buted)</w:t>
      </w:r>
      <w:r w:rsidR="00D915CE">
        <w:rPr>
          <w:lang w:val="en-US"/>
        </w:rPr>
        <w:t>, indicating</w:t>
      </w:r>
      <w:r>
        <w:rPr>
          <w:lang w:val="en-US"/>
        </w:rPr>
        <w:t xml:space="preserve"> that bottom sediments are mixed into the surface layers</w:t>
      </w:r>
      <w:r w:rsidR="00D915CE">
        <w:rPr>
          <w:lang w:val="en-US"/>
        </w:rPr>
        <w:t xml:space="preserve"> by wind and waves</w:t>
      </w:r>
      <w:r>
        <w:rPr>
          <w:lang w:val="en-US"/>
        </w:rPr>
        <w:t xml:space="preserve">, </w:t>
      </w:r>
      <w:r w:rsidR="00A32B45">
        <w:rPr>
          <w:lang w:val="en-US"/>
        </w:rPr>
        <w:t xml:space="preserve">as described in </w:t>
      </w:r>
      <w:r w:rsidR="00D915CE">
        <w:rPr>
          <w:lang w:val="en-US"/>
        </w:rPr>
        <w:t>Harding (1997).</w:t>
      </w:r>
    </w:p>
    <w:p w:rsidR="006B3FB8" w:rsidRDefault="001B7CF7">
      <w:r>
        <w:rPr>
          <w:noProof/>
        </w:rPr>
        <w:pict>
          <v:shape id="_x0000_s1115" type="#_x0000_t202" style="position:absolute;left:0;text-align:left;margin-left:0;margin-top:43pt;width:363pt;height:46pt;z-index:11" stroked="f">
            <v:textbox style="mso-next-textbox:#_x0000_s1115;mso-fit-shape-to-text:t" inset="0,0,0,0">
              <w:txbxContent>
                <w:p w:rsidR="00645B66" w:rsidRDefault="00645B66" w:rsidP="00180368">
                  <w:r>
                    <w:t xml:space="preserve">Fig. 5. The total self shading error, ε, and the ratio of skylight to direct sunlight, </w:t>
                  </w:r>
                  <w:r>
                    <w:rPr>
                      <w:i/>
                    </w:rPr>
                    <w:t>f</w:t>
                  </w:r>
                  <w:r>
                    <w:t xml:space="preserve">, (left) and a corresponding measured (dotted line) and corrected (solid line) </w:t>
                  </w:r>
                  <w:r>
                    <w:rPr>
                      <w:i/>
                    </w:rPr>
                    <w:t>L</w:t>
                  </w:r>
                  <w:r>
                    <w:rPr>
                      <w:i/>
                      <w:vertAlign w:val="subscript"/>
                    </w:rPr>
                    <w:t>u</w:t>
                  </w:r>
                  <w:r>
                    <w:t>(0.66) spectrum (right) from sample point 1 measured on the 23</w:t>
                  </w:r>
                  <w:r w:rsidRPr="00AD78C6">
                    <w:rPr>
                      <w:vertAlign w:val="superscript"/>
                    </w:rPr>
                    <w:t>rd</w:t>
                  </w:r>
                  <w:r>
                    <w:t xml:space="preserve"> April 2008.</w:t>
                  </w:r>
                </w:p>
                <w:p w:rsidR="00645B66" w:rsidRPr="00180368" w:rsidRDefault="00645B66" w:rsidP="00180368"/>
              </w:txbxContent>
            </v:textbox>
            <w10:wrap type="square"/>
          </v:shape>
        </w:pict>
      </w:r>
      <w:r>
        <w:rPr>
          <w:noProof/>
        </w:rPr>
        <w:pict>
          <v:shape id="_x0000_s1102" type="#_x0000_t75" style="position:absolute;left:0;text-align:left;margin-left:0;margin-top:5.25pt;width:363pt;height:129.75pt;z-index:6;mso-position-horizontal-relative:margin;mso-position-vertical-relative:margin">
            <v:imagedata r:id="rId140" o:title="fig5"/>
            <w10:wrap type="square" anchorx="margin" anchory="margin"/>
          </v:shape>
        </w:pict>
      </w:r>
    </w:p>
    <w:p w:rsidR="006B3FB8" w:rsidRDefault="001B7CF7">
      <w:pPr>
        <w:rPr>
          <w:lang w:val="en-US"/>
        </w:rPr>
      </w:pPr>
      <w:r>
        <w:rPr>
          <w:noProof/>
          <w:lang w:eastAsia="en-ZA"/>
        </w:rPr>
        <w:pict>
          <v:shape id="_x0000_s1133" type="#_x0000_t202" style="position:absolute;left:0;text-align:left;margin-left:0;margin-top:344.25pt;width:466.65pt;height:44.85pt;z-index:19" stroked="f">
            <v:textbox style="mso-next-textbox:#_x0000_s1133" inset="0,0,0,0">
              <w:txbxContent>
                <w:p w:rsidR="00645B66" w:rsidRPr="00180368" w:rsidRDefault="00645B66" w:rsidP="00B1033A">
                  <w:r>
                    <w:t xml:space="preserve">Fig. 6. Spectral </w:t>
                  </w:r>
                  <w:r>
                    <w:rPr>
                      <w:i/>
                    </w:rPr>
                    <w:t>K</w:t>
                  </w:r>
                  <w:r>
                    <w:rPr>
                      <w:i/>
                      <w:vertAlign w:val="subscript"/>
                    </w:rPr>
                    <w:t>u</w:t>
                  </w:r>
                  <w:r>
                    <w:t xml:space="preserve"> plots (left) used to calculate the normalised water leaving reflectance, </w:t>
                  </w:r>
                  <w:r>
                    <w:rPr>
                      <w:i/>
                    </w:rPr>
                    <w:t>ρ</w:t>
                  </w:r>
                  <w:r>
                    <w:rPr>
                      <w:i/>
                      <w:vertAlign w:val="subscript"/>
                    </w:rPr>
                    <w:t>w</w:t>
                  </w:r>
                  <w:r>
                    <w:t>, (centre) for spectra collected from the four sample points between April 1</w:t>
                  </w:r>
                  <w:r w:rsidRPr="00123F73">
                    <w:rPr>
                      <w:vertAlign w:val="superscript"/>
                    </w:rPr>
                    <w:t>st</w:t>
                  </w:r>
                  <w:r>
                    <w:t xml:space="preserve"> and 24</w:t>
                  </w:r>
                  <w:r w:rsidRPr="00123F73">
                    <w:rPr>
                      <w:vertAlign w:val="superscript"/>
                    </w:rPr>
                    <w:t>th</w:t>
                  </w:r>
                  <w:r>
                    <w:t xml:space="preserve"> 2008. The reflectance at 0.66 m, </w:t>
                  </w:r>
                  <w:r>
                    <w:rPr>
                      <w:i/>
                    </w:rPr>
                    <w:t>R</w:t>
                  </w:r>
                  <w:r>
                    <w:t>(0.66) is also shown(right) .</w:t>
                  </w:r>
                </w:p>
              </w:txbxContent>
            </v:textbox>
            <w10:wrap type="square"/>
          </v:shape>
        </w:pict>
      </w:r>
      <w:r w:rsidR="006B3FB8">
        <w:t xml:space="preserve">The variability in water conditions across the lake is apparent from comparisons of the mean measurements made at the sample points. The southern basin had higher average Chl </w:t>
      </w:r>
      <w:r w:rsidR="006B3FB8">
        <w:rPr>
          <w:i/>
        </w:rPr>
        <w:t>a</w:t>
      </w:r>
      <w:r w:rsidR="00134145">
        <w:t xml:space="preserve"> concentrations (ZEV3</w:t>
      </w:r>
      <w:r w:rsidR="00482BC4">
        <w:t xml:space="preserve"> </w:t>
      </w:r>
      <w:r w:rsidR="006B3FB8">
        <w:t>=</w:t>
      </w:r>
      <w:r w:rsidR="00482BC4">
        <w:t xml:space="preserve"> </w:t>
      </w:r>
      <w:r w:rsidR="00482BC4">
        <w:rPr>
          <w:rFonts w:cs="Arial"/>
          <w:szCs w:val="20"/>
        </w:rPr>
        <w:t xml:space="preserve">160.5 </w:t>
      </w:r>
      <w:r w:rsidR="006B3FB8">
        <w:rPr>
          <w:lang w:val="en-US"/>
        </w:rPr>
        <w:t>mg.m</w:t>
      </w:r>
      <w:r w:rsidR="006B3FB8">
        <w:rPr>
          <w:vertAlign w:val="superscript"/>
          <w:lang w:val="en-US"/>
        </w:rPr>
        <w:t>-3</w:t>
      </w:r>
      <w:r w:rsidR="00134145">
        <w:rPr>
          <w:rFonts w:cs="Arial"/>
          <w:szCs w:val="20"/>
        </w:rPr>
        <w:t xml:space="preserve">, </w:t>
      </w:r>
      <w:r w:rsidR="006B3FB8">
        <w:rPr>
          <w:rFonts w:cs="Arial"/>
          <w:szCs w:val="20"/>
        </w:rPr>
        <w:t>N</w:t>
      </w:r>
      <w:r w:rsidR="00482BC4">
        <w:rPr>
          <w:rFonts w:cs="Arial"/>
          <w:szCs w:val="20"/>
        </w:rPr>
        <w:t xml:space="preserve"> </w:t>
      </w:r>
      <w:r w:rsidR="006B3FB8">
        <w:rPr>
          <w:rFonts w:cs="Arial"/>
          <w:szCs w:val="20"/>
        </w:rPr>
        <w:t>=</w:t>
      </w:r>
      <w:r w:rsidR="00482BC4">
        <w:rPr>
          <w:rFonts w:cs="Arial"/>
          <w:szCs w:val="20"/>
        </w:rPr>
        <w:t xml:space="preserve"> </w:t>
      </w:r>
      <w:r w:rsidR="006B3FB8">
        <w:rPr>
          <w:rFonts w:cs="Arial"/>
          <w:szCs w:val="20"/>
        </w:rPr>
        <w:t xml:space="preserve">10) </w:t>
      </w:r>
      <w:r w:rsidR="006B3FB8">
        <w:t>compared to Home Bay (=</w:t>
      </w:r>
      <w:r w:rsidR="00482BC4">
        <w:t xml:space="preserve"> </w:t>
      </w:r>
      <w:r w:rsidR="006B3FB8">
        <w:t>134.0</w:t>
      </w:r>
      <w:r w:rsidR="00482BC4">
        <w:t xml:space="preserve"> </w:t>
      </w:r>
      <w:r w:rsidR="006B3FB8">
        <w:rPr>
          <w:lang w:val="en-US"/>
        </w:rPr>
        <w:t>mg.m</w:t>
      </w:r>
      <w:r w:rsidR="006B3FB8">
        <w:rPr>
          <w:vertAlign w:val="superscript"/>
          <w:lang w:val="en-US"/>
        </w:rPr>
        <w:t>-3</w:t>
      </w:r>
      <w:r w:rsidR="00134145">
        <w:t xml:space="preserve">, </w:t>
      </w:r>
      <w:r w:rsidR="006B3FB8">
        <w:t>N</w:t>
      </w:r>
      <w:r w:rsidR="00482BC4">
        <w:t xml:space="preserve"> </w:t>
      </w:r>
      <w:r w:rsidR="006B3FB8">
        <w:t>=</w:t>
      </w:r>
      <w:r w:rsidR="00482BC4">
        <w:t xml:space="preserve"> </w:t>
      </w:r>
      <w:r w:rsidR="006B3FB8">
        <w:t>6) and the northern basin (=</w:t>
      </w:r>
      <w:r w:rsidR="00482BC4">
        <w:t xml:space="preserve"> </w:t>
      </w:r>
      <w:r w:rsidR="006B3FB8">
        <w:t>134.0</w:t>
      </w:r>
      <w:r w:rsidR="00482BC4">
        <w:t xml:space="preserve"> </w:t>
      </w:r>
      <w:r w:rsidR="006B3FB8">
        <w:rPr>
          <w:lang w:val="en-US"/>
        </w:rPr>
        <w:t>mg.m</w:t>
      </w:r>
      <w:r w:rsidR="006B3FB8">
        <w:rPr>
          <w:vertAlign w:val="superscript"/>
          <w:lang w:val="en-US"/>
        </w:rPr>
        <w:t>-3</w:t>
      </w:r>
      <w:r w:rsidR="00134145">
        <w:t xml:space="preserve">, </w:t>
      </w:r>
      <w:r w:rsidR="006B3FB8">
        <w:t>N</w:t>
      </w:r>
      <w:r w:rsidR="00482BC4">
        <w:t xml:space="preserve"> </w:t>
      </w:r>
      <w:r w:rsidR="006B3FB8">
        <w:t>=</w:t>
      </w:r>
      <w:r w:rsidR="00482BC4">
        <w:t xml:space="preserve"> </w:t>
      </w:r>
      <w:r w:rsidR="006B3FB8">
        <w:t xml:space="preserve">10). </w:t>
      </w:r>
      <w:r w:rsidR="00134145">
        <w:t xml:space="preserve">The explanation for this increased production may be the </w:t>
      </w:r>
      <w:r w:rsidR="006B3FB8">
        <w:t>underground</w:t>
      </w:r>
      <w:r w:rsidR="00D915CE">
        <w:t xml:space="preserve"> seepage </w:t>
      </w:r>
      <w:r w:rsidR="00134145">
        <w:t xml:space="preserve">of nutrients </w:t>
      </w:r>
      <w:r w:rsidR="00D915CE">
        <w:t>from the adj</w:t>
      </w:r>
      <w:r w:rsidR="00D915CE">
        <w:t>a</w:t>
      </w:r>
      <w:r w:rsidR="00D915CE">
        <w:t xml:space="preserve">cent </w:t>
      </w:r>
      <w:r w:rsidR="00134145">
        <w:t>sewage works,</w:t>
      </w:r>
      <w:r w:rsidR="00D915CE">
        <w:t xml:space="preserve"> which is</w:t>
      </w:r>
      <w:r w:rsidR="006B3FB8">
        <w:t xml:space="preserve"> the</w:t>
      </w:r>
      <w:r w:rsidR="00134145">
        <w:t xml:space="preserve"> lake’s</w:t>
      </w:r>
      <w:r w:rsidR="006B3FB8">
        <w:t xml:space="preserve"> major source</w:t>
      </w:r>
      <w:r w:rsidR="00D915CE">
        <w:t xml:space="preserve"> of nutrients </w:t>
      </w:r>
      <w:fldSimple w:instr="ADDIN RW.CITE{{212 Southern Waters Ecological Research and Consulting 2000}}">
        <w:r w:rsidR="00CD3545">
          <w:t>(Southern Waters Ecological Research and Consulting, 2000)</w:t>
        </w:r>
      </w:fldSimple>
      <w:r w:rsidR="006B3FB8">
        <w:t>. The northern basin has the highest mean wave heights (=</w:t>
      </w:r>
      <w:r w:rsidR="00482BC4">
        <w:t xml:space="preserve"> </w:t>
      </w:r>
      <w:r w:rsidR="006B3FB8">
        <w:t>6.5</w:t>
      </w:r>
      <w:r w:rsidR="00482BC4">
        <w:t xml:space="preserve"> </w:t>
      </w:r>
      <w:r w:rsidR="006B3FB8">
        <w:t>cm</w:t>
      </w:r>
      <w:r w:rsidR="00E848FE">
        <w:t>, N</w:t>
      </w:r>
      <w:r w:rsidR="00482BC4">
        <w:t xml:space="preserve"> </w:t>
      </w:r>
      <w:r w:rsidR="00E848FE">
        <w:t>=</w:t>
      </w:r>
      <w:r w:rsidR="00482BC4">
        <w:t xml:space="preserve"> </w:t>
      </w:r>
      <w:r w:rsidR="00E848FE">
        <w:t>10</w:t>
      </w:r>
      <w:r w:rsidR="006B3FB8">
        <w:t xml:space="preserve">) and </w:t>
      </w:r>
      <w:smartTag w:uri="urn:schemas-microsoft-com:office:smarttags" w:element="stockticker">
        <w:r w:rsidR="006B3FB8">
          <w:t>TSS</w:t>
        </w:r>
      </w:smartTag>
      <w:r w:rsidR="006B3FB8">
        <w:t xml:space="preserve"> conce</w:t>
      </w:r>
      <w:r w:rsidR="006B3FB8">
        <w:t>n</w:t>
      </w:r>
      <w:r w:rsidR="006B3FB8">
        <w:t>trations (=</w:t>
      </w:r>
      <w:r w:rsidR="00482BC4">
        <w:t xml:space="preserve"> </w:t>
      </w:r>
      <w:r w:rsidR="006B3FB8">
        <w:rPr>
          <w:rFonts w:cs="Arial"/>
          <w:szCs w:val="20"/>
        </w:rPr>
        <w:t>50.6</w:t>
      </w:r>
      <w:r w:rsidR="006B3FB8">
        <w:rPr>
          <w:lang w:val="en-US"/>
        </w:rPr>
        <w:t xml:space="preserve"> g.ℓ</w:t>
      </w:r>
      <w:r w:rsidR="006B3FB8">
        <w:rPr>
          <w:vertAlign w:val="superscript"/>
          <w:lang w:val="en-US"/>
        </w:rPr>
        <w:t>-1</w:t>
      </w:r>
      <w:r w:rsidR="00E848FE">
        <w:rPr>
          <w:rFonts w:cs="Arial"/>
          <w:szCs w:val="20"/>
        </w:rPr>
        <w:t xml:space="preserve">, </w:t>
      </w:r>
      <w:r w:rsidR="00676B3D">
        <w:rPr>
          <w:rFonts w:cs="Arial"/>
          <w:szCs w:val="20"/>
        </w:rPr>
        <w:t>N</w:t>
      </w:r>
      <w:r w:rsidR="00482BC4">
        <w:rPr>
          <w:rFonts w:cs="Arial"/>
          <w:szCs w:val="20"/>
        </w:rPr>
        <w:t xml:space="preserve"> </w:t>
      </w:r>
      <w:r w:rsidR="00676B3D">
        <w:rPr>
          <w:rFonts w:cs="Arial"/>
          <w:szCs w:val="20"/>
        </w:rPr>
        <w:t>=</w:t>
      </w:r>
      <w:r w:rsidR="00482BC4">
        <w:rPr>
          <w:rFonts w:cs="Arial"/>
          <w:szCs w:val="20"/>
        </w:rPr>
        <w:t xml:space="preserve"> </w:t>
      </w:r>
      <w:r w:rsidR="006B3FB8">
        <w:rPr>
          <w:rFonts w:cs="Arial"/>
          <w:szCs w:val="20"/>
        </w:rPr>
        <w:t>10)</w:t>
      </w:r>
      <w:r w:rsidR="006B3FB8">
        <w:t xml:space="preserve"> with the highest </w:t>
      </w:r>
      <w:r w:rsidR="00E848FE">
        <w:t xml:space="preserve">mean </w:t>
      </w:r>
      <w:r w:rsidR="006B3FB8">
        <w:t xml:space="preserve">inorganic content. This </w:t>
      </w:r>
      <w:r w:rsidR="00E848FE">
        <w:t>is most likely a result</w:t>
      </w:r>
      <w:r w:rsidR="006B3FB8">
        <w:t xml:space="preserve"> of mixing of bottom sediment into the water column by the pr</w:t>
      </w:r>
      <w:r w:rsidR="006B3FB8">
        <w:t>e</w:t>
      </w:r>
      <w:r w:rsidR="006B3FB8">
        <w:t>dominant southerly wind. In contrast, the more sheltered Home Bay had the l</w:t>
      </w:r>
      <w:r w:rsidR="00E848FE">
        <w:t>owest mean wave heights (=</w:t>
      </w:r>
      <w:r w:rsidR="00482BC4">
        <w:t xml:space="preserve"> </w:t>
      </w:r>
      <w:r w:rsidR="00E848FE">
        <w:t>1.8</w:t>
      </w:r>
      <w:r w:rsidR="00482BC4">
        <w:t xml:space="preserve"> c</w:t>
      </w:r>
      <w:r w:rsidR="00E848FE">
        <w:t>m, N</w:t>
      </w:r>
      <w:r w:rsidR="00482BC4">
        <w:t xml:space="preserve"> </w:t>
      </w:r>
      <w:r w:rsidR="00E848FE">
        <w:t>=</w:t>
      </w:r>
      <w:r w:rsidR="00482BC4">
        <w:t xml:space="preserve"> </w:t>
      </w:r>
      <w:r w:rsidR="00E848FE">
        <w:t>6)</w:t>
      </w:r>
      <w:r w:rsidR="006B3FB8">
        <w:t xml:space="preserve"> and </w:t>
      </w:r>
      <w:smartTag w:uri="urn:schemas-microsoft-com:office:smarttags" w:element="stockticker">
        <w:r w:rsidR="006B3FB8">
          <w:t>TSS</w:t>
        </w:r>
      </w:smartTag>
      <w:r w:rsidR="006B3FB8">
        <w:t xml:space="preserve"> concentrations (=</w:t>
      </w:r>
      <w:r w:rsidR="00482BC4">
        <w:t xml:space="preserve"> </w:t>
      </w:r>
      <w:r w:rsidR="006B3FB8">
        <w:rPr>
          <w:rFonts w:cs="Arial"/>
          <w:szCs w:val="20"/>
        </w:rPr>
        <w:t>45.8</w:t>
      </w:r>
      <w:r w:rsidR="00482BC4">
        <w:rPr>
          <w:rFonts w:cs="Arial"/>
          <w:szCs w:val="20"/>
        </w:rPr>
        <w:t xml:space="preserve"> </w:t>
      </w:r>
      <w:r w:rsidR="006B3FB8">
        <w:rPr>
          <w:lang w:val="en-US"/>
        </w:rPr>
        <w:t>g.ℓ</w:t>
      </w:r>
      <w:r w:rsidR="006B3FB8">
        <w:rPr>
          <w:vertAlign w:val="superscript"/>
          <w:lang w:val="en-US"/>
        </w:rPr>
        <w:t>-1</w:t>
      </w:r>
      <w:r w:rsidR="00E848FE">
        <w:t xml:space="preserve">, </w:t>
      </w:r>
      <w:r w:rsidR="006B3FB8">
        <w:t>N</w:t>
      </w:r>
      <w:r w:rsidR="00482BC4">
        <w:t xml:space="preserve"> </w:t>
      </w:r>
      <w:r w:rsidR="006B3FB8">
        <w:t>=</w:t>
      </w:r>
      <w:r w:rsidR="00482BC4">
        <w:t xml:space="preserve"> </w:t>
      </w:r>
      <w:r w:rsidR="006B3FB8">
        <w:t>6). The calmer conditions in Home Bay promote surface accumulation</w:t>
      </w:r>
      <w:r w:rsidR="00B541E7">
        <w:t>s</w:t>
      </w:r>
      <w:r w:rsidR="006B3FB8">
        <w:t xml:space="preserve"> of buo</w:t>
      </w:r>
      <w:r w:rsidR="00B541E7">
        <w:t>yant cyanobacteria which results</w:t>
      </w:r>
      <w:r w:rsidR="006B3FB8">
        <w:t xml:space="preserve"> in an increase in mean organic matter contribution (=</w:t>
      </w:r>
      <w:r w:rsidR="00A54BA2">
        <w:t xml:space="preserve"> </w:t>
      </w:r>
      <w:r w:rsidR="006B3FB8">
        <w:rPr>
          <w:rFonts w:cs="Arial"/>
          <w:szCs w:val="20"/>
        </w:rPr>
        <w:t>78.1%</w:t>
      </w:r>
      <w:r w:rsidR="00B541E7">
        <w:rPr>
          <w:rFonts w:cs="Arial"/>
          <w:szCs w:val="20"/>
        </w:rPr>
        <w:t>, N</w:t>
      </w:r>
      <w:r w:rsidR="00A54BA2">
        <w:rPr>
          <w:rFonts w:cs="Arial"/>
          <w:szCs w:val="20"/>
        </w:rPr>
        <w:t xml:space="preserve"> </w:t>
      </w:r>
      <w:r w:rsidR="00B541E7">
        <w:rPr>
          <w:rFonts w:cs="Arial"/>
          <w:szCs w:val="20"/>
        </w:rPr>
        <w:t>=</w:t>
      </w:r>
      <w:r w:rsidR="00A54BA2">
        <w:rPr>
          <w:rFonts w:cs="Arial"/>
          <w:szCs w:val="20"/>
        </w:rPr>
        <w:t xml:space="preserve"> </w:t>
      </w:r>
      <w:r w:rsidR="00B541E7">
        <w:rPr>
          <w:rFonts w:cs="Arial"/>
          <w:szCs w:val="20"/>
        </w:rPr>
        <w:t>6</w:t>
      </w:r>
      <w:r w:rsidR="006B3FB8">
        <w:rPr>
          <w:rFonts w:cs="Arial"/>
          <w:szCs w:val="20"/>
        </w:rPr>
        <w:t>)</w:t>
      </w:r>
      <w:r w:rsidR="006B3FB8">
        <w:t xml:space="preserve"> and a decrease in mean SD depths (water clarity) (=</w:t>
      </w:r>
      <w:r w:rsidR="00A54BA2">
        <w:t xml:space="preserve"> </w:t>
      </w:r>
      <w:r w:rsidR="00B541E7">
        <w:rPr>
          <w:rFonts w:cs="Arial"/>
          <w:szCs w:val="20"/>
        </w:rPr>
        <w:t>26.7</w:t>
      </w:r>
      <w:r w:rsidR="00A54BA2">
        <w:rPr>
          <w:rFonts w:cs="Arial"/>
          <w:szCs w:val="20"/>
        </w:rPr>
        <w:t xml:space="preserve"> </w:t>
      </w:r>
      <w:r w:rsidR="00B541E7">
        <w:rPr>
          <w:rFonts w:cs="Arial"/>
          <w:szCs w:val="20"/>
        </w:rPr>
        <w:t xml:space="preserve">cm, </w:t>
      </w:r>
      <w:r w:rsidR="006B3FB8">
        <w:rPr>
          <w:rFonts w:cs="Arial"/>
          <w:szCs w:val="20"/>
        </w:rPr>
        <w:t>N</w:t>
      </w:r>
      <w:r w:rsidR="00A54BA2">
        <w:rPr>
          <w:rFonts w:cs="Arial"/>
          <w:szCs w:val="20"/>
        </w:rPr>
        <w:t xml:space="preserve"> </w:t>
      </w:r>
      <w:r w:rsidR="006B3FB8">
        <w:rPr>
          <w:rFonts w:cs="Arial"/>
          <w:szCs w:val="20"/>
        </w:rPr>
        <w:t>=</w:t>
      </w:r>
      <w:r w:rsidR="00A54BA2">
        <w:rPr>
          <w:rFonts w:cs="Arial"/>
          <w:szCs w:val="20"/>
        </w:rPr>
        <w:t xml:space="preserve"> </w:t>
      </w:r>
      <w:r w:rsidR="006B3FB8">
        <w:rPr>
          <w:rFonts w:cs="Arial"/>
          <w:szCs w:val="20"/>
        </w:rPr>
        <w:t>6)</w:t>
      </w:r>
      <w:r w:rsidR="006B3FB8">
        <w:t xml:space="preserve">. The greater mixing in the northern basin prevents cyanobacteria collecting at the surface and results in lower contributions of organic matter to </w:t>
      </w:r>
      <w:smartTag w:uri="urn:schemas-microsoft-com:office:smarttags" w:element="stockticker">
        <w:r w:rsidR="006B3FB8">
          <w:t>TSS</w:t>
        </w:r>
      </w:smartTag>
      <w:r w:rsidR="006B3FB8">
        <w:t xml:space="preserve"> (=</w:t>
      </w:r>
      <w:r w:rsidR="00A54BA2">
        <w:t xml:space="preserve"> </w:t>
      </w:r>
      <w:r w:rsidR="006B3FB8">
        <w:rPr>
          <w:rFonts w:cs="Arial"/>
          <w:szCs w:val="20"/>
        </w:rPr>
        <w:t>73.4%</w:t>
      </w:r>
      <w:r w:rsidR="00B541E7">
        <w:rPr>
          <w:rFonts w:cs="Arial"/>
          <w:szCs w:val="20"/>
        </w:rPr>
        <w:t>, N</w:t>
      </w:r>
      <w:r w:rsidR="00A54BA2">
        <w:rPr>
          <w:rFonts w:cs="Arial"/>
          <w:szCs w:val="20"/>
        </w:rPr>
        <w:t xml:space="preserve"> </w:t>
      </w:r>
      <w:r w:rsidR="00B541E7">
        <w:rPr>
          <w:rFonts w:cs="Arial"/>
          <w:szCs w:val="20"/>
        </w:rPr>
        <w:t>=</w:t>
      </w:r>
      <w:r w:rsidR="00A54BA2">
        <w:rPr>
          <w:rFonts w:cs="Arial"/>
          <w:szCs w:val="20"/>
        </w:rPr>
        <w:t xml:space="preserve"> </w:t>
      </w:r>
      <w:r w:rsidR="00B541E7">
        <w:rPr>
          <w:rFonts w:cs="Arial"/>
          <w:szCs w:val="20"/>
        </w:rPr>
        <w:t>10</w:t>
      </w:r>
      <w:r w:rsidR="006B3FB8">
        <w:rPr>
          <w:rFonts w:cs="Arial"/>
          <w:szCs w:val="20"/>
        </w:rPr>
        <w:t>)</w:t>
      </w:r>
      <w:r w:rsidR="006B3FB8">
        <w:t xml:space="preserve"> and increased SD depths (=</w:t>
      </w:r>
      <w:r w:rsidR="00A54BA2">
        <w:t xml:space="preserve"> </w:t>
      </w:r>
      <w:r w:rsidR="00B541E7">
        <w:rPr>
          <w:rFonts w:cs="Arial"/>
          <w:szCs w:val="20"/>
        </w:rPr>
        <w:t>28.8</w:t>
      </w:r>
      <w:r w:rsidR="00A54BA2">
        <w:rPr>
          <w:rFonts w:cs="Arial"/>
          <w:szCs w:val="20"/>
        </w:rPr>
        <w:t xml:space="preserve"> </w:t>
      </w:r>
      <w:r w:rsidR="00B541E7">
        <w:rPr>
          <w:rFonts w:cs="Arial"/>
          <w:szCs w:val="20"/>
        </w:rPr>
        <w:t xml:space="preserve">cm, </w:t>
      </w:r>
      <w:r w:rsidR="006B3FB8">
        <w:rPr>
          <w:rFonts w:cs="Arial"/>
          <w:szCs w:val="20"/>
        </w:rPr>
        <w:t>N</w:t>
      </w:r>
      <w:r w:rsidR="00A54BA2">
        <w:rPr>
          <w:rFonts w:cs="Arial"/>
          <w:szCs w:val="20"/>
        </w:rPr>
        <w:t xml:space="preserve"> </w:t>
      </w:r>
      <w:r w:rsidR="006B3FB8">
        <w:rPr>
          <w:rFonts w:cs="Arial"/>
          <w:szCs w:val="20"/>
        </w:rPr>
        <w:t>=</w:t>
      </w:r>
      <w:r w:rsidR="00A54BA2">
        <w:rPr>
          <w:rFonts w:cs="Arial"/>
          <w:szCs w:val="20"/>
        </w:rPr>
        <w:t xml:space="preserve"> </w:t>
      </w:r>
      <w:r w:rsidR="006B3FB8">
        <w:rPr>
          <w:rFonts w:cs="Arial"/>
          <w:szCs w:val="20"/>
        </w:rPr>
        <w:t>10)</w:t>
      </w:r>
      <w:r w:rsidR="006B3FB8">
        <w:t>. Therefore, it appears that wind and wave action</w:t>
      </w:r>
      <w:r w:rsidR="00677174">
        <w:t>,</w:t>
      </w:r>
      <w:r w:rsidR="006B3FB8">
        <w:t xml:space="preserve"> </w:t>
      </w:r>
      <w:r w:rsidR="00F6711C">
        <w:t>and the input of nutrients from the sewage works</w:t>
      </w:r>
      <w:r w:rsidR="00677174">
        <w:t>,</w:t>
      </w:r>
      <w:r w:rsidR="00F6711C">
        <w:t xml:space="preserve"> are the main drivers of s</w:t>
      </w:r>
      <w:r w:rsidR="00D915CE">
        <w:t>patial variability</w:t>
      </w:r>
      <w:r w:rsidR="00F6711C">
        <w:t xml:space="preserve"> in Zeekoevlei</w:t>
      </w:r>
      <w:r w:rsidR="006B3FB8">
        <w:t xml:space="preserve">, </w:t>
      </w:r>
      <w:r w:rsidR="00F6711C">
        <w:t>al</w:t>
      </w:r>
      <w:r w:rsidR="00D915CE">
        <w:t>though</w:t>
      </w:r>
      <w:r w:rsidR="006B3FB8">
        <w:t xml:space="preserve"> the</w:t>
      </w:r>
      <w:r w:rsidR="00677174">
        <w:t xml:space="preserve"> differences</w:t>
      </w:r>
      <w:r w:rsidR="00F6711C">
        <w:t xml:space="preserve"> b</w:t>
      </w:r>
      <w:r w:rsidR="00F6711C">
        <w:t>e</w:t>
      </w:r>
      <w:r w:rsidR="00F6711C">
        <w:t xml:space="preserve">tween the sample points is </w:t>
      </w:r>
      <w:r w:rsidR="00591DB6">
        <w:t xml:space="preserve">relatively </w:t>
      </w:r>
      <w:r w:rsidR="006B3FB8">
        <w:t>small.</w:t>
      </w:r>
    </w:p>
    <w:p w:rsidR="006B3FB8" w:rsidRDefault="006B3FB8">
      <w:pPr>
        <w:pStyle w:val="Heading2"/>
        <w:rPr>
          <w:lang w:val="en-US"/>
        </w:rPr>
      </w:pPr>
      <w:r>
        <w:rPr>
          <w:lang w:val="en-US"/>
        </w:rPr>
        <w:t xml:space="preserve">4.2 </w:t>
      </w:r>
      <w:r w:rsidR="00BD53A7">
        <w:rPr>
          <w:lang w:val="en-US"/>
        </w:rPr>
        <w:t xml:space="preserve">Apparent optical properties </w:t>
      </w:r>
      <w:r w:rsidR="00A54DB7">
        <w:rPr>
          <w:lang w:val="en-US"/>
        </w:rPr>
        <w:t>and bio-optical model</w:t>
      </w:r>
    </w:p>
    <w:p w:rsidR="006B3FB8" w:rsidRDefault="006B3FB8">
      <w:pPr>
        <w:pStyle w:val="Heading3"/>
        <w:rPr>
          <w:lang w:val="en-US"/>
        </w:rPr>
      </w:pPr>
      <w:r>
        <w:rPr>
          <w:lang w:val="en-US"/>
        </w:rPr>
        <w:t xml:space="preserve">4.2.1. </w:t>
      </w:r>
      <w:r>
        <w:rPr>
          <w:i w:val="0"/>
        </w:rPr>
        <w:t>L</w:t>
      </w:r>
      <w:r>
        <w:rPr>
          <w:i w:val="0"/>
          <w:vertAlign w:val="subscript"/>
        </w:rPr>
        <w:t>u</w:t>
      </w:r>
      <w:r>
        <w:t xml:space="preserve">(0.66) and </w:t>
      </w:r>
      <w:r>
        <w:rPr>
          <w:i w:val="0"/>
        </w:rPr>
        <w:t>E</w:t>
      </w:r>
      <w:r>
        <w:rPr>
          <w:i w:val="0"/>
          <w:vertAlign w:val="subscript"/>
        </w:rPr>
        <w:t>d</w:t>
      </w:r>
      <w:r>
        <w:t>(0+)</w:t>
      </w:r>
    </w:p>
    <w:p w:rsidR="006B3FB8" w:rsidRDefault="001B7CF7">
      <w:r>
        <w:rPr>
          <w:noProof/>
        </w:rPr>
        <w:pict>
          <v:shape id="_x0000_s1104" type="#_x0000_t75" style="position:absolute;left:0;text-align:left;margin-left:0;margin-top:505.9pt;width:466.65pt;height:122.9pt;z-index:7;mso-position-horizontal-relative:margin;mso-position-vertical-relative:margin">
            <v:imagedata r:id="rId141" o:title="fig6"/>
            <w10:wrap type="square" anchorx="margin" anchory="margin"/>
          </v:shape>
        </w:pict>
      </w:r>
      <w:r w:rsidR="006365B0">
        <w:t>Fig.</w:t>
      </w:r>
      <w:r w:rsidR="00350F2D">
        <w:t xml:space="preserve"> 3 shows </w:t>
      </w:r>
      <w:r w:rsidR="006B3FB8">
        <w:t xml:space="preserve">16 concurrent upwelling radiance, </w:t>
      </w:r>
      <w:r w:rsidR="006B3FB8">
        <w:rPr>
          <w:i/>
        </w:rPr>
        <w:t>L</w:t>
      </w:r>
      <w:r w:rsidR="006B3FB8">
        <w:rPr>
          <w:i/>
          <w:vertAlign w:val="subscript"/>
        </w:rPr>
        <w:t>u</w:t>
      </w:r>
      <w:r w:rsidR="006B3FB8">
        <w:t>(0.66), and downwelling irrad</w:t>
      </w:r>
      <w:r w:rsidR="006B3FB8">
        <w:t>i</w:t>
      </w:r>
      <w:r w:rsidR="006B3FB8">
        <w:t xml:space="preserve">ance, </w:t>
      </w:r>
      <w:r w:rsidR="006B3FB8">
        <w:rPr>
          <w:i/>
        </w:rPr>
        <w:t>E</w:t>
      </w:r>
      <w:r w:rsidR="006B3FB8">
        <w:rPr>
          <w:i/>
          <w:vertAlign w:val="subscript"/>
        </w:rPr>
        <w:t>d</w:t>
      </w:r>
      <w:r w:rsidR="006B3FB8">
        <w:t>(0+), spectra obtained during April</w:t>
      </w:r>
      <w:r w:rsidR="00563425">
        <w:t xml:space="preserve"> 2008</w:t>
      </w:r>
      <w:r w:rsidR="006B3FB8">
        <w:t xml:space="preserve">. The </w:t>
      </w:r>
      <w:r w:rsidR="006B3FB8">
        <w:rPr>
          <w:i/>
        </w:rPr>
        <w:t>L</w:t>
      </w:r>
      <w:r w:rsidR="006B3FB8">
        <w:rPr>
          <w:i/>
          <w:vertAlign w:val="subscript"/>
        </w:rPr>
        <w:t>u</w:t>
      </w:r>
      <w:r w:rsidR="006B3FB8">
        <w:t>(0.66) spectra show two distinct peaks at about 560 and 710</w:t>
      </w:r>
      <w:r w:rsidR="00A54BA2">
        <w:t xml:space="preserve"> </w:t>
      </w:r>
      <w:r w:rsidR="006B3FB8">
        <w:t xml:space="preserve">nm as a result </w:t>
      </w:r>
      <w:r w:rsidR="002F0B4E">
        <w:t>of the processes of</w:t>
      </w:r>
      <w:r w:rsidR="006B3FB8">
        <w:t xml:space="preserve"> scattering </w:t>
      </w:r>
      <w:r w:rsidR="002F0B4E">
        <w:t xml:space="preserve">and absorption from the optically active components. </w:t>
      </w:r>
      <w:r w:rsidR="005250B6">
        <w:t xml:space="preserve">The unusually flat signal from 400 to 470 nm appears to be caused by </w:t>
      </w:r>
      <w:r w:rsidR="00602513">
        <w:t>strong</w:t>
      </w:r>
      <w:r w:rsidR="005250B6">
        <w:t xml:space="preserve"> absorption from high concentrations of detritus and mi</w:t>
      </w:r>
      <w:r w:rsidR="005250B6">
        <w:t>n</w:t>
      </w:r>
      <w:r w:rsidR="005250B6">
        <w:t xml:space="preserve">eral particles </w:t>
      </w:r>
      <w:r w:rsidR="00195DB0">
        <w:t>(</w:t>
      </w:r>
      <w:r w:rsidR="00195DB0" w:rsidRPr="00195DB0">
        <w:rPr>
          <w:i/>
        </w:rPr>
        <w:t>tripton</w:t>
      </w:r>
      <w:r w:rsidR="00B05061">
        <w:t xml:space="preserve">) </w:t>
      </w:r>
      <w:r w:rsidR="00602513">
        <w:t>which make u</w:t>
      </w:r>
      <w:r w:rsidR="00114709">
        <w:t>p about 75%</w:t>
      </w:r>
      <w:r w:rsidR="00602513">
        <w:t xml:space="preserve"> of TSS. </w:t>
      </w:r>
      <w:r w:rsidR="00602513">
        <w:rPr>
          <w:i/>
        </w:rPr>
        <w:t>Tripton</w:t>
      </w:r>
      <w:r w:rsidR="00114709">
        <w:rPr>
          <w:i/>
        </w:rPr>
        <w:t>,</w:t>
      </w:r>
      <w:r w:rsidR="00602513">
        <w:t xml:space="preserve"> </w:t>
      </w:r>
      <w:r w:rsidR="00114709">
        <w:t xml:space="preserve">which absorbs most strongly in the blue </w:t>
      </w:r>
      <w:fldSimple w:instr="ADDIN RW.CITE{{479 Babin, M. 2002}}">
        <w:r w:rsidR="00CD3545">
          <w:t>(Babin &amp; Stramski, 2002)</w:t>
        </w:r>
      </w:fldSimple>
      <w:r w:rsidR="00114709">
        <w:t xml:space="preserve">, </w:t>
      </w:r>
      <w:r w:rsidR="00602513">
        <w:t xml:space="preserve">has </w:t>
      </w:r>
      <w:r w:rsidR="00114709">
        <w:t xml:space="preserve">been found </w:t>
      </w:r>
      <w:r w:rsidR="00602513">
        <w:t>to be the main abs</w:t>
      </w:r>
      <w:r w:rsidR="00114709">
        <w:t>orbing component</w:t>
      </w:r>
      <w:r w:rsidR="00602513">
        <w:t xml:space="preserve"> in other</w:t>
      </w:r>
      <w:r w:rsidR="00B05061">
        <w:t xml:space="preserve"> similar eutrophic lakes </w:t>
      </w:r>
      <w:r w:rsidR="004403DD">
        <w:fldChar w:fldCharType="begin"/>
      </w:r>
      <w:r w:rsidR="00B05061">
        <w:instrText>ADDIN RW.CITE{{635 Simis, S.G.H. 2005}}</w:instrText>
      </w:r>
      <w:r w:rsidR="004403DD">
        <w:fldChar w:fldCharType="separate"/>
      </w:r>
      <w:r w:rsidR="00CD3545">
        <w:t>(Simis et al., 2005)</w:t>
      </w:r>
      <w:r w:rsidR="004403DD">
        <w:fldChar w:fldCharType="end"/>
      </w:r>
      <w:r w:rsidR="00602513">
        <w:t>. High co</w:t>
      </w:r>
      <w:r w:rsidR="00602513">
        <w:t>n</w:t>
      </w:r>
      <w:r w:rsidR="00602513">
        <w:t xml:space="preserve">centrations of </w:t>
      </w:r>
      <w:r w:rsidR="005250B6">
        <w:t xml:space="preserve">Chl </w:t>
      </w:r>
      <w:r w:rsidR="005250B6">
        <w:rPr>
          <w:i/>
        </w:rPr>
        <w:t xml:space="preserve">a </w:t>
      </w:r>
      <w:r w:rsidR="006B3FB8">
        <w:t>(430</w:t>
      </w:r>
      <w:r w:rsidR="00A54BA2">
        <w:t xml:space="preserve"> </w:t>
      </w:r>
      <w:r w:rsidR="006B3FB8">
        <w:t>nm) and CDOM</w:t>
      </w:r>
      <w:r w:rsidR="00602513">
        <w:t xml:space="preserve"> also contribute to the high absor</w:t>
      </w:r>
      <w:r w:rsidR="00602513">
        <w:t>p</w:t>
      </w:r>
      <w:r w:rsidR="00602513">
        <w:t>tion in the blue</w:t>
      </w:r>
      <w:r w:rsidR="005250B6">
        <w:t>.</w:t>
      </w:r>
      <w:r w:rsidR="006B3FB8">
        <w:t xml:space="preserve"> The absorption maximums of </w:t>
      </w:r>
      <w:r w:rsidR="002F0B4E">
        <w:t>phyt</w:t>
      </w:r>
      <w:r w:rsidR="002F0B4E">
        <w:t>o</w:t>
      </w:r>
      <w:r w:rsidR="002F0B4E">
        <w:t xml:space="preserve">plankton pigments </w:t>
      </w:r>
      <w:r w:rsidR="006B3FB8">
        <w:t xml:space="preserve">Chl </w:t>
      </w:r>
      <w:r w:rsidR="006B3FB8">
        <w:rPr>
          <w:i/>
        </w:rPr>
        <w:t>a</w:t>
      </w:r>
      <w:r w:rsidR="00563476">
        <w:t xml:space="preserve"> (~680</w:t>
      </w:r>
      <w:r w:rsidR="00A54BA2">
        <w:t xml:space="preserve"> </w:t>
      </w:r>
      <w:r w:rsidR="00563476">
        <w:t xml:space="preserve">nm) and </w:t>
      </w:r>
      <w:r w:rsidR="00563476">
        <w:lastRenderedPageBreak/>
        <w:t>phycocyanin (~62</w:t>
      </w:r>
      <w:r w:rsidR="006B3FB8">
        <w:t>0</w:t>
      </w:r>
      <w:r w:rsidR="00A54BA2">
        <w:t xml:space="preserve"> </w:t>
      </w:r>
      <w:r w:rsidR="006B3FB8">
        <w:t xml:space="preserve">nm) are characteristic of the </w:t>
      </w:r>
      <w:r w:rsidR="003C56A2">
        <w:t xml:space="preserve">cyanobacteria-dominated </w:t>
      </w:r>
      <w:r w:rsidR="006B3FB8">
        <w:t>phytoplankton assemblage</w:t>
      </w:r>
      <w:r w:rsidR="002F0B4E">
        <w:t xml:space="preserve"> </w:t>
      </w:r>
      <w:fldSimple w:instr="ADDIN RW.CITE{{562 Schalles, J.F. 1998/pe.g. ;508 Simis,S.G.H. 2007;}}">
        <w:r w:rsidR="00CD3545">
          <w:t>(e.g. Schalles et al., 1998, Simis et al., 2007)</w:t>
        </w:r>
      </w:fldSimple>
      <w:r w:rsidR="006B3FB8">
        <w:t xml:space="preserve">. The upwelling radiance is relatively spectrally invariant </w:t>
      </w:r>
      <w:r w:rsidR="00416977">
        <w:t>su</w:t>
      </w:r>
      <w:r w:rsidR="00416977">
        <w:t>g</w:t>
      </w:r>
      <w:r w:rsidR="00416977">
        <w:t>gesting</w:t>
      </w:r>
      <w:r w:rsidR="006B3FB8">
        <w:t xml:space="preserve"> that th</w:t>
      </w:r>
      <w:r w:rsidR="00563425">
        <w:t>e IOPs</w:t>
      </w:r>
      <w:r w:rsidR="006B3FB8">
        <w:t xml:space="preserve"> </w:t>
      </w:r>
      <w:r w:rsidR="00563425">
        <w:t>were mostly constant</w:t>
      </w:r>
      <w:r w:rsidR="00D9053F">
        <w:t>, at least in constituent-relative composition,</w:t>
      </w:r>
      <w:r w:rsidR="00563425">
        <w:t xml:space="preserve"> </w:t>
      </w:r>
      <w:r w:rsidR="00416977">
        <w:t xml:space="preserve">during </w:t>
      </w:r>
      <w:r w:rsidR="00563425">
        <w:t>the sampling period</w:t>
      </w:r>
      <w:r w:rsidR="006B3FB8">
        <w:t xml:space="preserve">. The </w:t>
      </w:r>
      <w:r w:rsidR="006B3FB8">
        <w:rPr>
          <w:i/>
        </w:rPr>
        <w:t>E</w:t>
      </w:r>
      <w:r w:rsidR="006B3FB8">
        <w:rPr>
          <w:i/>
          <w:vertAlign w:val="subscript"/>
        </w:rPr>
        <w:t>d</w:t>
      </w:r>
      <w:r w:rsidR="006B3FB8">
        <w:t>(0+) spectra display the characteristic absorption bands of ozone, oxygen and water vapour, and differ in magnitude as a result of variable sky cond</w:t>
      </w:r>
      <w:r w:rsidR="006B3FB8">
        <w:t>i</w:t>
      </w:r>
      <w:r w:rsidR="006B3FB8">
        <w:t>tions and differing times of measurement (between 9</w:t>
      </w:r>
      <w:r w:rsidR="00A54BA2">
        <w:t xml:space="preserve"> </w:t>
      </w:r>
      <w:r w:rsidR="006B3FB8">
        <w:t>and 12</w:t>
      </w:r>
      <w:r w:rsidR="00A54BA2">
        <w:t xml:space="preserve"> </w:t>
      </w:r>
      <w:r w:rsidR="006B3FB8">
        <w:t>am).</w:t>
      </w:r>
    </w:p>
    <w:p w:rsidR="00E219C6" w:rsidRDefault="001B7CF7">
      <w:r>
        <w:rPr>
          <w:noProof/>
          <w:lang w:eastAsia="en-ZA"/>
        </w:rPr>
        <w:pict>
          <v:shape id="_x0000_s1135" type="#_x0000_t202" style="position:absolute;left:0;text-align:left;margin-left:1.5pt;margin-top:134.65pt;width:344.7pt;height:57.5pt;z-index:21;mso-position-horizontal-relative:margin;mso-position-vertical-relative:margin" stroked="f">
            <v:textbox style="mso-fit-shape-to-text:t" inset="0,0,0,0">
              <w:txbxContent>
                <w:p w:rsidR="00645B66" w:rsidRDefault="00645B66" w:rsidP="00B1033A">
                  <w:r>
                    <w:t>Fig. 7. MERIS TOA smile corrected radiance (left) and TOA reflectance (right) for nine pixels acquired on the 1</w:t>
                  </w:r>
                  <w:r w:rsidRPr="009F4813">
                    <w:rPr>
                      <w:vertAlign w:val="superscript"/>
                    </w:rPr>
                    <w:t>st</w:t>
                  </w:r>
                  <w:r>
                    <w:t>, 7</w:t>
                  </w:r>
                  <w:r w:rsidRPr="009F4813">
                    <w:rPr>
                      <w:vertAlign w:val="superscript"/>
                    </w:rPr>
                    <w:t>th</w:t>
                  </w:r>
                  <w:r>
                    <w:t>, 20</w:t>
                  </w:r>
                  <w:r w:rsidRPr="009F4813">
                    <w:rPr>
                      <w:vertAlign w:val="superscript"/>
                    </w:rPr>
                    <w:t>th</w:t>
                  </w:r>
                  <w:r>
                    <w:t xml:space="preserve"> and 23</w:t>
                  </w:r>
                  <w:r w:rsidRPr="009F4813">
                    <w:rPr>
                      <w:vertAlign w:val="superscript"/>
                    </w:rPr>
                    <w:t>rd</w:t>
                  </w:r>
                  <w:r>
                    <w:t xml:space="preserve"> April, corresponding to simultan</w:t>
                  </w:r>
                  <w:r>
                    <w:t>e</w:t>
                  </w:r>
                  <w:r>
                    <w:t xml:space="preserve">ously acquired </w:t>
                  </w:r>
                  <w:r>
                    <w:rPr>
                      <w:i/>
                    </w:rPr>
                    <w:t xml:space="preserve">in situ </w:t>
                  </w:r>
                  <w:r>
                    <w:t xml:space="preserve">measurements. The oxygen absorption band at 761 nm has been excluded. </w:t>
                  </w:r>
                </w:p>
                <w:p w:rsidR="00645B66" w:rsidRPr="00180368" w:rsidRDefault="00645B66" w:rsidP="00B1033A"/>
              </w:txbxContent>
            </v:textbox>
            <w10:wrap type="square" anchorx="margin" anchory="margin"/>
          </v:shape>
        </w:pict>
      </w:r>
      <w:r>
        <w:rPr>
          <w:noProof/>
          <w:lang w:eastAsia="en-ZA"/>
        </w:rPr>
        <w:pict>
          <v:shape id="_x0000_s1134" type="#_x0000_t75" style="position:absolute;left:0;text-align:left;margin-left:1.5pt;margin-top:6.3pt;width:344.7pt;height:123.2pt;z-index:20;mso-position-horizontal-relative:margin;mso-position-vertical-relative:margin">
            <v:imagedata r:id="rId142" o:title="fig7"/>
            <w10:wrap type="square" anchorx="margin" anchory="margin"/>
          </v:shape>
        </w:pict>
      </w:r>
    </w:p>
    <w:p w:rsidR="006B3FB8" w:rsidRPr="009D30E6" w:rsidRDefault="006B3FB8">
      <w:pPr>
        <w:pStyle w:val="Heading3"/>
        <w:rPr>
          <w:vertAlign w:val="subscript"/>
        </w:rPr>
      </w:pPr>
      <w:r>
        <w:t xml:space="preserve">4.2.2. Calculation </w:t>
      </w:r>
      <w:r w:rsidRPr="009D30E6">
        <w:t>of</w:t>
      </w:r>
      <w:r w:rsidR="009F76FA" w:rsidRPr="00C805F4">
        <w:rPr>
          <w:position w:val="-10"/>
        </w:rPr>
        <w:object w:dxaOrig="440" w:dyaOrig="300">
          <v:shape id="_x0000_i1074" type="#_x0000_t75" style="width:22.45pt;height:14.95pt" o:ole="">
            <v:imagedata r:id="rId73" o:title=""/>
          </v:shape>
          <o:OLEObject Type="Embed" ProgID="Equation.DSMT4" ShapeID="_x0000_i1074" DrawAspect="Content" ObjectID="_1329204737" r:id="rId143"/>
        </w:object>
      </w:r>
      <w:r w:rsidR="009F76FA">
        <w:t>,</w:t>
      </w:r>
      <w:r w:rsidR="00F90A6C">
        <w:t xml:space="preserve"> </w:t>
      </w:r>
      <w:r w:rsidR="009F76FA">
        <w:t>K</w:t>
      </w:r>
      <w:r w:rsidRPr="009D30E6">
        <w:rPr>
          <w:vertAlign w:val="subscript"/>
        </w:rPr>
        <w:t>u</w:t>
      </w:r>
      <w:r>
        <w:rPr>
          <w:i w:val="0"/>
          <w:vertAlign w:val="subscript"/>
        </w:rPr>
        <w:t xml:space="preserve"> </w:t>
      </w:r>
      <w:r w:rsidR="005B3EF1">
        <w:t xml:space="preserve">and </w:t>
      </w:r>
      <w:r w:rsidR="005B3EF1">
        <w:rPr>
          <w:rFonts w:cs="Times New Roman"/>
        </w:rPr>
        <w:t>ρ</w:t>
      </w:r>
      <w:r w:rsidRPr="009D30E6">
        <w:rPr>
          <w:vertAlign w:val="subscript"/>
        </w:rPr>
        <w:t>w</w:t>
      </w:r>
    </w:p>
    <w:p w:rsidR="006B3FB8" w:rsidRDefault="001B7CF7">
      <w:r>
        <w:rPr>
          <w:noProof/>
          <w:lang w:eastAsia="en-ZA"/>
        </w:rPr>
        <w:pict>
          <v:shape id="_x0000_s1137" type="#_x0000_t202" style="position:absolute;left:0;text-align:left;margin-left:138.35pt;margin-top:229.9pt;width:330.8pt;height:92pt;z-index:23" stroked="f">
            <v:textbox style="mso-next-textbox:#_x0000_s1137;mso-fit-shape-to-text:t" inset="0,0,0,0">
              <w:txbxContent>
                <w:p w:rsidR="00645B66" w:rsidRDefault="00645B66" w:rsidP="00B1033A">
                  <w:r>
                    <w:t>Fig. 8. Comparison between image-based Dark Object Subtraction (DOS) and Cosine (</w:t>
                  </w:r>
                  <w:smartTag w:uri="urn:schemas-microsoft-com:office:smarttags" w:element="stockticker">
                    <w:r>
                      <w:t>COST</w:t>
                    </w:r>
                  </w:smartTag>
                  <w:r>
                    <w:t>) (left hand column), and 6S (right hand column) atmospheric co</w:t>
                  </w:r>
                  <w:r>
                    <w:t>r</w:t>
                  </w:r>
                  <w:r>
                    <w:t xml:space="preserve">rections. Corresponding radiometric spectra measured </w:t>
                  </w:r>
                  <w:r>
                    <w:rPr>
                      <w:i/>
                    </w:rPr>
                    <w:t xml:space="preserve">in situ </w:t>
                  </w:r>
                  <w:r>
                    <w:t>(TSRB) (corrected for self-shading) give an idea of algorithm performance. The error bars show sy</w:t>
                  </w:r>
                  <w:r>
                    <w:t>s</w:t>
                  </w:r>
                  <w:r>
                    <w:t xml:space="preserve">tematic error from MERIS (5%) and that from estimating </w:t>
                  </w:r>
                  <w:r>
                    <w:rPr>
                      <w:i/>
                    </w:rPr>
                    <w:t>K</w:t>
                  </w:r>
                  <w:r>
                    <w:rPr>
                      <w:i/>
                      <w:vertAlign w:val="subscript"/>
                    </w:rPr>
                    <w:t>u</w:t>
                  </w:r>
                  <w:r>
                    <w:t>. The number above the graphs indicates the sample point followed by the day and month, for example, 30704 is sample point 3 on the 7</w:t>
                  </w:r>
                  <w:r w:rsidRPr="00AE4E21">
                    <w:rPr>
                      <w:vertAlign w:val="superscript"/>
                    </w:rPr>
                    <w:t>th</w:t>
                  </w:r>
                  <w:r>
                    <w:t xml:space="preserve"> of April 2008.</w:t>
                  </w:r>
                </w:p>
                <w:p w:rsidR="00645B66" w:rsidRPr="0092569F" w:rsidRDefault="00645B66" w:rsidP="00B1033A"/>
              </w:txbxContent>
            </v:textbox>
            <w10:wrap type="square"/>
          </v:shape>
        </w:pict>
      </w:r>
      <w:r>
        <w:rPr>
          <w:noProof/>
          <w:lang w:eastAsia="en-ZA"/>
        </w:rPr>
        <w:pict>
          <v:shape id="_x0000_s1136" type="#_x0000_t75" style="position:absolute;left:0;text-align:left;margin-left:138.35pt;margin-top:186.2pt;width:330.8pt;height:410.3pt;z-index:22;mso-position-horizontal-relative:margin;mso-position-vertical-relative:margin">
            <v:imagedata r:id="rId144" o:title="fig8"/>
            <w10:wrap type="square" anchorx="margin" anchory="margin"/>
          </v:shape>
        </w:pict>
      </w:r>
      <w:r w:rsidR="005836C3">
        <w:t>The bio-optical model (section 3.1.2) gave absorption values comparable to the upper range of those measured in similar eutrophic waters (~4 m</w:t>
      </w:r>
      <w:r w:rsidR="005836C3" w:rsidRPr="00B05061">
        <w:rPr>
          <w:vertAlign w:val="superscript"/>
        </w:rPr>
        <w:t>-1</w:t>
      </w:r>
      <w:r w:rsidR="005836C3">
        <w:t xml:space="preserve"> at 665 nm) (Fig 4.) </w:t>
      </w:r>
      <w:fldSimple w:instr="ADDIN RW.CITE{{635 Simis, S.G.H. 2005; 618 Dall'Olmo, G. 2005}}">
        <w:r w:rsidR="00CD3545">
          <w:t>(Dall'Olmo &amp; Gitelson, 2005, Simis et al., 2005)</w:t>
        </w:r>
      </w:fldSimple>
      <w:r w:rsidR="005836C3">
        <w:t>. Ho</w:t>
      </w:r>
      <w:r w:rsidR="005836C3">
        <w:t>w</w:t>
      </w:r>
      <w:r w:rsidR="005836C3">
        <w:t xml:space="preserve">ever, in the blue (&lt;500 nm) the </w:t>
      </w:r>
      <w:r w:rsidR="005836C3">
        <w:rPr>
          <w:i/>
        </w:rPr>
        <w:t>a</w:t>
      </w:r>
      <w:r w:rsidR="005836C3">
        <w:t>(λ) values appear very large, probably a result of the inability of the model to account for the offset to absorption by scatte</w:t>
      </w:r>
      <w:r w:rsidR="005836C3">
        <w:t>r</w:t>
      </w:r>
      <w:r w:rsidR="005836C3">
        <w:t xml:space="preserve">ing from suspended matter. The large </w:t>
      </w:r>
      <w:r w:rsidR="0037424C">
        <w:rPr>
          <w:i/>
        </w:rPr>
        <w:t>a</w:t>
      </w:r>
      <w:r w:rsidR="0037424C">
        <w:t xml:space="preserve">(λ) </w:t>
      </w:r>
      <w:r w:rsidR="00573F59">
        <w:t xml:space="preserve">in the blue </w:t>
      </w:r>
      <w:r w:rsidR="005836C3">
        <w:t xml:space="preserve">produced erratic values when calculating </w:t>
      </w:r>
      <w:r w:rsidR="00573F59" w:rsidRPr="00C805F4">
        <w:rPr>
          <w:position w:val="-10"/>
        </w:rPr>
        <w:object w:dxaOrig="680" w:dyaOrig="340">
          <v:shape id="_x0000_i1075" type="#_x0000_t75" style="width:33.65pt;height:17.75pt" o:ole="">
            <v:imagedata r:id="rId86" o:title=""/>
          </v:shape>
          <o:OLEObject Type="Embed" ProgID="Equation.DSMT4" ShapeID="_x0000_i1075" DrawAspect="Content" ObjectID="_1329204738" r:id="rId145"/>
        </w:object>
      </w:r>
      <w:r w:rsidR="00573F59">
        <w:t xml:space="preserve">and </w:t>
      </w:r>
      <w:r w:rsidR="005836C3">
        <w:rPr>
          <w:i/>
        </w:rPr>
        <w:t>ρ</w:t>
      </w:r>
      <w:r w:rsidR="005836C3">
        <w:rPr>
          <w:i/>
          <w:vertAlign w:val="subscript"/>
        </w:rPr>
        <w:t>w</w:t>
      </w:r>
      <w:r w:rsidR="00573F59">
        <w:t xml:space="preserve"> u</w:t>
      </w:r>
      <w:r w:rsidR="00573F59">
        <w:t>s</w:t>
      </w:r>
      <w:r w:rsidR="00573F59">
        <w:t>ing</w:t>
      </w:r>
      <w:r w:rsidR="00573F59" w:rsidRPr="00C805F4">
        <w:rPr>
          <w:position w:val="-10"/>
        </w:rPr>
        <w:object w:dxaOrig="440" w:dyaOrig="300">
          <v:shape id="_x0000_i1076" type="#_x0000_t75" style="width:22.45pt;height:14.95pt" o:ole="">
            <v:imagedata r:id="rId73" o:title=""/>
          </v:shape>
          <o:OLEObject Type="Embed" ProgID="Equation.DSMT4" ShapeID="_x0000_i1076" DrawAspect="Content" ObjectID="_1329204739" r:id="rId146"/>
        </w:object>
      </w:r>
      <w:r w:rsidR="00573F59">
        <w:t xml:space="preserve"> and </w:t>
      </w:r>
      <w:r w:rsidR="00573F59">
        <w:rPr>
          <w:i/>
        </w:rPr>
        <w:t>K</w:t>
      </w:r>
      <w:r w:rsidR="00573F59" w:rsidRPr="00E35A35">
        <w:rPr>
          <w:i/>
          <w:vertAlign w:val="subscript"/>
        </w:rPr>
        <w:t>u</w:t>
      </w:r>
      <w:r w:rsidR="00573F59">
        <w:t xml:space="preserve">. </w:t>
      </w:r>
      <w:r w:rsidR="005836C3">
        <w:t xml:space="preserve">Therefore </w:t>
      </w:r>
      <w:r w:rsidR="00573F59">
        <w:t>the values for</w:t>
      </w:r>
      <w:r w:rsidR="005836C3" w:rsidRPr="00C805F4">
        <w:rPr>
          <w:position w:val="-10"/>
        </w:rPr>
        <w:object w:dxaOrig="440" w:dyaOrig="300">
          <v:shape id="_x0000_i1077" type="#_x0000_t75" style="width:22.45pt;height:14.95pt" o:ole="">
            <v:imagedata r:id="rId73" o:title=""/>
          </v:shape>
          <o:OLEObject Type="Embed" ProgID="Equation.DSMT4" ShapeID="_x0000_i1077" DrawAspect="Content" ObjectID="_1329204740" r:id="rId147"/>
        </w:object>
      </w:r>
      <w:r w:rsidR="005836C3">
        <w:t xml:space="preserve">and </w:t>
      </w:r>
      <w:r w:rsidR="005836C3">
        <w:rPr>
          <w:i/>
        </w:rPr>
        <w:t>K</w:t>
      </w:r>
      <w:r w:rsidR="005836C3" w:rsidRPr="00E35A35">
        <w:rPr>
          <w:i/>
          <w:vertAlign w:val="subscript"/>
        </w:rPr>
        <w:t>u</w:t>
      </w:r>
      <w:r w:rsidR="00573F59">
        <w:t xml:space="preserve"> at wavelengths less than 500 nm were held constant at their value at 500 nm (Fig. 5, Fig. 6)</w:t>
      </w:r>
      <w:r w:rsidR="005836C3">
        <w:t xml:space="preserve">. </w:t>
      </w:r>
      <w:r w:rsidR="00C56C25">
        <w:t xml:space="preserve">While the values for </w:t>
      </w:r>
      <w:r w:rsidR="00C56C25" w:rsidRPr="00C805F4">
        <w:rPr>
          <w:position w:val="-10"/>
        </w:rPr>
        <w:object w:dxaOrig="440" w:dyaOrig="300">
          <v:shape id="_x0000_i1091" type="#_x0000_t75" style="width:22.45pt;height:14.95pt" o:ole="">
            <v:imagedata r:id="rId73" o:title=""/>
          </v:shape>
          <o:OLEObject Type="Embed" ProgID="Equation.DSMT4" ShapeID="_x0000_i1091" DrawAspect="Content" ObjectID="_1329204741" r:id="rId148"/>
        </w:object>
      </w:r>
      <w:r w:rsidR="00C56C25" w:rsidRPr="00C56C25">
        <w:t xml:space="preserve"> </w:t>
      </w:r>
      <w:r w:rsidR="00C56C25">
        <w:t xml:space="preserve">and </w:t>
      </w:r>
      <w:r w:rsidR="00C56C25" w:rsidRPr="00BC6C2E">
        <w:rPr>
          <w:i/>
        </w:rPr>
        <w:t>K</w:t>
      </w:r>
      <w:r w:rsidR="00C56C25" w:rsidRPr="00BC6C2E">
        <w:rPr>
          <w:i/>
          <w:vertAlign w:val="subscript"/>
        </w:rPr>
        <w:t>u</w:t>
      </w:r>
      <w:r w:rsidR="00C56C25">
        <w:t xml:space="preserve"> are </w:t>
      </w:r>
      <w:r w:rsidR="00C75981">
        <w:t>somewhat</w:t>
      </w:r>
      <w:r w:rsidR="00C56C25">
        <w:t xml:space="preserve"> synthetic, </w:t>
      </w:r>
      <w:r w:rsidR="00EC6068">
        <w:t>they are</w:t>
      </w:r>
      <w:r w:rsidR="00C56C25">
        <w:t xml:space="preserve"> likely to be acceptable since </w:t>
      </w:r>
      <w:r w:rsidR="00C56C25" w:rsidRPr="005836C3">
        <w:rPr>
          <w:i/>
        </w:rPr>
        <w:t>L</w:t>
      </w:r>
      <w:r w:rsidR="00C56C25" w:rsidRPr="005836C3">
        <w:rPr>
          <w:i/>
          <w:vertAlign w:val="subscript"/>
        </w:rPr>
        <w:t>u</w:t>
      </w:r>
      <w:r w:rsidR="00C56C25">
        <w:t>(0.66) in this region</w:t>
      </w:r>
      <w:r w:rsidR="007640BA">
        <w:t xml:space="preserve"> is</w:t>
      </w:r>
      <w:r w:rsidR="00C56C25">
        <w:t xml:space="preserve"> very close to zero.</w:t>
      </w:r>
      <w:r w:rsidR="005836C3">
        <w:t xml:space="preserve"> </w:t>
      </w:r>
      <w:r w:rsidR="007640BA">
        <w:t>Fig</w:t>
      </w:r>
      <w:r w:rsidR="003B6846">
        <w:t>.</w:t>
      </w:r>
      <w:r w:rsidR="007640BA">
        <w:t xml:space="preserve"> 5 shows a </w:t>
      </w:r>
      <w:r w:rsidR="007640BA">
        <w:rPr>
          <w:i/>
        </w:rPr>
        <w:t>L</w:t>
      </w:r>
      <w:r w:rsidR="007640BA">
        <w:rPr>
          <w:i/>
          <w:vertAlign w:val="subscript"/>
        </w:rPr>
        <w:t>u</w:t>
      </w:r>
      <w:r w:rsidR="007640BA">
        <w:t xml:space="preserve">(0.66) spectra </w:t>
      </w:r>
      <w:r w:rsidR="007640BA">
        <w:lastRenderedPageBreak/>
        <w:t>measured in clear sky conditions at sample point 1 on April 23</w:t>
      </w:r>
      <w:r w:rsidR="007640BA" w:rsidRPr="00E35A35">
        <w:rPr>
          <w:vertAlign w:val="superscript"/>
        </w:rPr>
        <w:t>rd</w:t>
      </w:r>
      <w:r w:rsidR="007640BA">
        <w:t xml:space="preserve"> 2008 co</w:t>
      </w:r>
      <w:r w:rsidR="007640BA">
        <w:t>r</w:t>
      </w:r>
      <w:r w:rsidR="007640BA">
        <w:t>rected for self-shading. As expected, the corrected spectrum shows i</w:t>
      </w:r>
      <w:r w:rsidR="007640BA">
        <w:t>n</w:t>
      </w:r>
      <w:r w:rsidR="007640BA">
        <w:t>creased magnitude relative to the uncorrected one</w:t>
      </w:r>
      <w:r w:rsidR="001B6860">
        <w:t>.</w:t>
      </w:r>
      <w:r w:rsidR="005836C3">
        <w:t xml:space="preserve"> </w:t>
      </w:r>
      <w:r w:rsidR="007640BA">
        <w:t>Table 1 in Leathers et al. (2001) had to be extrapolated to obtain the self-shading error, which was les</w:t>
      </w:r>
      <w:r w:rsidR="007640BA">
        <w:t>s</w:t>
      </w:r>
      <w:r w:rsidR="007640BA">
        <w:t>ened by diffuse scattering s</w:t>
      </w:r>
      <w:r w:rsidR="0037424C">
        <w:t xml:space="preserve">ince </w:t>
      </w:r>
      <w:r w:rsidR="005836C3">
        <w:rPr>
          <w:i/>
        </w:rPr>
        <w:t>b</w:t>
      </w:r>
      <w:r w:rsidR="005836C3">
        <w:t xml:space="preserve">(λ) &gt;&gt; </w:t>
      </w:r>
      <w:r w:rsidR="005836C3">
        <w:rPr>
          <w:i/>
        </w:rPr>
        <w:t>a</w:t>
      </w:r>
      <w:r w:rsidR="007640BA">
        <w:t>(λ)</w:t>
      </w:r>
      <w:r w:rsidR="005836C3">
        <w:t>.</w:t>
      </w:r>
      <w:r w:rsidR="0037424C">
        <w:t xml:space="preserve"> </w:t>
      </w:r>
      <w:r w:rsidR="005836C3">
        <w:t>The mean self-shading error over the wav</w:t>
      </w:r>
      <w:r w:rsidR="005836C3">
        <w:t>e</w:t>
      </w:r>
      <w:r w:rsidR="005836C3">
        <w:t>lengths 500 to 750 n</w:t>
      </w:r>
      <w:r w:rsidR="003B6846">
        <w:t>m was approximately 36%.</w:t>
      </w:r>
      <w:r w:rsidR="00573F59">
        <w:t xml:space="preserve"> </w:t>
      </w:r>
      <w:r w:rsidR="00BC6C2E">
        <w:t>The</w:t>
      </w:r>
      <w:r w:rsidR="003B6846">
        <w:t xml:space="preserve"> calc</w:t>
      </w:r>
      <w:r w:rsidR="003B6846">
        <w:t>u</w:t>
      </w:r>
      <w:r w:rsidR="003B6846">
        <w:t>lated</w:t>
      </w:r>
      <w:r w:rsidR="00BC6C2E">
        <w:t xml:space="preserve"> </w:t>
      </w:r>
      <w:r w:rsidR="00BC6C2E">
        <w:rPr>
          <w:i/>
        </w:rPr>
        <w:t>ρ</w:t>
      </w:r>
      <w:r w:rsidR="00BC6C2E">
        <w:rPr>
          <w:i/>
          <w:vertAlign w:val="subscript"/>
        </w:rPr>
        <w:t>w</w:t>
      </w:r>
      <w:r w:rsidR="00BC6C2E">
        <w:t xml:space="preserve"> spectra </w:t>
      </w:r>
      <w:r w:rsidR="00264C2B">
        <w:t>are</w:t>
      </w:r>
      <w:r w:rsidR="006B3FB8">
        <w:t xml:space="preserve"> comparable</w:t>
      </w:r>
      <w:r w:rsidR="00264C2B">
        <w:t xml:space="preserve"> in shape and magnitude</w:t>
      </w:r>
      <w:r w:rsidR="006B3FB8">
        <w:t xml:space="preserve"> </w:t>
      </w:r>
      <w:r w:rsidR="003B6846">
        <w:t>t</w:t>
      </w:r>
      <w:r w:rsidR="006B3FB8">
        <w:t xml:space="preserve">o those measured in other </w:t>
      </w:r>
      <w:r w:rsidR="009E7524">
        <w:t xml:space="preserve">similar </w:t>
      </w:r>
      <w:r w:rsidR="006B3FB8">
        <w:t>e</w:t>
      </w:r>
      <w:r w:rsidR="006B3FB8">
        <w:t>u</w:t>
      </w:r>
      <w:r w:rsidR="006B3FB8">
        <w:t xml:space="preserve">trophic waters </w:t>
      </w:r>
      <w:r w:rsidR="003B6846">
        <w:t xml:space="preserve">(Fig. 6) </w:t>
      </w:r>
      <w:r w:rsidR="004403DD">
        <w:fldChar w:fldCharType="begin"/>
      </w:r>
      <w:r w:rsidR="00264C2B">
        <w:instrText>ADDIN RW.CITE{{562 Schalles, J.F. 1998/psee ;475 Dekker, A. 1993; 508 Simis,S.G.H. 2007}}</w:instrText>
      </w:r>
      <w:r w:rsidR="004403DD">
        <w:fldChar w:fldCharType="separate"/>
      </w:r>
      <w:r w:rsidR="00CD3545">
        <w:t>(Dekker, 1993, see Schalles et al., 1998, Simis et al., 2007)</w:t>
      </w:r>
      <w:r w:rsidR="004403DD">
        <w:fldChar w:fldCharType="end"/>
      </w:r>
      <w:r w:rsidR="006B3FB8">
        <w:t xml:space="preserve">. The </w:t>
      </w:r>
      <w:r w:rsidR="006B3FB8">
        <w:rPr>
          <w:i/>
        </w:rPr>
        <w:t>R</w:t>
      </w:r>
      <w:r w:rsidR="006B3FB8">
        <w:t>(0.66) spectra</w:t>
      </w:r>
      <w:r w:rsidR="006613BF">
        <w:t xml:space="preserve"> calculated using equ</w:t>
      </w:r>
      <w:r w:rsidR="006613BF">
        <w:t>a</w:t>
      </w:r>
      <w:r w:rsidR="006613BF">
        <w:t>tion (9) also have</w:t>
      </w:r>
      <w:r w:rsidR="006B3FB8">
        <w:t xml:space="preserve"> very similar </w:t>
      </w:r>
      <w:r w:rsidR="00714DDC">
        <w:t xml:space="preserve">spectral </w:t>
      </w:r>
      <w:r w:rsidR="003B6846">
        <w:t>shapes</w:t>
      </w:r>
      <w:r w:rsidR="006B3FB8">
        <w:t>. The differing magnitudes of the spectra indicate variable backscattering from changes in the concentr</w:t>
      </w:r>
      <w:r w:rsidR="006B3FB8">
        <w:t>a</w:t>
      </w:r>
      <w:r w:rsidR="006B3FB8">
        <w:t>tions of suspended particulates whose optical properties appear to be relatively spectrally i</w:t>
      </w:r>
      <w:r w:rsidR="006B3FB8">
        <w:t>n</w:t>
      </w:r>
      <w:r w:rsidR="006B3FB8">
        <w:t>variant.</w:t>
      </w:r>
    </w:p>
    <w:p w:rsidR="006B3FB8" w:rsidRDefault="00E06F1D">
      <w:pPr>
        <w:pStyle w:val="Heading2"/>
        <w:rPr>
          <w:lang w:val="en-US"/>
        </w:rPr>
      </w:pPr>
      <w:r>
        <w:rPr>
          <w:noProof/>
        </w:rPr>
        <w:pict>
          <v:shape id="_x0000_s1121" type="#_x0000_t202" style="position:absolute;left:0;text-align:left;margin-left:-2.8pt;margin-top:-59.9pt;width:225.5pt;height:46pt;z-index:13" stroked="f">
            <v:textbox style="mso-next-textbox:#_x0000_s1121;mso-fit-shape-to-text:t" inset="0,0,0,0">
              <w:txbxContent>
                <w:p w:rsidR="00645B66" w:rsidRDefault="00645B66" w:rsidP="00680EB6">
                  <w:r>
                    <w:t>Fig. 9.  Aerosol optical thickness measured near simu</w:t>
                  </w:r>
                  <w:r>
                    <w:t>l</w:t>
                  </w:r>
                  <w:r>
                    <w:t xml:space="preserve">taneous to the acquisition of MERIS on four days in April 2008. </w:t>
                  </w:r>
                </w:p>
                <w:p w:rsidR="00645B66" w:rsidRPr="00680EB6" w:rsidRDefault="00645B66" w:rsidP="00680EB6"/>
              </w:txbxContent>
            </v:textbox>
            <w10:wrap type="square"/>
          </v:shape>
        </w:pict>
      </w:r>
      <w:r w:rsidR="006B3FB8">
        <w:rPr>
          <w:lang w:val="en-US"/>
        </w:rPr>
        <w:t xml:space="preserve">4.3 </w:t>
      </w:r>
      <w:r w:rsidR="00BD53A7">
        <w:rPr>
          <w:lang w:val="en-US"/>
        </w:rPr>
        <w:t>Atmospheric correction algorithms</w:t>
      </w:r>
    </w:p>
    <w:p w:rsidR="0092569F" w:rsidRDefault="001B7CF7" w:rsidP="005B1D7D">
      <w:r>
        <w:rPr>
          <w:noProof/>
        </w:rPr>
        <w:pict>
          <v:shape id="_x0000_s1120" type="#_x0000_t75" style="position:absolute;left:0;text-align:left;margin-left:-2.8pt;margin-top:-1.3pt;width:225.5pt;height:129.05pt;z-index:12;mso-position-horizontal-relative:margin;mso-position-vertical-relative:margin">
            <v:imagedata r:id="rId149" o:title="fig9"/>
            <w10:wrap type="square" anchorx="margin" anchory="margin"/>
          </v:shape>
        </w:pict>
      </w:r>
      <w:r w:rsidR="006B3FB8">
        <w:rPr>
          <w:lang w:val="en-US"/>
        </w:rPr>
        <w:t xml:space="preserve">14 MERIS scenes </w:t>
      </w:r>
      <w:r w:rsidR="002C17B8">
        <w:rPr>
          <w:lang w:val="en-US"/>
        </w:rPr>
        <w:t xml:space="preserve">were acquired over Zeekoevlei during April 2008. Four of these </w:t>
      </w:r>
      <w:r w:rsidR="006B3FB8">
        <w:rPr>
          <w:lang w:val="en-US"/>
        </w:rPr>
        <w:t xml:space="preserve">were cloud free </w:t>
      </w:r>
      <w:r w:rsidR="00785617">
        <w:rPr>
          <w:lang w:val="en-US"/>
        </w:rPr>
        <w:t xml:space="preserve">and had </w:t>
      </w:r>
      <w:r w:rsidR="006B3FB8">
        <w:rPr>
          <w:lang w:val="en-US"/>
        </w:rPr>
        <w:t>co</w:t>
      </w:r>
      <w:r w:rsidR="006B3FB8">
        <w:rPr>
          <w:lang w:val="en-US"/>
        </w:rPr>
        <w:t>r</w:t>
      </w:r>
      <w:r w:rsidR="006B3FB8">
        <w:rPr>
          <w:lang w:val="en-US"/>
        </w:rPr>
        <w:t xml:space="preserve">responding </w:t>
      </w:r>
      <w:r w:rsidR="006B3FB8">
        <w:rPr>
          <w:i/>
          <w:lang w:val="en-US"/>
        </w:rPr>
        <w:t>in situ</w:t>
      </w:r>
      <w:r w:rsidR="006B3FB8">
        <w:rPr>
          <w:lang w:val="en-US"/>
        </w:rPr>
        <w:t xml:space="preserve"> measurements. </w:t>
      </w:r>
      <w:r w:rsidR="002C17B8">
        <w:rPr>
          <w:lang w:val="en-US"/>
        </w:rPr>
        <w:t xml:space="preserve">These </w:t>
      </w:r>
      <w:r w:rsidR="00785617">
        <w:rPr>
          <w:lang w:val="en-US"/>
        </w:rPr>
        <w:t xml:space="preserve">match-up data </w:t>
      </w:r>
      <w:r w:rsidR="002C17B8">
        <w:rPr>
          <w:lang w:val="en-US"/>
        </w:rPr>
        <w:t xml:space="preserve">were used for </w:t>
      </w:r>
      <w:r w:rsidR="00EC4161">
        <w:rPr>
          <w:lang w:val="en-US"/>
        </w:rPr>
        <w:t xml:space="preserve">evaluating atmospheric corrections </w:t>
      </w:r>
      <w:r w:rsidR="00BD53A7">
        <w:rPr>
          <w:lang w:val="en-US"/>
        </w:rPr>
        <w:t xml:space="preserve">and </w:t>
      </w:r>
      <w:r w:rsidR="00202A52">
        <w:rPr>
          <w:lang w:val="en-US"/>
        </w:rPr>
        <w:t>for deriving and testing water quality parameter algorithms (section 4.4)</w:t>
      </w:r>
      <w:r w:rsidR="002C17B8">
        <w:rPr>
          <w:lang w:val="en-US"/>
        </w:rPr>
        <w:t>.</w:t>
      </w:r>
      <w:r w:rsidR="00BD53A7">
        <w:rPr>
          <w:lang w:val="en-US"/>
        </w:rPr>
        <w:t xml:space="preserve"> </w:t>
      </w:r>
      <w:r w:rsidR="00075C33">
        <w:rPr>
          <w:lang w:val="en-US"/>
        </w:rPr>
        <w:t>Fig. 7</w:t>
      </w:r>
      <w:r w:rsidR="00D126AC">
        <w:rPr>
          <w:lang w:val="en-US"/>
        </w:rPr>
        <w:t xml:space="preserve"> shows t</w:t>
      </w:r>
      <w:r w:rsidR="006B3FB8">
        <w:rPr>
          <w:lang w:val="en-US"/>
        </w:rPr>
        <w:t>he TOA smile co</w:t>
      </w:r>
      <w:r w:rsidR="006B3FB8">
        <w:rPr>
          <w:lang w:val="en-US"/>
        </w:rPr>
        <w:t>r</w:t>
      </w:r>
      <w:r w:rsidR="006B3FB8">
        <w:rPr>
          <w:lang w:val="en-US"/>
        </w:rPr>
        <w:t>rected radiance and reflectance spectra for nine pixels</w:t>
      </w:r>
      <w:r w:rsidR="00D126AC">
        <w:rPr>
          <w:lang w:val="en-US"/>
        </w:rPr>
        <w:t xml:space="preserve"> </w:t>
      </w:r>
      <w:r w:rsidR="00B548B6">
        <w:rPr>
          <w:lang w:val="en-US"/>
        </w:rPr>
        <w:t xml:space="preserve">corresponding </w:t>
      </w:r>
      <w:r w:rsidR="00785617">
        <w:rPr>
          <w:lang w:val="en-US"/>
        </w:rPr>
        <w:t xml:space="preserve">to simultaneously acquired </w:t>
      </w:r>
      <w:r w:rsidR="006B3FB8">
        <w:rPr>
          <w:i/>
          <w:lang w:val="en-US"/>
        </w:rPr>
        <w:t xml:space="preserve">in situ </w:t>
      </w:r>
      <w:r w:rsidR="00785617">
        <w:rPr>
          <w:lang w:val="en-US"/>
        </w:rPr>
        <w:t>me</w:t>
      </w:r>
      <w:r w:rsidR="00785617">
        <w:rPr>
          <w:lang w:val="en-US"/>
        </w:rPr>
        <w:t>a</w:t>
      </w:r>
      <w:r w:rsidR="00785617">
        <w:rPr>
          <w:lang w:val="en-US"/>
        </w:rPr>
        <w:t>surements</w:t>
      </w:r>
      <w:r w:rsidR="00B548B6">
        <w:rPr>
          <w:lang w:val="en-US"/>
        </w:rPr>
        <w:t xml:space="preserve"> in Zeekoevlei</w:t>
      </w:r>
      <w:r w:rsidR="006B3FB8">
        <w:rPr>
          <w:lang w:val="en-US"/>
        </w:rPr>
        <w:t xml:space="preserve">. </w:t>
      </w:r>
      <w:r w:rsidR="00B548B6">
        <w:rPr>
          <w:lang w:val="en-US"/>
        </w:rPr>
        <w:t>The spectral</w:t>
      </w:r>
      <w:r w:rsidR="006B3FB8">
        <w:t xml:space="preserve"> shapes </w:t>
      </w:r>
      <w:r w:rsidR="00B548B6">
        <w:t xml:space="preserve">are </w:t>
      </w:r>
      <w:r w:rsidR="006B3FB8">
        <w:t>similar to those measured radiometrically</w:t>
      </w:r>
      <w:r w:rsidR="00D126AC" w:rsidRPr="00D126AC">
        <w:t xml:space="preserve"> </w:t>
      </w:r>
      <w:r w:rsidR="00D126AC">
        <w:t>with distinctive peaks visible in the 559 and 708</w:t>
      </w:r>
      <w:r w:rsidR="00A54BA2">
        <w:t xml:space="preserve"> </w:t>
      </w:r>
      <w:r w:rsidR="00D126AC">
        <w:t>nm bands</w:t>
      </w:r>
      <w:r w:rsidR="00B548B6">
        <w:t>,</w:t>
      </w:r>
      <w:r w:rsidR="00D126AC">
        <w:t xml:space="preserve"> and the characte</w:t>
      </w:r>
      <w:r w:rsidR="00D126AC">
        <w:t>r</w:t>
      </w:r>
      <w:r w:rsidR="00D126AC">
        <w:t xml:space="preserve">istic absorption maxima of </w:t>
      </w:r>
      <w:r w:rsidR="00014077">
        <w:t xml:space="preserve">phytoplankton </w:t>
      </w:r>
      <w:r w:rsidR="00D126AC">
        <w:t xml:space="preserve">pigments Chl </w:t>
      </w:r>
      <w:r w:rsidR="00D126AC">
        <w:rPr>
          <w:i/>
        </w:rPr>
        <w:t xml:space="preserve">a </w:t>
      </w:r>
      <w:r w:rsidR="00D126AC">
        <w:t>(664</w:t>
      </w:r>
      <w:r w:rsidR="00A54BA2">
        <w:t xml:space="preserve"> </w:t>
      </w:r>
      <w:r w:rsidR="00D126AC">
        <w:t>and 680</w:t>
      </w:r>
      <w:r w:rsidR="00A54BA2">
        <w:t xml:space="preserve"> </w:t>
      </w:r>
      <w:r w:rsidR="00D126AC">
        <w:t>nm) and phycocyanin (620</w:t>
      </w:r>
      <w:r w:rsidR="00A54BA2">
        <w:t xml:space="preserve"> </w:t>
      </w:r>
      <w:r w:rsidR="00D126AC">
        <w:t xml:space="preserve">nm). The large signal in the blue </w:t>
      </w:r>
      <w:r w:rsidR="00D126AC">
        <w:lastRenderedPageBreak/>
        <w:t>(&lt;500</w:t>
      </w:r>
      <w:r w:rsidR="00A54BA2">
        <w:t xml:space="preserve"> </w:t>
      </w:r>
      <w:r w:rsidR="00D126AC">
        <w:t>nm) is the result of a</w:t>
      </w:r>
      <w:r w:rsidR="00D126AC">
        <w:t>t</w:t>
      </w:r>
      <w:r w:rsidR="00D126AC">
        <w:t>mospheric scattering</w:t>
      </w:r>
      <w:r w:rsidR="00BE1B60">
        <w:t xml:space="preserve"> </w:t>
      </w:r>
      <w:fldSimple w:instr="ADDIN RW.CITE{{582 Gordon, H.R. 1978}}">
        <w:r w:rsidR="00CD3545">
          <w:t>(Gordon, 1978)</w:t>
        </w:r>
      </w:fldSimple>
      <w:r w:rsidR="00D126AC">
        <w:t xml:space="preserve">. </w:t>
      </w:r>
      <w:r w:rsidR="00B548B6">
        <w:t>Four of these pi</w:t>
      </w:r>
      <w:r w:rsidR="00B548B6">
        <w:t>x</w:t>
      </w:r>
      <w:r w:rsidR="00B548B6">
        <w:t xml:space="preserve">els which had corresponding </w:t>
      </w:r>
      <w:r w:rsidR="00B548B6">
        <w:rPr>
          <w:i/>
        </w:rPr>
        <w:t xml:space="preserve">in situ </w:t>
      </w:r>
      <w:r w:rsidR="00B548B6">
        <w:t>radiometric water-leaving reflectance measurements have been atmo</w:t>
      </w:r>
      <w:r w:rsidR="00B548B6">
        <w:t>s</w:t>
      </w:r>
      <w:r w:rsidR="00B548B6">
        <w:t xml:space="preserve">pherically corrected and are presented </w:t>
      </w:r>
      <w:r w:rsidR="002C367E">
        <w:t xml:space="preserve">in </w:t>
      </w:r>
      <w:r w:rsidR="00075C33">
        <w:t>Fig. 8</w:t>
      </w:r>
      <w:r w:rsidR="002C367E">
        <w:t>.</w:t>
      </w:r>
      <w:r w:rsidR="006B3FB8">
        <w:t xml:space="preserve"> </w:t>
      </w:r>
      <w:r w:rsidR="00B548B6">
        <w:t>Overall</w:t>
      </w:r>
      <w:r w:rsidR="005A2F47">
        <w:t>,</w:t>
      </w:r>
      <w:r w:rsidR="00B548B6">
        <w:t xml:space="preserve"> the agreement between the atmospheric corrections and the </w:t>
      </w:r>
      <w:r w:rsidR="00B548B6">
        <w:rPr>
          <w:i/>
        </w:rPr>
        <w:t xml:space="preserve">in situ </w:t>
      </w:r>
      <w:r w:rsidR="00B548B6">
        <w:t xml:space="preserve">measurements </w:t>
      </w:r>
      <w:r w:rsidR="0096765F">
        <w:t>is</w:t>
      </w:r>
      <w:r w:rsidR="00B548B6">
        <w:t xml:space="preserve"> </w:t>
      </w:r>
      <w:r w:rsidR="005A2F47">
        <w:t>likely to be acceptable for a first order application in complex waters</w:t>
      </w:r>
      <w:r w:rsidR="00B548B6">
        <w:t>. However, t</w:t>
      </w:r>
      <w:r w:rsidR="002C367E">
        <w:t xml:space="preserve">he image based DOS and </w:t>
      </w:r>
      <w:smartTag w:uri="urn:schemas-microsoft-com:office:smarttags" w:element="stockticker">
        <w:r w:rsidR="002C367E">
          <w:t>COST</w:t>
        </w:r>
      </w:smartTag>
      <w:r w:rsidR="002C367E">
        <w:t xml:space="preserve"> </w:t>
      </w:r>
      <w:r w:rsidR="00B548B6">
        <w:t>corrections (left ha</w:t>
      </w:r>
      <w:r w:rsidR="00230F8A">
        <w:t>n</w:t>
      </w:r>
      <w:r w:rsidR="00B548B6">
        <w:t>d co</w:t>
      </w:r>
      <w:r w:rsidR="00B548B6">
        <w:t>l</w:t>
      </w:r>
      <w:r w:rsidR="00B548B6">
        <w:t xml:space="preserve">umn in </w:t>
      </w:r>
      <w:r w:rsidR="00075C33">
        <w:t>Fig. 8</w:t>
      </w:r>
      <w:r w:rsidR="00B548B6">
        <w:t>)</w:t>
      </w:r>
      <w:r w:rsidR="002C367E">
        <w:t xml:space="preserve"> have s</w:t>
      </w:r>
      <w:r w:rsidR="006B3FB8">
        <w:t>ome negative values in the 412 and 442</w:t>
      </w:r>
      <w:r w:rsidR="00A54BA2">
        <w:t xml:space="preserve"> </w:t>
      </w:r>
      <w:r w:rsidR="006B3FB8">
        <w:t>nm bands signify</w:t>
      </w:r>
      <w:r w:rsidR="00B548B6">
        <w:t>ing</w:t>
      </w:r>
      <w:r w:rsidR="002C367E">
        <w:t xml:space="preserve"> an overestimation of the</w:t>
      </w:r>
      <w:r w:rsidR="006B3FB8">
        <w:t xml:space="preserve"> a</w:t>
      </w:r>
      <w:r w:rsidR="006B3FB8">
        <w:t>t</w:t>
      </w:r>
      <w:r w:rsidR="006B3FB8">
        <w:t>mospheric path radiance by the dark object in these bands.</w:t>
      </w:r>
      <w:r w:rsidR="002C367E">
        <w:t xml:space="preserve"> The reflectance in</w:t>
      </w:r>
      <w:r w:rsidR="006B3FB8">
        <w:t xml:space="preserve"> the infrared (&gt;700</w:t>
      </w:r>
      <w:r w:rsidR="00A54BA2">
        <w:t xml:space="preserve"> </w:t>
      </w:r>
      <w:r w:rsidR="006B3FB8">
        <w:t xml:space="preserve">nm) </w:t>
      </w:r>
      <w:r w:rsidR="002C367E">
        <w:t>is also</w:t>
      </w:r>
      <w:r w:rsidR="006B3FB8">
        <w:t xml:space="preserve"> overestimated</w:t>
      </w:r>
      <w:r w:rsidR="006365B0">
        <w:t xml:space="preserve"> which </w:t>
      </w:r>
      <w:r w:rsidR="00BB7C28">
        <w:t>is most likely a caused by</w:t>
      </w:r>
      <w:r w:rsidR="006365B0">
        <w:t xml:space="preserve"> adj</w:t>
      </w:r>
      <w:r w:rsidR="006365B0">
        <w:t>a</w:t>
      </w:r>
      <w:r w:rsidR="006365B0">
        <w:t xml:space="preserve">cency effects </w:t>
      </w:r>
      <w:fldSimple w:instr="ADDIN RW.CITE{{609 Santer, R. 2000}}">
        <w:r w:rsidR="00CD3545">
          <w:t>(Santer &amp; Schmechtig, 2000)</w:t>
        </w:r>
      </w:fldSimple>
      <w:r w:rsidR="00B548B6">
        <w:t xml:space="preserve">. </w:t>
      </w:r>
      <w:r w:rsidR="00511288">
        <w:t xml:space="preserve">Between the two techniques the simpler DOS model appears to give better agreement with </w:t>
      </w:r>
      <w:r w:rsidR="00511288">
        <w:rPr>
          <w:i/>
        </w:rPr>
        <w:t>in situ</w:t>
      </w:r>
      <w:r w:rsidR="00511288">
        <w:t xml:space="preserve"> measurements. </w:t>
      </w:r>
      <w:r w:rsidR="00B548B6">
        <w:t>The</w:t>
      </w:r>
      <w:r w:rsidR="002C367E">
        <w:t xml:space="preserve"> image-based corrections </w:t>
      </w:r>
      <w:r w:rsidR="00B548B6">
        <w:t xml:space="preserve">also </w:t>
      </w:r>
      <w:r w:rsidR="002C367E">
        <w:t>appear to introduce a spe</w:t>
      </w:r>
      <w:r w:rsidR="002C367E">
        <w:t>c</w:t>
      </w:r>
      <w:r w:rsidR="002C367E">
        <w:t>tral bia</w:t>
      </w:r>
      <w:r w:rsidR="005A2F47">
        <w:t>s in some of the bands which will</w:t>
      </w:r>
      <w:r w:rsidR="002C367E">
        <w:t xml:space="preserve"> cause alg</w:t>
      </w:r>
      <w:r w:rsidR="002C367E">
        <w:t>o</w:t>
      </w:r>
      <w:r w:rsidR="002C367E">
        <w:t xml:space="preserve">rithms to operate less accurately. </w:t>
      </w:r>
      <w:r w:rsidR="00511288">
        <w:t>Therefore, image-based procedures are used infr</w:t>
      </w:r>
      <w:r w:rsidR="00511288">
        <w:t>e</w:t>
      </w:r>
      <w:r w:rsidR="00511288">
        <w:t>quently in water remote sensing because of these inconsistencies and are subo</w:t>
      </w:r>
      <w:r w:rsidR="00511288">
        <w:t>p</w:t>
      </w:r>
      <w:r w:rsidR="00511288">
        <w:t xml:space="preserve">timal with regard to automated processing. </w:t>
      </w:r>
      <w:r w:rsidR="004E6B70">
        <w:t>T</w:t>
      </w:r>
      <w:r w:rsidR="002C367E">
        <w:t xml:space="preserve">he </w:t>
      </w:r>
      <w:r w:rsidR="006B3FB8">
        <w:t xml:space="preserve">6S </w:t>
      </w:r>
      <w:smartTag w:uri="urn:schemas-microsoft-com:office:smarttags" w:element="stockticker">
        <w:r w:rsidR="007D0464">
          <w:t>RTC</w:t>
        </w:r>
      </w:smartTag>
      <w:r w:rsidR="007D0464">
        <w:t xml:space="preserve"> corrections</w:t>
      </w:r>
      <w:r w:rsidR="006B3FB8">
        <w:t xml:space="preserve"> </w:t>
      </w:r>
      <w:r w:rsidR="00350F2D">
        <w:t xml:space="preserve">(right hand </w:t>
      </w:r>
      <w:r w:rsidR="007D0464">
        <w:t>column</w:t>
      </w:r>
      <w:r w:rsidR="00350F2D">
        <w:t xml:space="preserve"> </w:t>
      </w:r>
      <w:r w:rsidR="00075C33">
        <w:t>Fig. 8</w:t>
      </w:r>
      <w:r w:rsidR="004E6B70">
        <w:t xml:space="preserve">) </w:t>
      </w:r>
      <w:r w:rsidR="007D0464">
        <w:t>appear to intr</w:t>
      </w:r>
      <w:r w:rsidR="007D0464">
        <w:t>o</w:t>
      </w:r>
      <w:r w:rsidR="007D0464">
        <w:t>duce less</w:t>
      </w:r>
      <w:r w:rsidR="006B3FB8">
        <w:t xml:space="preserve"> spectral bias</w:t>
      </w:r>
      <w:r w:rsidR="0096765F">
        <w:t>. H</w:t>
      </w:r>
      <w:r w:rsidR="002C367E">
        <w:t>owever</w:t>
      </w:r>
      <w:r w:rsidR="0096765F">
        <w:t>,</w:t>
      </w:r>
      <w:r w:rsidR="005A2F47">
        <w:t xml:space="preserve"> the model as applied here</w:t>
      </w:r>
      <w:r w:rsidR="006B3FB8">
        <w:t xml:space="preserve"> </w:t>
      </w:r>
      <w:r w:rsidR="002C367E">
        <w:t xml:space="preserve">also </w:t>
      </w:r>
      <w:r w:rsidR="006B3FB8">
        <w:t>seems to u</w:t>
      </w:r>
      <w:r w:rsidR="006B3FB8">
        <w:t>n</w:t>
      </w:r>
      <w:r w:rsidR="006B3FB8">
        <w:t>der-correct in the near-infrared and blue regions of the spectru</w:t>
      </w:r>
      <w:r w:rsidR="006365B0">
        <w:t>m, again which is most likely t</w:t>
      </w:r>
      <w:r w:rsidR="002C367E">
        <w:t xml:space="preserve">he </w:t>
      </w:r>
      <w:r w:rsidR="006365B0">
        <w:t xml:space="preserve">result of the </w:t>
      </w:r>
      <w:r w:rsidR="002C367E">
        <w:t>adjacency effect</w:t>
      </w:r>
      <w:r w:rsidR="0096765F">
        <w:t xml:space="preserve"> </w:t>
      </w:r>
      <w:r w:rsidR="006365B0">
        <w:t xml:space="preserve">(especially </w:t>
      </w:r>
      <w:r w:rsidR="002C367E">
        <w:t>visible in the bands near 900</w:t>
      </w:r>
      <w:r w:rsidR="006365B0">
        <w:t xml:space="preserve"> </w:t>
      </w:r>
      <w:r w:rsidR="002C367E">
        <w:t>nm</w:t>
      </w:r>
      <w:r w:rsidR="006365B0">
        <w:t>)</w:t>
      </w:r>
      <w:r w:rsidR="00350F2D">
        <w:t>.</w:t>
      </w:r>
      <w:r w:rsidR="00EC4161">
        <w:t xml:space="preserve"> </w:t>
      </w:r>
      <w:r w:rsidR="00075C33">
        <w:t>Fig. 9</w:t>
      </w:r>
      <w:r w:rsidR="00EC4161" w:rsidRPr="00826762">
        <w:t xml:space="preserve"> shows the AOT mea</w:t>
      </w:r>
      <w:r w:rsidR="00EC4161" w:rsidRPr="00826762">
        <w:t>s</w:t>
      </w:r>
      <w:r w:rsidR="00EC4161" w:rsidRPr="00826762">
        <w:t xml:space="preserve">urements acquired within </w:t>
      </w:r>
      <w:r w:rsidR="007C52A3">
        <w:t>less than 10</w:t>
      </w:r>
      <w:r w:rsidR="00EC4161" w:rsidRPr="00826762">
        <w:t xml:space="preserve"> minutes of the MERIS overpass on the four days. The </w:t>
      </w:r>
      <w:r w:rsidR="0042147C">
        <w:t>figure</w:t>
      </w:r>
      <w:r w:rsidR="00EC4161" w:rsidRPr="00826762">
        <w:t xml:space="preserve"> provides some information on the variability of atmospheric conditions occurring between these days</w:t>
      </w:r>
      <w:r w:rsidR="007B3BE4" w:rsidRPr="00826762">
        <w:t xml:space="preserve"> and reveals that atmospheric cond</w:t>
      </w:r>
      <w:r w:rsidR="007B3BE4" w:rsidRPr="00826762">
        <w:t>i</w:t>
      </w:r>
      <w:r w:rsidR="007B3BE4" w:rsidRPr="00826762">
        <w:t xml:space="preserve">tions </w:t>
      </w:r>
      <w:r w:rsidR="00655215" w:rsidRPr="00826762">
        <w:t>v</w:t>
      </w:r>
      <w:r w:rsidR="00826762">
        <w:t>ary within a range of</w:t>
      </w:r>
      <w:r w:rsidR="00655215" w:rsidRPr="00826762">
        <w:t xml:space="preserve"> optical thickness of</w:t>
      </w:r>
      <w:r w:rsidR="00826762">
        <w:t xml:space="preserve"> about</w:t>
      </w:r>
      <w:r w:rsidR="00655215" w:rsidRPr="00826762">
        <w:t xml:space="preserve"> 1.4 at 500</w:t>
      </w:r>
      <w:r w:rsidR="00826762">
        <w:t xml:space="preserve"> </w:t>
      </w:r>
      <w:r w:rsidR="00655215" w:rsidRPr="00826762">
        <w:t>nm</w:t>
      </w:r>
      <w:r w:rsidR="00EC4161" w:rsidRPr="00826762">
        <w:t>.</w:t>
      </w:r>
      <w:r w:rsidR="00655215">
        <w:t xml:space="preserve"> The slope of the AOT (the </w:t>
      </w:r>
      <w:r w:rsidR="002971E9">
        <w:t>Angstrom</w:t>
      </w:r>
      <w:r w:rsidR="00655215">
        <w:t xml:space="preserve"> coefficient, α) is greatest for April 1</w:t>
      </w:r>
      <w:r w:rsidR="00655215" w:rsidRPr="00655215">
        <w:rPr>
          <w:vertAlign w:val="superscript"/>
        </w:rPr>
        <w:t>st</w:t>
      </w:r>
      <w:r w:rsidR="00655215">
        <w:t xml:space="preserve"> but does not </w:t>
      </w:r>
      <w:r w:rsidR="00826762">
        <w:t xml:space="preserve">vary greatly on the other days. Therefore, as the </w:t>
      </w:r>
      <w:r w:rsidR="006365B0">
        <w:t xml:space="preserve">atmospheric </w:t>
      </w:r>
      <w:r w:rsidR="00826762">
        <w:t>variability is quite small, it is reaso</w:t>
      </w:r>
      <w:r w:rsidR="00826762">
        <w:t>n</w:t>
      </w:r>
      <w:r w:rsidR="00826762">
        <w:t>able to assum</w:t>
      </w:r>
      <w:r w:rsidR="00826762" w:rsidRPr="00565AC0">
        <w:t xml:space="preserve">e </w:t>
      </w:r>
      <w:r w:rsidR="00826762">
        <w:t xml:space="preserve">that </w:t>
      </w:r>
      <w:r w:rsidR="00565AC0">
        <w:t>the atmosphere</w:t>
      </w:r>
      <w:r w:rsidR="00826762">
        <w:t xml:space="preserve"> is not a great source of error in the der</w:t>
      </w:r>
      <w:r w:rsidR="00826762">
        <w:t>i</w:t>
      </w:r>
      <w:r w:rsidR="00826762">
        <w:t>vation of empirical algorithms</w:t>
      </w:r>
      <w:r w:rsidR="007C52A3">
        <w:t xml:space="preserve"> from MERIS</w:t>
      </w:r>
      <w:r w:rsidR="008E20F5">
        <w:t xml:space="preserve"> (section 4.4.3</w:t>
      </w:r>
      <w:r w:rsidR="00E13F6F">
        <w:t>)</w:t>
      </w:r>
      <w:r w:rsidR="00826762">
        <w:t>.</w:t>
      </w:r>
    </w:p>
    <w:p w:rsidR="006B3FB8" w:rsidRDefault="00BD53A7" w:rsidP="00BD53A7">
      <w:pPr>
        <w:pStyle w:val="Heading2"/>
        <w:rPr>
          <w:lang w:val="en-US"/>
        </w:rPr>
      </w:pPr>
      <w:r>
        <w:rPr>
          <w:lang w:val="en-US"/>
        </w:rPr>
        <w:t>4.4 Water quality parameter a</w:t>
      </w:r>
      <w:r w:rsidR="006B3FB8">
        <w:rPr>
          <w:lang w:val="en-US"/>
        </w:rPr>
        <w:t>lgorithms</w:t>
      </w:r>
    </w:p>
    <w:p w:rsidR="00BD53A7" w:rsidRPr="00BD53A7" w:rsidRDefault="00BD53A7" w:rsidP="00C33A76">
      <w:pPr>
        <w:pStyle w:val="Heading3"/>
        <w:rPr>
          <w:lang w:val="en-US"/>
        </w:rPr>
      </w:pPr>
      <w:r>
        <w:rPr>
          <w:lang w:val="en-US"/>
        </w:rPr>
        <w:t xml:space="preserve">4.4.1 MERIS NN </w:t>
      </w:r>
      <w:r w:rsidRPr="00C33A76">
        <w:t>algorithm</w:t>
      </w:r>
      <w:r w:rsidR="005318AB" w:rsidRPr="00C33A76">
        <w:t>s</w:t>
      </w:r>
    </w:p>
    <w:p w:rsidR="0092569F" w:rsidRDefault="0092569F"/>
    <w:p w:rsidR="0092569F" w:rsidRDefault="0092569F"/>
    <w:tbl>
      <w:tblPr>
        <w:tblpPr w:leftFromText="181" w:rightFromText="181" w:topFromText="284" w:bottomFromText="284" w:vertAnchor="text" w:horzAnchor="margin" w:tblpY="9760"/>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851"/>
        <w:gridCol w:w="567"/>
        <w:gridCol w:w="709"/>
        <w:gridCol w:w="708"/>
        <w:gridCol w:w="709"/>
        <w:gridCol w:w="709"/>
        <w:gridCol w:w="567"/>
        <w:gridCol w:w="709"/>
        <w:gridCol w:w="850"/>
        <w:gridCol w:w="709"/>
        <w:gridCol w:w="567"/>
        <w:gridCol w:w="709"/>
        <w:gridCol w:w="708"/>
      </w:tblGrid>
      <w:tr w:rsidR="00E06F1D" w:rsidRPr="0092569F" w:rsidTr="00E06F1D">
        <w:tc>
          <w:tcPr>
            <w:tcW w:w="9747" w:type="dxa"/>
            <w:gridSpan w:val="14"/>
          </w:tcPr>
          <w:p w:rsidR="00E06F1D" w:rsidRPr="0092569F" w:rsidRDefault="00E06F1D" w:rsidP="00E06F1D">
            <w:pPr>
              <w:rPr>
                <w:sz w:val="18"/>
                <w:szCs w:val="20"/>
              </w:rPr>
            </w:pPr>
            <w:r w:rsidRPr="0092569F">
              <w:rPr>
                <w:sz w:val="18"/>
                <w:szCs w:val="20"/>
              </w:rPr>
              <w:lastRenderedPageBreak/>
              <w:t>Table 4</w:t>
            </w:r>
          </w:p>
          <w:p w:rsidR="00E06F1D" w:rsidRPr="0092569F" w:rsidRDefault="00E06F1D" w:rsidP="00E06F1D">
            <w:pPr>
              <w:rPr>
                <w:sz w:val="18"/>
                <w:szCs w:val="20"/>
              </w:rPr>
            </w:pPr>
            <w:r w:rsidRPr="0092569F">
              <w:rPr>
                <w:sz w:val="18"/>
                <w:szCs w:val="20"/>
              </w:rPr>
              <w:t xml:space="preserve">Comparison between </w:t>
            </w:r>
            <w:r w:rsidRPr="0092569F">
              <w:rPr>
                <w:i/>
                <w:sz w:val="18"/>
                <w:szCs w:val="20"/>
              </w:rPr>
              <w:t>in situ</w:t>
            </w:r>
            <w:r w:rsidRPr="0092569F">
              <w:rPr>
                <w:sz w:val="18"/>
                <w:szCs w:val="20"/>
              </w:rPr>
              <w:t xml:space="preserve"> measurements and results from the MERIS C2R and Eutrophic Lakes NN algorithms. </w:t>
            </w:r>
          </w:p>
        </w:tc>
      </w:tr>
      <w:tr w:rsidR="00E06F1D" w:rsidRPr="0092569F" w:rsidTr="00E06F1D">
        <w:tc>
          <w:tcPr>
            <w:tcW w:w="675" w:type="dxa"/>
          </w:tcPr>
          <w:p w:rsidR="00E06F1D" w:rsidRPr="0092569F" w:rsidRDefault="00E06F1D" w:rsidP="00E06F1D">
            <w:pPr>
              <w:jc w:val="left"/>
              <w:rPr>
                <w:sz w:val="18"/>
                <w:szCs w:val="20"/>
              </w:rPr>
            </w:pPr>
          </w:p>
        </w:tc>
        <w:tc>
          <w:tcPr>
            <w:tcW w:w="3544" w:type="dxa"/>
            <w:gridSpan w:val="5"/>
          </w:tcPr>
          <w:p w:rsidR="00E06F1D" w:rsidRPr="0092569F" w:rsidRDefault="00E06F1D" w:rsidP="00E06F1D">
            <w:pPr>
              <w:jc w:val="center"/>
              <w:rPr>
                <w:i/>
                <w:sz w:val="18"/>
                <w:szCs w:val="20"/>
              </w:rPr>
            </w:pPr>
            <w:r w:rsidRPr="0092569F">
              <w:rPr>
                <w:i/>
                <w:sz w:val="18"/>
                <w:szCs w:val="20"/>
              </w:rPr>
              <w:t>In Situ</w:t>
            </w:r>
          </w:p>
        </w:tc>
        <w:tc>
          <w:tcPr>
            <w:tcW w:w="2835" w:type="dxa"/>
            <w:gridSpan w:val="4"/>
          </w:tcPr>
          <w:p w:rsidR="00E06F1D" w:rsidRPr="0092569F" w:rsidRDefault="00E06F1D" w:rsidP="00E06F1D">
            <w:pPr>
              <w:jc w:val="center"/>
              <w:rPr>
                <w:sz w:val="18"/>
                <w:szCs w:val="20"/>
              </w:rPr>
            </w:pPr>
            <w:r w:rsidRPr="0092569F">
              <w:rPr>
                <w:sz w:val="18"/>
                <w:szCs w:val="20"/>
              </w:rPr>
              <w:t>Level 2</w:t>
            </w:r>
          </w:p>
        </w:tc>
        <w:tc>
          <w:tcPr>
            <w:tcW w:w="2693" w:type="dxa"/>
            <w:gridSpan w:val="4"/>
          </w:tcPr>
          <w:p w:rsidR="00E06F1D" w:rsidRPr="0092569F" w:rsidRDefault="00E06F1D" w:rsidP="00E06F1D">
            <w:pPr>
              <w:jc w:val="center"/>
              <w:rPr>
                <w:sz w:val="18"/>
                <w:szCs w:val="20"/>
              </w:rPr>
            </w:pPr>
            <w:r w:rsidRPr="0092569F">
              <w:rPr>
                <w:sz w:val="18"/>
                <w:szCs w:val="20"/>
              </w:rPr>
              <w:t>Eutrophic Lakes Processor</w:t>
            </w:r>
          </w:p>
        </w:tc>
      </w:tr>
      <w:tr w:rsidR="00E06F1D" w:rsidRPr="0092569F" w:rsidTr="00E06F1D">
        <w:tc>
          <w:tcPr>
            <w:tcW w:w="675" w:type="dxa"/>
          </w:tcPr>
          <w:p w:rsidR="00E06F1D" w:rsidRPr="0092569F" w:rsidRDefault="00E06F1D" w:rsidP="00E06F1D">
            <w:pPr>
              <w:jc w:val="center"/>
              <w:rPr>
                <w:sz w:val="18"/>
                <w:szCs w:val="20"/>
              </w:rPr>
            </w:pPr>
            <w:r w:rsidRPr="0092569F">
              <w:rPr>
                <w:sz w:val="18"/>
                <w:szCs w:val="20"/>
              </w:rPr>
              <w:t>Sa</w:t>
            </w:r>
            <w:r w:rsidRPr="0092569F">
              <w:rPr>
                <w:sz w:val="18"/>
                <w:szCs w:val="20"/>
              </w:rPr>
              <w:t>m</w:t>
            </w:r>
            <w:r w:rsidRPr="0092569F">
              <w:rPr>
                <w:sz w:val="18"/>
                <w:szCs w:val="20"/>
              </w:rPr>
              <w:t>ple No.</w:t>
            </w:r>
          </w:p>
        </w:tc>
        <w:tc>
          <w:tcPr>
            <w:tcW w:w="851" w:type="dxa"/>
          </w:tcPr>
          <w:p w:rsidR="00E06F1D" w:rsidRPr="0092569F" w:rsidRDefault="00E06F1D" w:rsidP="00E06F1D">
            <w:pPr>
              <w:jc w:val="center"/>
              <w:rPr>
                <w:i/>
                <w:sz w:val="18"/>
                <w:szCs w:val="20"/>
              </w:rPr>
            </w:pPr>
            <w:r w:rsidRPr="0092569F">
              <w:rPr>
                <w:sz w:val="18"/>
                <w:szCs w:val="20"/>
              </w:rPr>
              <w:t xml:space="preserve">Chl </w:t>
            </w:r>
            <w:r w:rsidRPr="0092569F">
              <w:rPr>
                <w:i/>
                <w:sz w:val="18"/>
                <w:szCs w:val="20"/>
              </w:rPr>
              <w:t>a</w:t>
            </w:r>
          </w:p>
        </w:tc>
        <w:tc>
          <w:tcPr>
            <w:tcW w:w="567" w:type="dxa"/>
          </w:tcPr>
          <w:p w:rsidR="00E06F1D" w:rsidRPr="0092569F" w:rsidRDefault="00E06F1D" w:rsidP="00E06F1D">
            <w:pPr>
              <w:jc w:val="center"/>
              <w:rPr>
                <w:sz w:val="18"/>
                <w:szCs w:val="20"/>
              </w:rPr>
            </w:pPr>
            <w:smartTag w:uri="urn:schemas-microsoft-com:office:smarttags" w:element="stockticker">
              <w:r w:rsidRPr="0092569F">
                <w:rPr>
                  <w:sz w:val="18"/>
                  <w:szCs w:val="20"/>
                </w:rPr>
                <w:t>TSS</w:t>
              </w:r>
            </w:smartTag>
          </w:p>
        </w:tc>
        <w:tc>
          <w:tcPr>
            <w:tcW w:w="709" w:type="dxa"/>
          </w:tcPr>
          <w:p w:rsidR="00E06F1D" w:rsidRPr="0092569F" w:rsidRDefault="00E06F1D" w:rsidP="00E06F1D">
            <w:pPr>
              <w:jc w:val="center"/>
              <w:rPr>
                <w:sz w:val="18"/>
                <w:szCs w:val="20"/>
              </w:rPr>
            </w:pPr>
            <w:r w:rsidRPr="0092569F">
              <w:rPr>
                <w:i/>
                <w:sz w:val="18"/>
                <w:szCs w:val="20"/>
              </w:rPr>
              <w:t>a</w:t>
            </w:r>
            <w:r w:rsidRPr="0092569F">
              <w:rPr>
                <w:sz w:val="18"/>
                <w:szCs w:val="20"/>
                <w:vertAlign w:val="subscript"/>
              </w:rPr>
              <w:t>CDOM</w:t>
            </w:r>
          </w:p>
        </w:tc>
        <w:tc>
          <w:tcPr>
            <w:tcW w:w="708" w:type="dxa"/>
          </w:tcPr>
          <w:p w:rsidR="00E06F1D" w:rsidRPr="0092569F" w:rsidRDefault="00E06F1D" w:rsidP="00E06F1D">
            <w:pPr>
              <w:jc w:val="center"/>
              <w:rPr>
                <w:sz w:val="18"/>
                <w:szCs w:val="20"/>
              </w:rPr>
            </w:pPr>
            <w:r w:rsidRPr="0092569F">
              <w:rPr>
                <w:sz w:val="18"/>
                <w:szCs w:val="20"/>
              </w:rPr>
              <w:t>AOT</w:t>
            </w:r>
          </w:p>
          <w:p w:rsidR="00E06F1D" w:rsidRPr="0092569F" w:rsidRDefault="00E06F1D" w:rsidP="00E06F1D">
            <w:pPr>
              <w:jc w:val="center"/>
              <w:rPr>
                <w:sz w:val="18"/>
                <w:szCs w:val="20"/>
              </w:rPr>
            </w:pPr>
            <w:r w:rsidRPr="0092569F">
              <w:rPr>
                <w:sz w:val="18"/>
                <w:szCs w:val="20"/>
              </w:rPr>
              <w:t>440</w:t>
            </w:r>
          </w:p>
        </w:tc>
        <w:tc>
          <w:tcPr>
            <w:tcW w:w="709" w:type="dxa"/>
          </w:tcPr>
          <w:p w:rsidR="00E06F1D" w:rsidRPr="0092569F" w:rsidRDefault="00E06F1D" w:rsidP="00E06F1D">
            <w:pPr>
              <w:jc w:val="center"/>
              <w:rPr>
                <w:sz w:val="18"/>
                <w:szCs w:val="20"/>
              </w:rPr>
            </w:pPr>
            <w:r w:rsidRPr="0092569F">
              <w:rPr>
                <w:sz w:val="18"/>
                <w:szCs w:val="20"/>
              </w:rPr>
              <w:t>AOT 500</w:t>
            </w:r>
          </w:p>
        </w:tc>
        <w:tc>
          <w:tcPr>
            <w:tcW w:w="709" w:type="dxa"/>
          </w:tcPr>
          <w:p w:rsidR="00E06F1D" w:rsidRPr="0092569F" w:rsidRDefault="00E06F1D" w:rsidP="00E06F1D">
            <w:pPr>
              <w:jc w:val="center"/>
              <w:rPr>
                <w:i/>
                <w:sz w:val="18"/>
                <w:szCs w:val="20"/>
              </w:rPr>
            </w:pPr>
            <w:r w:rsidRPr="0092569F">
              <w:rPr>
                <w:sz w:val="18"/>
                <w:szCs w:val="20"/>
              </w:rPr>
              <w:t xml:space="preserve">Chl </w:t>
            </w:r>
            <w:r w:rsidRPr="0092569F">
              <w:rPr>
                <w:i/>
                <w:sz w:val="18"/>
                <w:szCs w:val="20"/>
              </w:rPr>
              <w:t>a</w:t>
            </w:r>
          </w:p>
        </w:tc>
        <w:tc>
          <w:tcPr>
            <w:tcW w:w="567" w:type="dxa"/>
          </w:tcPr>
          <w:p w:rsidR="00E06F1D" w:rsidRPr="0092569F" w:rsidRDefault="00E06F1D" w:rsidP="00E06F1D">
            <w:pPr>
              <w:jc w:val="center"/>
              <w:rPr>
                <w:sz w:val="18"/>
                <w:szCs w:val="20"/>
              </w:rPr>
            </w:pPr>
            <w:smartTag w:uri="urn:schemas-microsoft-com:office:smarttags" w:element="stockticker">
              <w:r w:rsidRPr="0092569F">
                <w:rPr>
                  <w:sz w:val="18"/>
                  <w:szCs w:val="20"/>
                </w:rPr>
                <w:t>TSS</w:t>
              </w:r>
            </w:smartTag>
          </w:p>
        </w:tc>
        <w:tc>
          <w:tcPr>
            <w:tcW w:w="709" w:type="dxa"/>
          </w:tcPr>
          <w:p w:rsidR="00E06F1D" w:rsidRPr="0092569F" w:rsidRDefault="00E06F1D" w:rsidP="00E06F1D">
            <w:pPr>
              <w:jc w:val="center"/>
              <w:rPr>
                <w:sz w:val="18"/>
                <w:szCs w:val="20"/>
              </w:rPr>
            </w:pPr>
            <w:r w:rsidRPr="0092569F">
              <w:rPr>
                <w:i/>
                <w:sz w:val="18"/>
                <w:szCs w:val="20"/>
              </w:rPr>
              <w:t>a</w:t>
            </w:r>
            <w:r w:rsidRPr="0092569F">
              <w:rPr>
                <w:sz w:val="18"/>
                <w:szCs w:val="20"/>
                <w:vertAlign w:val="subscript"/>
              </w:rPr>
              <w:t>CDOM</w:t>
            </w:r>
          </w:p>
        </w:tc>
        <w:tc>
          <w:tcPr>
            <w:tcW w:w="850" w:type="dxa"/>
          </w:tcPr>
          <w:p w:rsidR="00E06F1D" w:rsidRPr="0092569F" w:rsidRDefault="00E06F1D" w:rsidP="00E06F1D">
            <w:pPr>
              <w:jc w:val="center"/>
              <w:rPr>
                <w:sz w:val="18"/>
                <w:szCs w:val="20"/>
              </w:rPr>
            </w:pPr>
            <w:r w:rsidRPr="0092569F">
              <w:rPr>
                <w:sz w:val="18"/>
                <w:szCs w:val="20"/>
              </w:rPr>
              <w:t>AOT</w:t>
            </w:r>
          </w:p>
          <w:p w:rsidR="00E06F1D" w:rsidRPr="0092569F" w:rsidRDefault="00E06F1D" w:rsidP="00E06F1D">
            <w:pPr>
              <w:jc w:val="center"/>
              <w:rPr>
                <w:sz w:val="18"/>
                <w:szCs w:val="20"/>
              </w:rPr>
            </w:pPr>
            <w:r w:rsidRPr="0092569F">
              <w:rPr>
                <w:sz w:val="18"/>
                <w:szCs w:val="20"/>
              </w:rPr>
              <w:t>443</w:t>
            </w:r>
          </w:p>
        </w:tc>
        <w:tc>
          <w:tcPr>
            <w:tcW w:w="709" w:type="dxa"/>
          </w:tcPr>
          <w:p w:rsidR="00E06F1D" w:rsidRPr="0092569F" w:rsidRDefault="00E06F1D" w:rsidP="00E06F1D">
            <w:pPr>
              <w:jc w:val="center"/>
              <w:rPr>
                <w:i/>
                <w:sz w:val="18"/>
                <w:szCs w:val="20"/>
              </w:rPr>
            </w:pPr>
            <w:r w:rsidRPr="0092569F">
              <w:rPr>
                <w:sz w:val="18"/>
                <w:szCs w:val="20"/>
              </w:rPr>
              <w:t xml:space="preserve">Chl </w:t>
            </w:r>
            <w:r w:rsidRPr="0092569F">
              <w:rPr>
                <w:i/>
                <w:sz w:val="18"/>
                <w:szCs w:val="20"/>
              </w:rPr>
              <w:t>a</w:t>
            </w:r>
          </w:p>
        </w:tc>
        <w:tc>
          <w:tcPr>
            <w:tcW w:w="567" w:type="dxa"/>
          </w:tcPr>
          <w:p w:rsidR="00E06F1D" w:rsidRPr="0092569F" w:rsidRDefault="00E06F1D" w:rsidP="00E06F1D">
            <w:pPr>
              <w:jc w:val="center"/>
              <w:rPr>
                <w:sz w:val="18"/>
                <w:szCs w:val="20"/>
              </w:rPr>
            </w:pPr>
            <w:smartTag w:uri="urn:schemas-microsoft-com:office:smarttags" w:element="stockticker">
              <w:r w:rsidRPr="0092569F">
                <w:rPr>
                  <w:sz w:val="18"/>
                  <w:szCs w:val="20"/>
                </w:rPr>
                <w:t>TSS</w:t>
              </w:r>
            </w:smartTag>
          </w:p>
        </w:tc>
        <w:tc>
          <w:tcPr>
            <w:tcW w:w="709" w:type="dxa"/>
          </w:tcPr>
          <w:p w:rsidR="00E06F1D" w:rsidRPr="0092569F" w:rsidRDefault="00E06F1D" w:rsidP="00E06F1D">
            <w:pPr>
              <w:jc w:val="center"/>
              <w:rPr>
                <w:sz w:val="18"/>
                <w:szCs w:val="20"/>
              </w:rPr>
            </w:pPr>
            <w:r w:rsidRPr="0092569F">
              <w:rPr>
                <w:i/>
                <w:sz w:val="18"/>
                <w:szCs w:val="20"/>
              </w:rPr>
              <w:t>a</w:t>
            </w:r>
            <w:r w:rsidRPr="0092569F">
              <w:rPr>
                <w:sz w:val="18"/>
                <w:szCs w:val="20"/>
                <w:vertAlign w:val="subscript"/>
              </w:rPr>
              <w:t>CDOM</w:t>
            </w:r>
          </w:p>
        </w:tc>
        <w:tc>
          <w:tcPr>
            <w:tcW w:w="708" w:type="dxa"/>
          </w:tcPr>
          <w:p w:rsidR="00E06F1D" w:rsidRPr="0092569F" w:rsidRDefault="00E06F1D" w:rsidP="00E06F1D">
            <w:pPr>
              <w:jc w:val="center"/>
              <w:rPr>
                <w:sz w:val="18"/>
                <w:szCs w:val="20"/>
              </w:rPr>
            </w:pPr>
            <w:r w:rsidRPr="0092569F">
              <w:rPr>
                <w:sz w:val="18"/>
                <w:szCs w:val="20"/>
              </w:rPr>
              <w:t>AOT</w:t>
            </w:r>
          </w:p>
          <w:p w:rsidR="00E06F1D" w:rsidRPr="0092569F" w:rsidRDefault="00E06F1D" w:rsidP="00E06F1D">
            <w:pPr>
              <w:jc w:val="center"/>
              <w:rPr>
                <w:sz w:val="18"/>
                <w:szCs w:val="20"/>
              </w:rPr>
            </w:pPr>
            <w:r w:rsidRPr="0092569F">
              <w:rPr>
                <w:sz w:val="18"/>
                <w:szCs w:val="20"/>
              </w:rPr>
              <w:t>550</w:t>
            </w:r>
          </w:p>
        </w:tc>
      </w:tr>
      <w:tr w:rsidR="00E06F1D" w:rsidRPr="0092569F" w:rsidTr="00E06F1D">
        <w:tc>
          <w:tcPr>
            <w:tcW w:w="675" w:type="dxa"/>
          </w:tcPr>
          <w:p w:rsidR="00E06F1D" w:rsidRPr="0092569F" w:rsidRDefault="00E06F1D" w:rsidP="00E06F1D">
            <w:pPr>
              <w:jc w:val="left"/>
              <w:rPr>
                <w:sz w:val="18"/>
                <w:szCs w:val="20"/>
              </w:rPr>
            </w:pPr>
            <w:r w:rsidRPr="0092569F">
              <w:rPr>
                <w:sz w:val="18"/>
                <w:szCs w:val="20"/>
              </w:rPr>
              <w:t>10104</w:t>
            </w:r>
          </w:p>
        </w:tc>
        <w:tc>
          <w:tcPr>
            <w:tcW w:w="851" w:type="dxa"/>
          </w:tcPr>
          <w:p w:rsidR="00E06F1D" w:rsidRPr="0092569F" w:rsidRDefault="00E06F1D" w:rsidP="00E06F1D">
            <w:pPr>
              <w:jc w:val="left"/>
              <w:rPr>
                <w:sz w:val="18"/>
                <w:szCs w:val="20"/>
              </w:rPr>
            </w:pPr>
            <w:r w:rsidRPr="0092569F">
              <w:rPr>
                <w:sz w:val="18"/>
                <w:szCs w:val="20"/>
              </w:rPr>
              <w:t>69.2</w:t>
            </w:r>
          </w:p>
        </w:tc>
        <w:tc>
          <w:tcPr>
            <w:tcW w:w="567" w:type="dxa"/>
          </w:tcPr>
          <w:p w:rsidR="00E06F1D" w:rsidRPr="0092569F" w:rsidRDefault="00E06F1D" w:rsidP="00E06F1D">
            <w:pPr>
              <w:jc w:val="left"/>
              <w:rPr>
                <w:sz w:val="18"/>
                <w:szCs w:val="20"/>
              </w:rPr>
            </w:pPr>
            <w:r w:rsidRPr="0092569F">
              <w:rPr>
                <w:sz w:val="18"/>
                <w:szCs w:val="20"/>
              </w:rPr>
              <w:t>30.0</w:t>
            </w:r>
          </w:p>
        </w:tc>
        <w:tc>
          <w:tcPr>
            <w:tcW w:w="709" w:type="dxa"/>
          </w:tcPr>
          <w:p w:rsidR="00E06F1D" w:rsidRPr="0092569F" w:rsidRDefault="00E06F1D" w:rsidP="00E06F1D">
            <w:pPr>
              <w:jc w:val="left"/>
              <w:rPr>
                <w:sz w:val="18"/>
                <w:szCs w:val="20"/>
              </w:rPr>
            </w:pPr>
            <w:r w:rsidRPr="0092569F">
              <w:rPr>
                <w:sz w:val="18"/>
                <w:szCs w:val="20"/>
              </w:rPr>
              <w:t>2.27</w:t>
            </w:r>
          </w:p>
        </w:tc>
        <w:tc>
          <w:tcPr>
            <w:tcW w:w="708" w:type="dxa"/>
          </w:tcPr>
          <w:p w:rsidR="00E06F1D" w:rsidRPr="0092569F" w:rsidRDefault="00E06F1D" w:rsidP="00E06F1D">
            <w:pPr>
              <w:jc w:val="left"/>
              <w:rPr>
                <w:sz w:val="18"/>
                <w:szCs w:val="20"/>
              </w:rPr>
            </w:pPr>
            <w:r w:rsidRPr="0092569F">
              <w:rPr>
                <w:sz w:val="18"/>
                <w:szCs w:val="20"/>
              </w:rPr>
              <w:t>0.251</w:t>
            </w:r>
          </w:p>
        </w:tc>
        <w:tc>
          <w:tcPr>
            <w:tcW w:w="709" w:type="dxa"/>
          </w:tcPr>
          <w:p w:rsidR="00E06F1D" w:rsidRPr="0092569F" w:rsidRDefault="00E06F1D" w:rsidP="00E06F1D">
            <w:pPr>
              <w:jc w:val="center"/>
              <w:rPr>
                <w:sz w:val="18"/>
                <w:szCs w:val="20"/>
              </w:rPr>
            </w:pPr>
            <w:r w:rsidRPr="0092569F">
              <w:rPr>
                <w:sz w:val="18"/>
                <w:szCs w:val="20"/>
              </w:rPr>
              <w:t>0.210</w:t>
            </w:r>
          </w:p>
        </w:tc>
        <w:tc>
          <w:tcPr>
            <w:tcW w:w="709" w:type="dxa"/>
          </w:tcPr>
          <w:p w:rsidR="00E06F1D" w:rsidRPr="0092569F" w:rsidRDefault="00E06F1D" w:rsidP="00E06F1D">
            <w:pPr>
              <w:jc w:val="left"/>
              <w:rPr>
                <w:sz w:val="18"/>
                <w:szCs w:val="20"/>
              </w:rPr>
            </w:pPr>
            <w:r w:rsidRPr="0092569F">
              <w:rPr>
                <w:sz w:val="18"/>
                <w:szCs w:val="20"/>
              </w:rPr>
              <w:t>7.9</w:t>
            </w:r>
          </w:p>
        </w:tc>
        <w:tc>
          <w:tcPr>
            <w:tcW w:w="567" w:type="dxa"/>
          </w:tcPr>
          <w:p w:rsidR="00E06F1D" w:rsidRPr="0092569F" w:rsidRDefault="00E06F1D" w:rsidP="00E06F1D">
            <w:pPr>
              <w:jc w:val="left"/>
              <w:rPr>
                <w:sz w:val="18"/>
                <w:szCs w:val="20"/>
              </w:rPr>
            </w:pPr>
            <w:r w:rsidRPr="0092569F">
              <w:rPr>
                <w:sz w:val="18"/>
                <w:szCs w:val="20"/>
              </w:rPr>
              <w:t>8.2</w:t>
            </w:r>
          </w:p>
        </w:tc>
        <w:tc>
          <w:tcPr>
            <w:tcW w:w="709" w:type="dxa"/>
          </w:tcPr>
          <w:p w:rsidR="00E06F1D" w:rsidRPr="0092569F" w:rsidRDefault="00E06F1D" w:rsidP="00E06F1D">
            <w:pPr>
              <w:jc w:val="left"/>
              <w:rPr>
                <w:sz w:val="18"/>
                <w:szCs w:val="20"/>
              </w:rPr>
            </w:pPr>
            <w:r w:rsidRPr="0092569F">
              <w:rPr>
                <w:sz w:val="18"/>
                <w:szCs w:val="20"/>
              </w:rPr>
              <w:t>3.24</w:t>
            </w:r>
          </w:p>
        </w:tc>
        <w:tc>
          <w:tcPr>
            <w:tcW w:w="850" w:type="dxa"/>
          </w:tcPr>
          <w:p w:rsidR="00E06F1D" w:rsidRPr="0092569F" w:rsidRDefault="00E06F1D" w:rsidP="00E06F1D">
            <w:pPr>
              <w:jc w:val="left"/>
              <w:rPr>
                <w:sz w:val="18"/>
                <w:szCs w:val="20"/>
              </w:rPr>
            </w:pPr>
            <w:r w:rsidRPr="0092569F">
              <w:rPr>
                <w:sz w:val="18"/>
                <w:szCs w:val="20"/>
              </w:rPr>
              <w:t>-0.006</w:t>
            </w:r>
          </w:p>
        </w:tc>
        <w:tc>
          <w:tcPr>
            <w:tcW w:w="709" w:type="dxa"/>
          </w:tcPr>
          <w:p w:rsidR="00E06F1D" w:rsidRPr="0092569F" w:rsidRDefault="00E06F1D" w:rsidP="00E06F1D">
            <w:pPr>
              <w:jc w:val="left"/>
              <w:rPr>
                <w:sz w:val="18"/>
                <w:szCs w:val="20"/>
              </w:rPr>
            </w:pPr>
            <w:r w:rsidRPr="0092569F">
              <w:rPr>
                <w:sz w:val="18"/>
                <w:szCs w:val="20"/>
              </w:rPr>
              <w:t>19.7</w:t>
            </w:r>
          </w:p>
        </w:tc>
        <w:tc>
          <w:tcPr>
            <w:tcW w:w="567" w:type="dxa"/>
          </w:tcPr>
          <w:p w:rsidR="00E06F1D" w:rsidRPr="0092569F" w:rsidRDefault="00E06F1D" w:rsidP="00E06F1D">
            <w:pPr>
              <w:jc w:val="left"/>
              <w:rPr>
                <w:sz w:val="18"/>
                <w:szCs w:val="20"/>
              </w:rPr>
            </w:pPr>
            <w:r w:rsidRPr="0092569F">
              <w:rPr>
                <w:sz w:val="18"/>
                <w:szCs w:val="20"/>
              </w:rPr>
              <w:t>29.6</w:t>
            </w:r>
          </w:p>
        </w:tc>
        <w:tc>
          <w:tcPr>
            <w:tcW w:w="709" w:type="dxa"/>
          </w:tcPr>
          <w:p w:rsidR="00E06F1D" w:rsidRPr="0092569F" w:rsidRDefault="00E06F1D" w:rsidP="00E06F1D">
            <w:pPr>
              <w:jc w:val="left"/>
              <w:rPr>
                <w:sz w:val="18"/>
                <w:szCs w:val="20"/>
              </w:rPr>
            </w:pPr>
            <w:r w:rsidRPr="0092569F">
              <w:rPr>
                <w:sz w:val="18"/>
                <w:szCs w:val="20"/>
              </w:rPr>
              <w:t>1.28</w:t>
            </w:r>
          </w:p>
        </w:tc>
        <w:tc>
          <w:tcPr>
            <w:tcW w:w="708" w:type="dxa"/>
          </w:tcPr>
          <w:p w:rsidR="00E06F1D" w:rsidRPr="0092569F" w:rsidRDefault="00E06F1D" w:rsidP="00E06F1D">
            <w:pPr>
              <w:jc w:val="left"/>
              <w:rPr>
                <w:sz w:val="18"/>
                <w:szCs w:val="20"/>
              </w:rPr>
            </w:pPr>
            <w:r w:rsidRPr="0092569F">
              <w:rPr>
                <w:sz w:val="18"/>
                <w:szCs w:val="20"/>
              </w:rPr>
              <w:t>0.268</w:t>
            </w:r>
          </w:p>
        </w:tc>
      </w:tr>
      <w:tr w:rsidR="00E06F1D" w:rsidRPr="0092569F" w:rsidTr="00E06F1D">
        <w:tc>
          <w:tcPr>
            <w:tcW w:w="675" w:type="dxa"/>
          </w:tcPr>
          <w:p w:rsidR="00E06F1D" w:rsidRPr="0092569F" w:rsidRDefault="00E06F1D" w:rsidP="00E06F1D">
            <w:pPr>
              <w:jc w:val="left"/>
              <w:rPr>
                <w:sz w:val="18"/>
                <w:szCs w:val="20"/>
              </w:rPr>
            </w:pPr>
            <w:r w:rsidRPr="0092569F">
              <w:rPr>
                <w:sz w:val="18"/>
                <w:szCs w:val="20"/>
              </w:rPr>
              <w:t>20104</w:t>
            </w:r>
          </w:p>
        </w:tc>
        <w:tc>
          <w:tcPr>
            <w:tcW w:w="851" w:type="dxa"/>
          </w:tcPr>
          <w:p w:rsidR="00E06F1D" w:rsidRPr="0092569F" w:rsidRDefault="00E06F1D" w:rsidP="00E06F1D">
            <w:pPr>
              <w:jc w:val="left"/>
              <w:rPr>
                <w:sz w:val="18"/>
                <w:szCs w:val="20"/>
              </w:rPr>
            </w:pPr>
            <w:r w:rsidRPr="0092569F">
              <w:rPr>
                <w:sz w:val="18"/>
                <w:szCs w:val="20"/>
              </w:rPr>
              <w:t>61.0</w:t>
            </w:r>
          </w:p>
        </w:tc>
        <w:tc>
          <w:tcPr>
            <w:tcW w:w="567" w:type="dxa"/>
          </w:tcPr>
          <w:p w:rsidR="00E06F1D" w:rsidRPr="0092569F" w:rsidRDefault="00E06F1D" w:rsidP="00E06F1D">
            <w:pPr>
              <w:jc w:val="left"/>
              <w:rPr>
                <w:sz w:val="18"/>
                <w:szCs w:val="20"/>
              </w:rPr>
            </w:pPr>
            <w:r w:rsidRPr="0092569F">
              <w:rPr>
                <w:sz w:val="18"/>
                <w:szCs w:val="20"/>
              </w:rPr>
              <w:t>36.0</w:t>
            </w:r>
          </w:p>
        </w:tc>
        <w:tc>
          <w:tcPr>
            <w:tcW w:w="709" w:type="dxa"/>
          </w:tcPr>
          <w:p w:rsidR="00E06F1D" w:rsidRPr="0092569F" w:rsidRDefault="00E06F1D" w:rsidP="00E06F1D">
            <w:pPr>
              <w:jc w:val="left"/>
              <w:rPr>
                <w:sz w:val="18"/>
                <w:szCs w:val="20"/>
              </w:rPr>
            </w:pPr>
            <w:r w:rsidRPr="0092569F">
              <w:rPr>
                <w:sz w:val="18"/>
                <w:szCs w:val="20"/>
              </w:rPr>
              <w:t>1.83</w:t>
            </w:r>
          </w:p>
        </w:tc>
        <w:tc>
          <w:tcPr>
            <w:tcW w:w="708" w:type="dxa"/>
          </w:tcPr>
          <w:p w:rsidR="00E06F1D" w:rsidRPr="0092569F" w:rsidRDefault="00E06F1D" w:rsidP="00E06F1D">
            <w:pPr>
              <w:jc w:val="left"/>
              <w:rPr>
                <w:sz w:val="18"/>
                <w:szCs w:val="20"/>
              </w:rPr>
            </w:pPr>
            <w:r w:rsidRPr="0092569F">
              <w:rPr>
                <w:sz w:val="18"/>
                <w:szCs w:val="20"/>
              </w:rPr>
              <w:t>0.251</w:t>
            </w:r>
          </w:p>
        </w:tc>
        <w:tc>
          <w:tcPr>
            <w:tcW w:w="709" w:type="dxa"/>
          </w:tcPr>
          <w:p w:rsidR="00E06F1D" w:rsidRPr="0092569F" w:rsidRDefault="00E06F1D" w:rsidP="00E06F1D">
            <w:pPr>
              <w:jc w:val="center"/>
              <w:rPr>
                <w:sz w:val="18"/>
                <w:szCs w:val="20"/>
              </w:rPr>
            </w:pPr>
            <w:r w:rsidRPr="0092569F">
              <w:rPr>
                <w:sz w:val="18"/>
                <w:szCs w:val="20"/>
              </w:rPr>
              <w:t>0.210</w:t>
            </w:r>
          </w:p>
        </w:tc>
        <w:tc>
          <w:tcPr>
            <w:tcW w:w="709" w:type="dxa"/>
          </w:tcPr>
          <w:p w:rsidR="00E06F1D" w:rsidRPr="0092569F" w:rsidRDefault="00E06F1D" w:rsidP="00E06F1D">
            <w:pPr>
              <w:jc w:val="left"/>
              <w:rPr>
                <w:sz w:val="18"/>
                <w:szCs w:val="20"/>
              </w:rPr>
            </w:pPr>
            <w:r w:rsidRPr="0092569F">
              <w:rPr>
                <w:sz w:val="18"/>
                <w:szCs w:val="20"/>
              </w:rPr>
              <w:t>27.1</w:t>
            </w:r>
          </w:p>
        </w:tc>
        <w:tc>
          <w:tcPr>
            <w:tcW w:w="567" w:type="dxa"/>
          </w:tcPr>
          <w:p w:rsidR="00E06F1D" w:rsidRPr="0092569F" w:rsidRDefault="00E06F1D" w:rsidP="00E06F1D">
            <w:pPr>
              <w:jc w:val="left"/>
              <w:rPr>
                <w:sz w:val="18"/>
                <w:szCs w:val="20"/>
              </w:rPr>
            </w:pPr>
            <w:r w:rsidRPr="0092569F">
              <w:rPr>
                <w:sz w:val="18"/>
                <w:szCs w:val="20"/>
              </w:rPr>
              <w:t>19.6</w:t>
            </w:r>
          </w:p>
        </w:tc>
        <w:tc>
          <w:tcPr>
            <w:tcW w:w="709" w:type="dxa"/>
          </w:tcPr>
          <w:p w:rsidR="00E06F1D" w:rsidRPr="0092569F" w:rsidRDefault="00E06F1D" w:rsidP="00E06F1D">
            <w:pPr>
              <w:jc w:val="left"/>
              <w:rPr>
                <w:sz w:val="18"/>
                <w:szCs w:val="20"/>
              </w:rPr>
            </w:pPr>
            <w:r w:rsidRPr="0092569F">
              <w:rPr>
                <w:sz w:val="18"/>
                <w:szCs w:val="20"/>
              </w:rPr>
              <w:t>4.17</w:t>
            </w:r>
          </w:p>
        </w:tc>
        <w:tc>
          <w:tcPr>
            <w:tcW w:w="850" w:type="dxa"/>
          </w:tcPr>
          <w:p w:rsidR="00E06F1D" w:rsidRPr="0092569F" w:rsidRDefault="00E06F1D" w:rsidP="00E06F1D">
            <w:pPr>
              <w:jc w:val="left"/>
              <w:rPr>
                <w:sz w:val="18"/>
                <w:szCs w:val="20"/>
              </w:rPr>
            </w:pPr>
            <w:r w:rsidRPr="0092569F">
              <w:rPr>
                <w:sz w:val="18"/>
                <w:szCs w:val="20"/>
              </w:rPr>
              <w:t>-0.006</w:t>
            </w:r>
          </w:p>
        </w:tc>
        <w:tc>
          <w:tcPr>
            <w:tcW w:w="709" w:type="dxa"/>
          </w:tcPr>
          <w:p w:rsidR="00E06F1D" w:rsidRPr="0092569F" w:rsidRDefault="00E06F1D" w:rsidP="00E06F1D">
            <w:pPr>
              <w:jc w:val="left"/>
              <w:rPr>
                <w:sz w:val="18"/>
                <w:szCs w:val="20"/>
              </w:rPr>
            </w:pPr>
            <w:r w:rsidRPr="0092569F">
              <w:rPr>
                <w:sz w:val="18"/>
                <w:szCs w:val="20"/>
              </w:rPr>
              <w:t>20.9</w:t>
            </w:r>
          </w:p>
        </w:tc>
        <w:tc>
          <w:tcPr>
            <w:tcW w:w="567" w:type="dxa"/>
          </w:tcPr>
          <w:p w:rsidR="00E06F1D" w:rsidRPr="0092569F" w:rsidRDefault="00E06F1D" w:rsidP="00E06F1D">
            <w:pPr>
              <w:jc w:val="left"/>
              <w:rPr>
                <w:sz w:val="18"/>
                <w:szCs w:val="20"/>
              </w:rPr>
            </w:pPr>
            <w:r w:rsidRPr="0092569F">
              <w:rPr>
                <w:sz w:val="18"/>
                <w:szCs w:val="20"/>
              </w:rPr>
              <w:t>40.8</w:t>
            </w:r>
          </w:p>
        </w:tc>
        <w:tc>
          <w:tcPr>
            <w:tcW w:w="709" w:type="dxa"/>
          </w:tcPr>
          <w:p w:rsidR="00E06F1D" w:rsidRPr="0092569F" w:rsidRDefault="00E06F1D" w:rsidP="00E06F1D">
            <w:pPr>
              <w:jc w:val="left"/>
              <w:rPr>
                <w:sz w:val="18"/>
                <w:szCs w:val="20"/>
              </w:rPr>
            </w:pPr>
            <w:r w:rsidRPr="0092569F">
              <w:rPr>
                <w:sz w:val="18"/>
                <w:szCs w:val="20"/>
              </w:rPr>
              <w:t>1.16</w:t>
            </w:r>
          </w:p>
        </w:tc>
        <w:tc>
          <w:tcPr>
            <w:tcW w:w="708" w:type="dxa"/>
          </w:tcPr>
          <w:p w:rsidR="00E06F1D" w:rsidRPr="0092569F" w:rsidRDefault="00E06F1D" w:rsidP="00E06F1D">
            <w:pPr>
              <w:jc w:val="left"/>
              <w:rPr>
                <w:sz w:val="18"/>
                <w:szCs w:val="20"/>
              </w:rPr>
            </w:pPr>
            <w:r w:rsidRPr="0092569F">
              <w:rPr>
                <w:sz w:val="18"/>
                <w:szCs w:val="20"/>
              </w:rPr>
              <w:t>0.243</w:t>
            </w:r>
          </w:p>
        </w:tc>
      </w:tr>
      <w:tr w:rsidR="00E06F1D" w:rsidRPr="0092569F" w:rsidTr="00E06F1D">
        <w:tc>
          <w:tcPr>
            <w:tcW w:w="675" w:type="dxa"/>
          </w:tcPr>
          <w:p w:rsidR="00E06F1D" w:rsidRPr="0092569F" w:rsidRDefault="00E06F1D" w:rsidP="00E06F1D">
            <w:pPr>
              <w:jc w:val="left"/>
              <w:rPr>
                <w:sz w:val="18"/>
                <w:szCs w:val="20"/>
              </w:rPr>
            </w:pPr>
            <w:r w:rsidRPr="0092569F">
              <w:rPr>
                <w:sz w:val="18"/>
                <w:szCs w:val="20"/>
              </w:rPr>
              <w:t>30104</w:t>
            </w:r>
          </w:p>
        </w:tc>
        <w:tc>
          <w:tcPr>
            <w:tcW w:w="851" w:type="dxa"/>
          </w:tcPr>
          <w:p w:rsidR="00E06F1D" w:rsidRPr="0092569F" w:rsidRDefault="00E06F1D" w:rsidP="00E06F1D">
            <w:pPr>
              <w:jc w:val="left"/>
              <w:rPr>
                <w:sz w:val="18"/>
                <w:szCs w:val="20"/>
              </w:rPr>
            </w:pPr>
            <w:r w:rsidRPr="0092569F">
              <w:rPr>
                <w:sz w:val="18"/>
                <w:szCs w:val="20"/>
              </w:rPr>
              <w:t>71.3</w:t>
            </w:r>
          </w:p>
        </w:tc>
        <w:tc>
          <w:tcPr>
            <w:tcW w:w="567" w:type="dxa"/>
          </w:tcPr>
          <w:p w:rsidR="00E06F1D" w:rsidRPr="0092569F" w:rsidRDefault="00E06F1D" w:rsidP="00E06F1D">
            <w:pPr>
              <w:jc w:val="left"/>
              <w:rPr>
                <w:sz w:val="18"/>
                <w:szCs w:val="20"/>
              </w:rPr>
            </w:pPr>
            <w:r w:rsidRPr="0092569F">
              <w:rPr>
                <w:sz w:val="18"/>
                <w:szCs w:val="20"/>
              </w:rPr>
              <w:t>26.3</w:t>
            </w:r>
          </w:p>
        </w:tc>
        <w:tc>
          <w:tcPr>
            <w:tcW w:w="709" w:type="dxa"/>
          </w:tcPr>
          <w:p w:rsidR="00E06F1D" w:rsidRPr="0092569F" w:rsidRDefault="00E06F1D" w:rsidP="00E06F1D">
            <w:pPr>
              <w:jc w:val="left"/>
              <w:rPr>
                <w:sz w:val="18"/>
                <w:szCs w:val="20"/>
              </w:rPr>
            </w:pPr>
            <w:r w:rsidRPr="0092569F">
              <w:rPr>
                <w:sz w:val="18"/>
                <w:szCs w:val="20"/>
              </w:rPr>
              <w:t>2.16</w:t>
            </w:r>
          </w:p>
        </w:tc>
        <w:tc>
          <w:tcPr>
            <w:tcW w:w="708" w:type="dxa"/>
          </w:tcPr>
          <w:p w:rsidR="00E06F1D" w:rsidRPr="0092569F" w:rsidRDefault="00E06F1D" w:rsidP="00E06F1D">
            <w:pPr>
              <w:jc w:val="left"/>
              <w:rPr>
                <w:sz w:val="18"/>
                <w:szCs w:val="20"/>
              </w:rPr>
            </w:pPr>
            <w:r w:rsidRPr="0092569F">
              <w:rPr>
                <w:sz w:val="18"/>
                <w:szCs w:val="20"/>
              </w:rPr>
              <w:t>0.251</w:t>
            </w:r>
          </w:p>
        </w:tc>
        <w:tc>
          <w:tcPr>
            <w:tcW w:w="709" w:type="dxa"/>
          </w:tcPr>
          <w:p w:rsidR="00E06F1D" w:rsidRPr="0092569F" w:rsidRDefault="00E06F1D" w:rsidP="00E06F1D">
            <w:pPr>
              <w:jc w:val="center"/>
              <w:rPr>
                <w:sz w:val="18"/>
                <w:szCs w:val="20"/>
              </w:rPr>
            </w:pPr>
            <w:r w:rsidRPr="0092569F">
              <w:rPr>
                <w:sz w:val="18"/>
                <w:szCs w:val="20"/>
              </w:rPr>
              <w:t>0.210</w:t>
            </w:r>
          </w:p>
        </w:tc>
        <w:tc>
          <w:tcPr>
            <w:tcW w:w="709" w:type="dxa"/>
          </w:tcPr>
          <w:p w:rsidR="00E06F1D" w:rsidRPr="0092569F" w:rsidRDefault="00E06F1D" w:rsidP="00E06F1D">
            <w:pPr>
              <w:jc w:val="left"/>
              <w:rPr>
                <w:sz w:val="18"/>
                <w:szCs w:val="20"/>
              </w:rPr>
            </w:pPr>
            <w:r w:rsidRPr="0092569F">
              <w:rPr>
                <w:sz w:val="18"/>
                <w:szCs w:val="20"/>
              </w:rPr>
              <w:t>7.9</w:t>
            </w:r>
          </w:p>
        </w:tc>
        <w:tc>
          <w:tcPr>
            <w:tcW w:w="567" w:type="dxa"/>
          </w:tcPr>
          <w:p w:rsidR="00E06F1D" w:rsidRPr="0092569F" w:rsidRDefault="00E06F1D" w:rsidP="00E06F1D">
            <w:pPr>
              <w:jc w:val="left"/>
              <w:rPr>
                <w:sz w:val="18"/>
                <w:szCs w:val="20"/>
              </w:rPr>
            </w:pPr>
            <w:r w:rsidRPr="0092569F">
              <w:rPr>
                <w:sz w:val="18"/>
                <w:szCs w:val="20"/>
              </w:rPr>
              <w:t>8.2</w:t>
            </w:r>
          </w:p>
        </w:tc>
        <w:tc>
          <w:tcPr>
            <w:tcW w:w="709" w:type="dxa"/>
          </w:tcPr>
          <w:p w:rsidR="00E06F1D" w:rsidRPr="0092569F" w:rsidRDefault="00E06F1D" w:rsidP="00E06F1D">
            <w:pPr>
              <w:jc w:val="left"/>
              <w:rPr>
                <w:sz w:val="18"/>
                <w:szCs w:val="20"/>
              </w:rPr>
            </w:pPr>
            <w:r w:rsidRPr="0092569F">
              <w:rPr>
                <w:sz w:val="18"/>
                <w:szCs w:val="20"/>
              </w:rPr>
              <w:t>3.34</w:t>
            </w:r>
          </w:p>
        </w:tc>
        <w:tc>
          <w:tcPr>
            <w:tcW w:w="850" w:type="dxa"/>
          </w:tcPr>
          <w:p w:rsidR="00E06F1D" w:rsidRPr="0092569F" w:rsidRDefault="00E06F1D" w:rsidP="00E06F1D">
            <w:pPr>
              <w:jc w:val="left"/>
              <w:rPr>
                <w:sz w:val="18"/>
                <w:szCs w:val="20"/>
              </w:rPr>
            </w:pPr>
            <w:r w:rsidRPr="0092569F">
              <w:rPr>
                <w:sz w:val="18"/>
                <w:szCs w:val="20"/>
              </w:rPr>
              <w:t>-0.006</w:t>
            </w:r>
          </w:p>
        </w:tc>
        <w:tc>
          <w:tcPr>
            <w:tcW w:w="709" w:type="dxa"/>
          </w:tcPr>
          <w:p w:rsidR="00E06F1D" w:rsidRPr="0092569F" w:rsidRDefault="00E06F1D" w:rsidP="00E06F1D">
            <w:pPr>
              <w:jc w:val="left"/>
              <w:rPr>
                <w:sz w:val="18"/>
                <w:szCs w:val="20"/>
              </w:rPr>
            </w:pPr>
            <w:r w:rsidRPr="0092569F">
              <w:rPr>
                <w:sz w:val="18"/>
                <w:szCs w:val="20"/>
              </w:rPr>
              <w:t>21.0</w:t>
            </w:r>
          </w:p>
        </w:tc>
        <w:tc>
          <w:tcPr>
            <w:tcW w:w="567" w:type="dxa"/>
          </w:tcPr>
          <w:p w:rsidR="00E06F1D" w:rsidRPr="0092569F" w:rsidRDefault="00E06F1D" w:rsidP="00E06F1D">
            <w:pPr>
              <w:jc w:val="left"/>
              <w:rPr>
                <w:sz w:val="18"/>
                <w:szCs w:val="20"/>
              </w:rPr>
            </w:pPr>
            <w:r w:rsidRPr="0092569F">
              <w:rPr>
                <w:sz w:val="18"/>
                <w:szCs w:val="20"/>
              </w:rPr>
              <w:t>39.6</w:t>
            </w:r>
          </w:p>
        </w:tc>
        <w:tc>
          <w:tcPr>
            <w:tcW w:w="709" w:type="dxa"/>
          </w:tcPr>
          <w:p w:rsidR="00E06F1D" w:rsidRPr="0092569F" w:rsidRDefault="00E06F1D" w:rsidP="00E06F1D">
            <w:pPr>
              <w:jc w:val="left"/>
              <w:rPr>
                <w:sz w:val="18"/>
                <w:szCs w:val="20"/>
              </w:rPr>
            </w:pPr>
            <w:r w:rsidRPr="0092569F">
              <w:rPr>
                <w:sz w:val="18"/>
                <w:szCs w:val="20"/>
              </w:rPr>
              <w:t>1.23</w:t>
            </w:r>
          </w:p>
        </w:tc>
        <w:tc>
          <w:tcPr>
            <w:tcW w:w="708" w:type="dxa"/>
          </w:tcPr>
          <w:p w:rsidR="00E06F1D" w:rsidRPr="0092569F" w:rsidRDefault="00E06F1D" w:rsidP="00E06F1D">
            <w:pPr>
              <w:jc w:val="left"/>
              <w:rPr>
                <w:sz w:val="18"/>
                <w:szCs w:val="20"/>
              </w:rPr>
            </w:pPr>
            <w:r w:rsidRPr="0092569F">
              <w:rPr>
                <w:sz w:val="18"/>
                <w:szCs w:val="20"/>
              </w:rPr>
              <w:t>0.241</w:t>
            </w:r>
          </w:p>
        </w:tc>
      </w:tr>
      <w:tr w:rsidR="00E06F1D" w:rsidRPr="0092569F" w:rsidTr="00E06F1D">
        <w:tc>
          <w:tcPr>
            <w:tcW w:w="675" w:type="dxa"/>
          </w:tcPr>
          <w:p w:rsidR="00E06F1D" w:rsidRPr="0092569F" w:rsidRDefault="00E06F1D" w:rsidP="00E06F1D">
            <w:pPr>
              <w:jc w:val="left"/>
              <w:rPr>
                <w:sz w:val="18"/>
                <w:szCs w:val="20"/>
              </w:rPr>
            </w:pPr>
            <w:r w:rsidRPr="0092569F">
              <w:rPr>
                <w:sz w:val="18"/>
                <w:szCs w:val="20"/>
              </w:rPr>
              <w:t>40104</w:t>
            </w:r>
          </w:p>
        </w:tc>
        <w:tc>
          <w:tcPr>
            <w:tcW w:w="851" w:type="dxa"/>
          </w:tcPr>
          <w:p w:rsidR="00E06F1D" w:rsidRPr="0092569F" w:rsidRDefault="00E06F1D" w:rsidP="00E06F1D">
            <w:pPr>
              <w:jc w:val="left"/>
              <w:rPr>
                <w:sz w:val="18"/>
                <w:szCs w:val="20"/>
              </w:rPr>
            </w:pPr>
            <w:r w:rsidRPr="0092569F">
              <w:rPr>
                <w:sz w:val="18"/>
                <w:szCs w:val="20"/>
              </w:rPr>
              <w:t>107.5</w:t>
            </w:r>
          </w:p>
        </w:tc>
        <w:tc>
          <w:tcPr>
            <w:tcW w:w="567" w:type="dxa"/>
          </w:tcPr>
          <w:p w:rsidR="00E06F1D" w:rsidRPr="0092569F" w:rsidRDefault="00E06F1D" w:rsidP="00E06F1D">
            <w:pPr>
              <w:jc w:val="left"/>
              <w:rPr>
                <w:sz w:val="18"/>
                <w:szCs w:val="20"/>
              </w:rPr>
            </w:pPr>
            <w:r w:rsidRPr="0092569F">
              <w:rPr>
                <w:sz w:val="18"/>
                <w:szCs w:val="20"/>
              </w:rPr>
              <w:t>36.8</w:t>
            </w:r>
          </w:p>
        </w:tc>
        <w:tc>
          <w:tcPr>
            <w:tcW w:w="709" w:type="dxa"/>
          </w:tcPr>
          <w:p w:rsidR="00E06F1D" w:rsidRPr="0092569F" w:rsidRDefault="00E06F1D" w:rsidP="00E06F1D">
            <w:pPr>
              <w:jc w:val="left"/>
              <w:rPr>
                <w:sz w:val="18"/>
                <w:szCs w:val="20"/>
              </w:rPr>
            </w:pPr>
            <w:r w:rsidRPr="0092569F">
              <w:rPr>
                <w:sz w:val="18"/>
                <w:szCs w:val="20"/>
              </w:rPr>
              <w:t>1.97</w:t>
            </w:r>
          </w:p>
        </w:tc>
        <w:tc>
          <w:tcPr>
            <w:tcW w:w="708" w:type="dxa"/>
          </w:tcPr>
          <w:p w:rsidR="00E06F1D" w:rsidRPr="0092569F" w:rsidRDefault="00E06F1D" w:rsidP="00E06F1D">
            <w:pPr>
              <w:jc w:val="left"/>
              <w:rPr>
                <w:sz w:val="18"/>
                <w:szCs w:val="20"/>
              </w:rPr>
            </w:pPr>
            <w:r w:rsidRPr="0092569F">
              <w:rPr>
                <w:sz w:val="18"/>
                <w:szCs w:val="20"/>
              </w:rPr>
              <w:t>0.251</w:t>
            </w:r>
          </w:p>
        </w:tc>
        <w:tc>
          <w:tcPr>
            <w:tcW w:w="709" w:type="dxa"/>
          </w:tcPr>
          <w:p w:rsidR="00E06F1D" w:rsidRPr="0092569F" w:rsidRDefault="00E06F1D" w:rsidP="00E06F1D">
            <w:pPr>
              <w:jc w:val="center"/>
              <w:rPr>
                <w:sz w:val="18"/>
                <w:szCs w:val="20"/>
              </w:rPr>
            </w:pPr>
            <w:r w:rsidRPr="0092569F">
              <w:rPr>
                <w:sz w:val="18"/>
                <w:szCs w:val="20"/>
              </w:rPr>
              <w:t>0.210</w:t>
            </w:r>
          </w:p>
        </w:tc>
        <w:tc>
          <w:tcPr>
            <w:tcW w:w="709" w:type="dxa"/>
          </w:tcPr>
          <w:p w:rsidR="00E06F1D" w:rsidRPr="0092569F" w:rsidRDefault="00E06F1D" w:rsidP="00E06F1D">
            <w:pPr>
              <w:jc w:val="left"/>
              <w:rPr>
                <w:sz w:val="18"/>
                <w:szCs w:val="20"/>
              </w:rPr>
            </w:pPr>
            <w:r w:rsidRPr="0092569F">
              <w:rPr>
                <w:sz w:val="18"/>
                <w:szCs w:val="20"/>
              </w:rPr>
              <w:t>8.2</w:t>
            </w:r>
          </w:p>
        </w:tc>
        <w:tc>
          <w:tcPr>
            <w:tcW w:w="567" w:type="dxa"/>
          </w:tcPr>
          <w:p w:rsidR="00E06F1D" w:rsidRPr="0092569F" w:rsidRDefault="00E06F1D" w:rsidP="00E06F1D">
            <w:pPr>
              <w:jc w:val="left"/>
              <w:rPr>
                <w:sz w:val="18"/>
                <w:szCs w:val="20"/>
              </w:rPr>
            </w:pPr>
            <w:r w:rsidRPr="0092569F">
              <w:rPr>
                <w:sz w:val="18"/>
                <w:szCs w:val="20"/>
              </w:rPr>
              <w:t>9.5</w:t>
            </w:r>
          </w:p>
        </w:tc>
        <w:tc>
          <w:tcPr>
            <w:tcW w:w="709" w:type="dxa"/>
          </w:tcPr>
          <w:p w:rsidR="00E06F1D" w:rsidRPr="0092569F" w:rsidRDefault="00E06F1D" w:rsidP="00E06F1D">
            <w:pPr>
              <w:jc w:val="left"/>
              <w:rPr>
                <w:sz w:val="18"/>
                <w:szCs w:val="20"/>
              </w:rPr>
            </w:pPr>
            <w:r w:rsidRPr="0092569F">
              <w:rPr>
                <w:sz w:val="18"/>
                <w:szCs w:val="20"/>
              </w:rPr>
              <w:t>3.13</w:t>
            </w:r>
          </w:p>
        </w:tc>
        <w:tc>
          <w:tcPr>
            <w:tcW w:w="850" w:type="dxa"/>
          </w:tcPr>
          <w:p w:rsidR="00E06F1D" w:rsidRPr="0092569F" w:rsidRDefault="00E06F1D" w:rsidP="00E06F1D">
            <w:pPr>
              <w:jc w:val="left"/>
              <w:rPr>
                <w:sz w:val="18"/>
                <w:szCs w:val="20"/>
              </w:rPr>
            </w:pPr>
            <w:r w:rsidRPr="0092569F">
              <w:rPr>
                <w:sz w:val="18"/>
                <w:szCs w:val="20"/>
              </w:rPr>
              <w:t>-0.006</w:t>
            </w:r>
          </w:p>
        </w:tc>
        <w:tc>
          <w:tcPr>
            <w:tcW w:w="709" w:type="dxa"/>
          </w:tcPr>
          <w:p w:rsidR="00E06F1D" w:rsidRPr="0092569F" w:rsidRDefault="00E06F1D" w:rsidP="00E06F1D">
            <w:pPr>
              <w:jc w:val="left"/>
              <w:rPr>
                <w:sz w:val="18"/>
                <w:szCs w:val="20"/>
              </w:rPr>
            </w:pPr>
            <w:r w:rsidRPr="0092569F">
              <w:rPr>
                <w:sz w:val="18"/>
                <w:szCs w:val="20"/>
              </w:rPr>
              <w:t>19.2</w:t>
            </w:r>
          </w:p>
        </w:tc>
        <w:tc>
          <w:tcPr>
            <w:tcW w:w="567" w:type="dxa"/>
          </w:tcPr>
          <w:p w:rsidR="00E06F1D" w:rsidRPr="0092569F" w:rsidRDefault="00E06F1D" w:rsidP="00E06F1D">
            <w:pPr>
              <w:jc w:val="left"/>
              <w:rPr>
                <w:sz w:val="18"/>
                <w:szCs w:val="20"/>
              </w:rPr>
            </w:pPr>
            <w:r w:rsidRPr="0092569F">
              <w:rPr>
                <w:sz w:val="18"/>
                <w:szCs w:val="20"/>
              </w:rPr>
              <w:t>21.7</w:t>
            </w:r>
          </w:p>
        </w:tc>
        <w:tc>
          <w:tcPr>
            <w:tcW w:w="709" w:type="dxa"/>
          </w:tcPr>
          <w:p w:rsidR="00E06F1D" w:rsidRPr="0092569F" w:rsidRDefault="00E06F1D" w:rsidP="00E06F1D">
            <w:pPr>
              <w:jc w:val="left"/>
              <w:rPr>
                <w:sz w:val="18"/>
                <w:szCs w:val="20"/>
              </w:rPr>
            </w:pPr>
            <w:r w:rsidRPr="0092569F">
              <w:rPr>
                <w:sz w:val="18"/>
                <w:szCs w:val="20"/>
              </w:rPr>
              <w:t>1.20</w:t>
            </w:r>
          </w:p>
        </w:tc>
        <w:tc>
          <w:tcPr>
            <w:tcW w:w="708" w:type="dxa"/>
          </w:tcPr>
          <w:p w:rsidR="00E06F1D" w:rsidRPr="0092569F" w:rsidRDefault="00E06F1D" w:rsidP="00E06F1D">
            <w:pPr>
              <w:jc w:val="left"/>
              <w:rPr>
                <w:sz w:val="18"/>
                <w:szCs w:val="20"/>
              </w:rPr>
            </w:pPr>
            <w:r w:rsidRPr="0092569F">
              <w:rPr>
                <w:sz w:val="18"/>
                <w:szCs w:val="20"/>
              </w:rPr>
              <w:t>0.265</w:t>
            </w:r>
          </w:p>
        </w:tc>
      </w:tr>
      <w:tr w:rsidR="00E06F1D" w:rsidRPr="0092569F" w:rsidTr="00E06F1D">
        <w:tc>
          <w:tcPr>
            <w:tcW w:w="675" w:type="dxa"/>
          </w:tcPr>
          <w:p w:rsidR="00E06F1D" w:rsidRPr="0092569F" w:rsidRDefault="00E06F1D" w:rsidP="00E06F1D">
            <w:pPr>
              <w:jc w:val="left"/>
              <w:rPr>
                <w:sz w:val="18"/>
                <w:szCs w:val="20"/>
              </w:rPr>
            </w:pPr>
            <w:r w:rsidRPr="0092569F">
              <w:rPr>
                <w:sz w:val="18"/>
                <w:szCs w:val="20"/>
              </w:rPr>
              <w:t>20704</w:t>
            </w:r>
          </w:p>
        </w:tc>
        <w:tc>
          <w:tcPr>
            <w:tcW w:w="851" w:type="dxa"/>
          </w:tcPr>
          <w:p w:rsidR="00E06F1D" w:rsidRPr="0092569F" w:rsidRDefault="00E06F1D" w:rsidP="00E06F1D">
            <w:pPr>
              <w:jc w:val="left"/>
              <w:rPr>
                <w:sz w:val="18"/>
                <w:szCs w:val="20"/>
              </w:rPr>
            </w:pPr>
            <w:r w:rsidRPr="0092569F">
              <w:rPr>
                <w:sz w:val="18"/>
                <w:szCs w:val="20"/>
              </w:rPr>
              <w:t>119.5</w:t>
            </w:r>
          </w:p>
        </w:tc>
        <w:tc>
          <w:tcPr>
            <w:tcW w:w="567" w:type="dxa"/>
          </w:tcPr>
          <w:p w:rsidR="00E06F1D" w:rsidRPr="0092569F" w:rsidRDefault="00E06F1D" w:rsidP="00E06F1D">
            <w:pPr>
              <w:jc w:val="left"/>
              <w:rPr>
                <w:sz w:val="18"/>
                <w:szCs w:val="20"/>
              </w:rPr>
            </w:pPr>
            <w:r w:rsidRPr="0092569F">
              <w:rPr>
                <w:sz w:val="18"/>
                <w:szCs w:val="20"/>
              </w:rPr>
              <w:t>41.8</w:t>
            </w:r>
          </w:p>
        </w:tc>
        <w:tc>
          <w:tcPr>
            <w:tcW w:w="709" w:type="dxa"/>
          </w:tcPr>
          <w:p w:rsidR="00E06F1D" w:rsidRPr="0092569F" w:rsidRDefault="00E06F1D" w:rsidP="00E06F1D">
            <w:pPr>
              <w:jc w:val="left"/>
              <w:rPr>
                <w:sz w:val="18"/>
                <w:szCs w:val="20"/>
              </w:rPr>
            </w:pPr>
            <w:r w:rsidRPr="0092569F">
              <w:rPr>
                <w:sz w:val="18"/>
                <w:szCs w:val="20"/>
              </w:rPr>
              <w:t>2.17</w:t>
            </w:r>
          </w:p>
        </w:tc>
        <w:tc>
          <w:tcPr>
            <w:tcW w:w="708" w:type="dxa"/>
          </w:tcPr>
          <w:p w:rsidR="00E06F1D" w:rsidRPr="0092569F" w:rsidRDefault="00E06F1D" w:rsidP="00E06F1D">
            <w:pPr>
              <w:jc w:val="left"/>
              <w:rPr>
                <w:sz w:val="18"/>
                <w:szCs w:val="20"/>
              </w:rPr>
            </w:pPr>
            <w:r w:rsidRPr="0092569F">
              <w:rPr>
                <w:sz w:val="18"/>
                <w:szCs w:val="20"/>
              </w:rPr>
              <w:t>0.104</w:t>
            </w:r>
          </w:p>
        </w:tc>
        <w:tc>
          <w:tcPr>
            <w:tcW w:w="709" w:type="dxa"/>
          </w:tcPr>
          <w:p w:rsidR="00E06F1D" w:rsidRPr="0092569F" w:rsidRDefault="00E06F1D" w:rsidP="00E06F1D">
            <w:pPr>
              <w:jc w:val="center"/>
              <w:rPr>
                <w:sz w:val="18"/>
                <w:szCs w:val="20"/>
              </w:rPr>
            </w:pPr>
            <w:r w:rsidRPr="0092569F">
              <w:rPr>
                <w:sz w:val="18"/>
                <w:szCs w:val="20"/>
              </w:rPr>
              <w:t>0.102</w:t>
            </w:r>
          </w:p>
        </w:tc>
        <w:tc>
          <w:tcPr>
            <w:tcW w:w="709" w:type="dxa"/>
          </w:tcPr>
          <w:p w:rsidR="00E06F1D" w:rsidRPr="0092569F" w:rsidRDefault="00E06F1D" w:rsidP="00E06F1D">
            <w:pPr>
              <w:jc w:val="left"/>
              <w:rPr>
                <w:sz w:val="18"/>
                <w:szCs w:val="20"/>
              </w:rPr>
            </w:pPr>
            <w:r w:rsidRPr="0092569F">
              <w:rPr>
                <w:sz w:val="18"/>
                <w:szCs w:val="20"/>
              </w:rPr>
              <w:t>9.5</w:t>
            </w:r>
          </w:p>
        </w:tc>
        <w:tc>
          <w:tcPr>
            <w:tcW w:w="567" w:type="dxa"/>
          </w:tcPr>
          <w:p w:rsidR="00E06F1D" w:rsidRPr="0092569F" w:rsidRDefault="00E06F1D" w:rsidP="00E06F1D">
            <w:pPr>
              <w:jc w:val="left"/>
              <w:rPr>
                <w:sz w:val="18"/>
                <w:szCs w:val="20"/>
              </w:rPr>
            </w:pPr>
            <w:r w:rsidRPr="0092569F">
              <w:rPr>
                <w:sz w:val="18"/>
                <w:szCs w:val="20"/>
              </w:rPr>
              <w:t>3.8</w:t>
            </w:r>
          </w:p>
        </w:tc>
        <w:tc>
          <w:tcPr>
            <w:tcW w:w="709" w:type="dxa"/>
          </w:tcPr>
          <w:p w:rsidR="00E06F1D" w:rsidRPr="0092569F" w:rsidRDefault="00E06F1D" w:rsidP="00E06F1D">
            <w:pPr>
              <w:jc w:val="left"/>
              <w:rPr>
                <w:sz w:val="18"/>
                <w:szCs w:val="20"/>
              </w:rPr>
            </w:pPr>
            <w:r w:rsidRPr="0092569F">
              <w:rPr>
                <w:sz w:val="18"/>
                <w:szCs w:val="20"/>
              </w:rPr>
              <w:t>4.04</w:t>
            </w:r>
          </w:p>
        </w:tc>
        <w:tc>
          <w:tcPr>
            <w:tcW w:w="850" w:type="dxa"/>
          </w:tcPr>
          <w:p w:rsidR="00E06F1D" w:rsidRPr="0092569F" w:rsidRDefault="00E06F1D" w:rsidP="00E06F1D">
            <w:pPr>
              <w:jc w:val="left"/>
              <w:rPr>
                <w:sz w:val="18"/>
                <w:szCs w:val="20"/>
              </w:rPr>
            </w:pPr>
            <w:r w:rsidRPr="0092569F">
              <w:rPr>
                <w:sz w:val="18"/>
                <w:szCs w:val="20"/>
              </w:rPr>
              <w:t>-0.006</w:t>
            </w:r>
          </w:p>
        </w:tc>
        <w:tc>
          <w:tcPr>
            <w:tcW w:w="709" w:type="dxa"/>
          </w:tcPr>
          <w:p w:rsidR="00E06F1D" w:rsidRPr="0092569F" w:rsidRDefault="00E06F1D" w:rsidP="00E06F1D">
            <w:pPr>
              <w:jc w:val="left"/>
              <w:rPr>
                <w:sz w:val="18"/>
                <w:szCs w:val="20"/>
              </w:rPr>
            </w:pPr>
            <w:r w:rsidRPr="0092569F">
              <w:rPr>
                <w:sz w:val="18"/>
                <w:szCs w:val="20"/>
              </w:rPr>
              <w:t>10.9</w:t>
            </w:r>
          </w:p>
        </w:tc>
        <w:tc>
          <w:tcPr>
            <w:tcW w:w="567" w:type="dxa"/>
          </w:tcPr>
          <w:p w:rsidR="00E06F1D" w:rsidRPr="0092569F" w:rsidRDefault="00E06F1D" w:rsidP="00E06F1D">
            <w:pPr>
              <w:jc w:val="left"/>
              <w:rPr>
                <w:sz w:val="18"/>
                <w:szCs w:val="20"/>
              </w:rPr>
            </w:pPr>
            <w:r w:rsidRPr="0092569F">
              <w:rPr>
                <w:sz w:val="18"/>
                <w:szCs w:val="20"/>
              </w:rPr>
              <w:t>3.7</w:t>
            </w:r>
          </w:p>
        </w:tc>
        <w:tc>
          <w:tcPr>
            <w:tcW w:w="709" w:type="dxa"/>
          </w:tcPr>
          <w:p w:rsidR="00E06F1D" w:rsidRPr="0092569F" w:rsidRDefault="00E06F1D" w:rsidP="00E06F1D">
            <w:pPr>
              <w:jc w:val="left"/>
              <w:rPr>
                <w:sz w:val="18"/>
                <w:szCs w:val="20"/>
              </w:rPr>
            </w:pPr>
            <w:r w:rsidRPr="0092569F">
              <w:rPr>
                <w:sz w:val="18"/>
                <w:szCs w:val="20"/>
              </w:rPr>
              <w:t>0.53</w:t>
            </w:r>
          </w:p>
        </w:tc>
        <w:tc>
          <w:tcPr>
            <w:tcW w:w="708" w:type="dxa"/>
          </w:tcPr>
          <w:p w:rsidR="00E06F1D" w:rsidRPr="0092569F" w:rsidRDefault="00E06F1D" w:rsidP="00E06F1D">
            <w:pPr>
              <w:jc w:val="left"/>
              <w:rPr>
                <w:sz w:val="18"/>
                <w:szCs w:val="20"/>
              </w:rPr>
            </w:pPr>
            <w:r w:rsidRPr="0092569F">
              <w:rPr>
                <w:sz w:val="18"/>
                <w:szCs w:val="20"/>
              </w:rPr>
              <w:t>0.074</w:t>
            </w:r>
          </w:p>
        </w:tc>
      </w:tr>
      <w:tr w:rsidR="00E06F1D" w:rsidRPr="0092569F" w:rsidTr="00E06F1D">
        <w:tc>
          <w:tcPr>
            <w:tcW w:w="675" w:type="dxa"/>
          </w:tcPr>
          <w:p w:rsidR="00E06F1D" w:rsidRPr="0092569F" w:rsidRDefault="00E06F1D" w:rsidP="00E06F1D">
            <w:pPr>
              <w:jc w:val="left"/>
              <w:rPr>
                <w:sz w:val="18"/>
                <w:szCs w:val="20"/>
              </w:rPr>
            </w:pPr>
            <w:r w:rsidRPr="0092569F">
              <w:rPr>
                <w:sz w:val="18"/>
                <w:szCs w:val="20"/>
              </w:rPr>
              <w:t>30704</w:t>
            </w:r>
          </w:p>
        </w:tc>
        <w:tc>
          <w:tcPr>
            <w:tcW w:w="851" w:type="dxa"/>
          </w:tcPr>
          <w:p w:rsidR="00E06F1D" w:rsidRPr="0092569F" w:rsidRDefault="00E06F1D" w:rsidP="00E06F1D">
            <w:pPr>
              <w:jc w:val="left"/>
              <w:rPr>
                <w:sz w:val="18"/>
                <w:szCs w:val="20"/>
              </w:rPr>
            </w:pPr>
            <w:r w:rsidRPr="0092569F">
              <w:rPr>
                <w:sz w:val="18"/>
                <w:szCs w:val="20"/>
              </w:rPr>
              <w:t>247.4</w:t>
            </w:r>
          </w:p>
        </w:tc>
        <w:tc>
          <w:tcPr>
            <w:tcW w:w="567" w:type="dxa"/>
          </w:tcPr>
          <w:p w:rsidR="00E06F1D" w:rsidRPr="0092569F" w:rsidRDefault="00E06F1D" w:rsidP="00E06F1D">
            <w:pPr>
              <w:jc w:val="left"/>
              <w:rPr>
                <w:sz w:val="18"/>
                <w:szCs w:val="20"/>
              </w:rPr>
            </w:pPr>
            <w:r w:rsidRPr="0092569F">
              <w:rPr>
                <w:sz w:val="18"/>
                <w:szCs w:val="20"/>
              </w:rPr>
              <w:t>50.3</w:t>
            </w:r>
          </w:p>
        </w:tc>
        <w:tc>
          <w:tcPr>
            <w:tcW w:w="709" w:type="dxa"/>
          </w:tcPr>
          <w:p w:rsidR="00E06F1D" w:rsidRPr="0092569F" w:rsidRDefault="00E06F1D" w:rsidP="00E06F1D">
            <w:pPr>
              <w:jc w:val="left"/>
              <w:rPr>
                <w:sz w:val="18"/>
                <w:szCs w:val="20"/>
              </w:rPr>
            </w:pPr>
            <w:r w:rsidRPr="0092569F">
              <w:rPr>
                <w:sz w:val="18"/>
                <w:szCs w:val="20"/>
              </w:rPr>
              <w:t>2.85</w:t>
            </w:r>
          </w:p>
        </w:tc>
        <w:tc>
          <w:tcPr>
            <w:tcW w:w="708" w:type="dxa"/>
          </w:tcPr>
          <w:p w:rsidR="00E06F1D" w:rsidRPr="0092569F" w:rsidRDefault="00E06F1D" w:rsidP="00E06F1D">
            <w:pPr>
              <w:jc w:val="left"/>
              <w:rPr>
                <w:sz w:val="18"/>
                <w:szCs w:val="20"/>
              </w:rPr>
            </w:pPr>
            <w:r w:rsidRPr="0092569F">
              <w:rPr>
                <w:sz w:val="18"/>
                <w:szCs w:val="20"/>
              </w:rPr>
              <w:t>0.104</w:t>
            </w:r>
          </w:p>
        </w:tc>
        <w:tc>
          <w:tcPr>
            <w:tcW w:w="709" w:type="dxa"/>
          </w:tcPr>
          <w:p w:rsidR="00E06F1D" w:rsidRPr="0092569F" w:rsidRDefault="00E06F1D" w:rsidP="00E06F1D">
            <w:pPr>
              <w:jc w:val="center"/>
              <w:rPr>
                <w:sz w:val="18"/>
                <w:szCs w:val="20"/>
              </w:rPr>
            </w:pPr>
            <w:r w:rsidRPr="0092569F">
              <w:rPr>
                <w:sz w:val="18"/>
                <w:szCs w:val="20"/>
              </w:rPr>
              <w:t>0.102</w:t>
            </w:r>
          </w:p>
        </w:tc>
        <w:tc>
          <w:tcPr>
            <w:tcW w:w="709" w:type="dxa"/>
          </w:tcPr>
          <w:p w:rsidR="00E06F1D" w:rsidRPr="0092569F" w:rsidRDefault="00E06F1D" w:rsidP="00E06F1D">
            <w:pPr>
              <w:jc w:val="left"/>
              <w:rPr>
                <w:sz w:val="18"/>
                <w:szCs w:val="20"/>
              </w:rPr>
            </w:pPr>
            <w:r w:rsidRPr="0092569F">
              <w:rPr>
                <w:sz w:val="18"/>
                <w:szCs w:val="20"/>
              </w:rPr>
              <w:t>10.6</w:t>
            </w:r>
          </w:p>
        </w:tc>
        <w:tc>
          <w:tcPr>
            <w:tcW w:w="567" w:type="dxa"/>
          </w:tcPr>
          <w:p w:rsidR="00E06F1D" w:rsidRPr="0092569F" w:rsidRDefault="00E06F1D" w:rsidP="00E06F1D">
            <w:pPr>
              <w:jc w:val="left"/>
              <w:rPr>
                <w:sz w:val="18"/>
                <w:szCs w:val="20"/>
              </w:rPr>
            </w:pPr>
            <w:r w:rsidRPr="0092569F">
              <w:rPr>
                <w:sz w:val="18"/>
                <w:szCs w:val="20"/>
              </w:rPr>
              <w:t>4.8</w:t>
            </w:r>
          </w:p>
        </w:tc>
        <w:tc>
          <w:tcPr>
            <w:tcW w:w="709" w:type="dxa"/>
          </w:tcPr>
          <w:p w:rsidR="00E06F1D" w:rsidRPr="0092569F" w:rsidRDefault="00E06F1D" w:rsidP="00E06F1D">
            <w:pPr>
              <w:jc w:val="left"/>
              <w:rPr>
                <w:sz w:val="18"/>
                <w:szCs w:val="20"/>
              </w:rPr>
            </w:pPr>
            <w:r w:rsidRPr="0092569F">
              <w:rPr>
                <w:sz w:val="18"/>
                <w:szCs w:val="20"/>
              </w:rPr>
              <w:t>3.91</w:t>
            </w:r>
          </w:p>
        </w:tc>
        <w:tc>
          <w:tcPr>
            <w:tcW w:w="850" w:type="dxa"/>
          </w:tcPr>
          <w:p w:rsidR="00E06F1D" w:rsidRPr="0092569F" w:rsidRDefault="00E06F1D" w:rsidP="00E06F1D">
            <w:pPr>
              <w:jc w:val="left"/>
              <w:rPr>
                <w:sz w:val="18"/>
                <w:szCs w:val="20"/>
              </w:rPr>
            </w:pPr>
            <w:r w:rsidRPr="0092569F">
              <w:rPr>
                <w:sz w:val="18"/>
                <w:szCs w:val="20"/>
              </w:rPr>
              <w:t>-0.006</w:t>
            </w:r>
          </w:p>
        </w:tc>
        <w:tc>
          <w:tcPr>
            <w:tcW w:w="709" w:type="dxa"/>
          </w:tcPr>
          <w:p w:rsidR="00E06F1D" w:rsidRPr="0092569F" w:rsidRDefault="00E06F1D" w:rsidP="00E06F1D">
            <w:pPr>
              <w:jc w:val="left"/>
              <w:rPr>
                <w:sz w:val="18"/>
                <w:szCs w:val="20"/>
              </w:rPr>
            </w:pPr>
            <w:r w:rsidRPr="0092569F">
              <w:rPr>
                <w:sz w:val="18"/>
                <w:szCs w:val="20"/>
              </w:rPr>
              <w:t>20.2</w:t>
            </w:r>
          </w:p>
        </w:tc>
        <w:tc>
          <w:tcPr>
            <w:tcW w:w="567" w:type="dxa"/>
          </w:tcPr>
          <w:p w:rsidR="00E06F1D" w:rsidRPr="0092569F" w:rsidRDefault="00E06F1D" w:rsidP="00E06F1D">
            <w:pPr>
              <w:jc w:val="left"/>
              <w:rPr>
                <w:sz w:val="18"/>
                <w:szCs w:val="20"/>
              </w:rPr>
            </w:pPr>
            <w:r w:rsidRPr="0092569F">
              <w:rPr>
                <w:sz w:val="18"/>
                <w:szCs w:val="20"/>
              </w:rPr>
              <w:t>18.5</w:t>
            </w:r>
          </w:p>
        </w:tc>
        <w:tc>
          <w:tcPr>
            <w:tcW w:w="709" w:type="dxa"/>
          </w:tcPr>
          <w:p w:rsidR="00E06F1D" w:rsidRPr="0092569F" w:rsidRDefault="00E06F1D" w:rsidP="00E06F1D">
            <w:pPr>
              <w:jc w:val="left"/>
              <w:rPr>
                <w:sz w:val="18"/>
                <w:szCs w:val="20"/>
              </w:rPr>
            </w:pPr>
            <w:r w:rsidRPr="0092569F">
              <w:rPr>
                <w:sz w:val="18"/>
                <w:szCs w:val="20"/>
              </w:rPr>
              <w:t>1.04</w:t>
            </w:r>
          </w:p>
        </w:tc>
        <w:tc>
          <w:tcPr>
            <w:tcW w:w="708" w:type="dxa"/>
          </w:tcPr>
          <w:p w:rsidR="00E06F1D" w:rsidRPr="0092569F" w:rsidRDefault="00E06F1D" w:rsidP="00E06F1D">
            <w:pPr>
              <w:jc w:val="left"/>
              <w:rPr>
                <w:sz w:val="18"/>
                <w:szCs w:val="20"/>
              </w:rPr>
            </w:pPr>
            <w:r w:rsidRPr="0092569F">
              <w:rPr>
                <w:sz w:val="18"/>
                <w:szCs w:val="20"/>
              </w:rPr>
              <w:t>0.213</w:t>
            </w:r>
          </w:p>
        </w:tc>
      </w:tr>
      <w:tr w:rsidR="00E06F1D" w:rsidRPr="0092569F" w:rsidTr="00E06F1D">
        <w:tc>
          <w:tcPr>
            <w:tcW w:w="675" w:type="dxa"/>
          </w:tcPr>
          <w:p w:rsidR="00E06F1D" w:rsidRPr="0092569F" w:rsidRDefault="00E06F1D" w:rsidP="00E06F1D">
            <w:pPr>
              <w:jc w:val="left"/>
              <w:rPr>
                <w:sz w:val="18"/>
                <w:szCs w:val="20"/>
              </w:rPr>
            </w:pPr>
            <w:r w:rsidRPr="0092569F">
              <w:rPr>
                <w:sz w:val="18"/>
                <w:szCs w:val="20"/>
              </w:rPr>
              <w:t>22004</w:t>
            </w:r>
          </w:p>
        </w:tc>
        <w:tc>
          <w:tcPr>
            <w:tcW w:w="851" w:type="dxa"/>
          </w:tcPr>
          <w:p w:rsidR="00E06F1D" w:rsidRPr="0092569F" w:rsidRDefault="00E06F1D" w:rsidP="00E06F1D">
            <w:pPr>
              <w:jc w:val="left"/>
              <w:rPr>
                <w:sz w:val="18"/>
                <w:szCs w:val="20"/>
              </w:rPr>
            </w:pPr>
            <w:r w:rsidRPr="0092569F">
              <w:rPr>
                <w:sz w:val="18"/>
                <w:szCs w:val="20"/>
              </w:rPr>
              <w:t>171.5</w:t>
            </w:r>
          </w:p>
        </w:tc>
        <w:tc>
          <w:tcPr>
            <w:tcW w:w="567" w:type="dxa"/>
          </w:tcPr>
          <w:p w:rsidR="00E06F1D" w:rsidRPr="0092569F" w:rsidRDefault="00E06F1D" w:rsidP="00E06F1D">
            <w:pPr>
              <w:jc w:val="left"/>
              <w:rPr>
                <w:sz w:val="18"/>
                <w:szCs w:val="20"/>
              </w:rPr>
            </w:pPr>
            <w:r w:rsidRPr="0092569F">
              <w:rPr>
                <w:sz w:val="18"/>
                <w:szCs w:val="20"/>
              </w:rPr>
              <w:t>60.7</w:t>
            </w:r>
          </w:p>
        </w:tc>
        <w:tc>
          <w:tcPr>
            <w:tcW w:w="709" w:type="dxa"/>
          </w:tcPr>
          <w:p w:rsidR="00E06F1D" w:rsidRPr="0092569F" w:rsidRDefault="00E06F1D" w:rsidP="00E06F1D">
            <w:pPr>
              <w:jc w:val="left"/>
              <w:rPr>
                <w:sz w:val="18"/>
                <w:szCs w:val="20"/>
              </w:rPr>
            </w:pPr>
            <w:r w:rsidRPr="0092569F">
              <w:rPr>
                <w:sz w:val="18"/>
                <w:szCs w:val="20"/>
              </w:rPr>
              <w:t>3.07</w:t>
            </w:r>
          </w:p>
        </w:tc>
        <w:tc>
          <w:tcPr>
            <w:tcW w:w="708" w:type="dxa"/>
          </w:tcPr>
          <w:p w:rsidR="00E06F1D" w:rsidRPr="0092569F" w:rsidRDefault="00E06F1D" w:rsidP="00E06F1D">
            <w:pPr>
              <w:jc w:val="left"/>
              <w:rPr>
                <w:sz w:val="18"/>
                <w:szCs w:val="20"/>
              </w:rPr>
            </w:pPr>
            <w:r w:rsidRPr="0092569F">
              <w:rPr>
                <w:sz w:val="18"/>
                <w:szCs w:val="20"/>
              </w:rPr>
              <w:t>0.13</w:t>
            </w:r>
          </w:p>
        </w:tc>
        <w:tc>
          <w:tcPr>
            <w:tcW w:w="709" w:type="dxa"/>
          </w:tcPr>
          <w:p w:rsidR="00E06F1D" w:rsidRPr="0092569F" w:rsidRDefault="00E06F1D" w:rsidP="00E06F1D">
            <w:pPr>
              <w:jc w:val="center"/>
              <w:rPr>
                <w:sz w:val="18"/>
                <w:szCs w:val="20"/>
              </w:rPr>
            </w:pPr>
            <w:r w:rsidRPr="0092569F">
              <w:rPr>
                <w:sz w:val="18"/>
                <w:szCs w:val="20"/>
              </w:rPr>
              <w:t>0.125</w:t>
            </w:r>
          </w:p>
        </w:tc>
        <w:tc>
          <w:tcPr>
            <w:tcW w:w="709" w:type="dxa"/>
          </w:tcPr>
          <w:p w:rsidR="00E06F1D" w:rsidRPr="0092569F" w:rsidRDefault="00E06F1D" w:rsidP="00E06F1D">
            <w:pPr>
              <w:jc w:val="left"/>
              <w:rPr>
                <w:sz w:val="18"/>
                <w:szCs w:val="20"/>
              </w:rPr>
            </w:pPr>
            <w:r w:rsidRPr="0092569F">
              <w:rPr>
                <w:sz w:val="18"/>
                <w:szCs w:val="20"/>
              </w:rPr>
              <w:t>10.6</w:t>
            </w:r>
          </w:p>
        </w:tc>
        <w:tc>
          <w:tcPr>
            <w:tcW w:w="567" w:type="dxa"/>
          </w:tcPr>
          <w:p w:rsidR="00E06F1D" w:rsidRPr="0092569F" w:rsidRDefault="00E06F1D" w:rsidP="00E06F1D">
            <w:pPr>
              <w:jc w:val="left"/>
              <w:rPr>
                <w:sz w:val="18"/>
                <w:szCs w:val="20"/>
              </w:rPr>
            </w:pPr>
            <w:r w:rsidRPr="0092569F">
              <w:rPr>
                <w:sz w:val="18"/>
                <w:szCs w:val="20"/>
              </w:rPr>
              <w:t>4.8</w:t>
            </w:r>
          </w:p>
        </w:tc>
        <w:tc>
          <w:tcPr>
            <w:tcW w:w="709" w:type="dxa"/>
          </w:tcPr>
          <w:p w:rsidR="00E06F1D" w:rsidRPr="0092569F" w:rsidRDefault="00E06F1D" w:rsidP="00E06F1D">
            <w:pPr>
              <w:jc w:val="left"/>
              <w:rPr>
                <w:sz w:val="18"/>
                <w:szCs w:val="20"/>
              </w:rPr>
            </w:pPr>
            <w:r w:rsidRPr="0092569F">
              <w:rPr>
                <w:sz w:val="18"/>
                <w:szCs w:val="20"/>
              </w:rPr>
              <w:t>3.91</w:t>
            </w:r>
          </w:p>
        </w:tc>
        <w:tc>
          <w:tcPr>
            <w:tcW w:w="850" w:type="dxa"/>
          </w:tcPr>
          <w:p w:rsidR="00E06F1D" w:rsidRPr="0092569F" w:rsidRDefault="00E06F1D" w:rsidP="00E06F1D">
            <w:pPr>
              <w:jc w:val="left"/>
              <w:rPr>
                <w:sz w:val="18"/>
                <w:szCs w:val="20"/>
              </w:rPr>
            </w:pPr>
            <w:r w:rsidRPr="0092569F">
              <w:rPr>
                <w:sz w:val="18"/>
                <w:szCs w:val="20"/>
              </w:rPr>
              <w:t>-0.006</w:t>
            </w:r>
          </w:p>
        </w:tc>
        <w:tc>
          <w:tcPr>
            <w:tcW w:w="709" w:type="dxa"/>
          </w:tcPr>
          <w:p w:rsidR="00E06F1D" w:rsidRPr="0092569F" w:rsidRDefault="00E06F1D" w:rsidP="00E06F1D">
            <w:pPr>
              <w:jc w:val="left"/>
              <w:rPr>
                <w:sz w:val="18"/>
                <w:szCs w:val="20"/>
              </w:rPr>
            </w:pPr>
            <w:r w:rsidRPr="0092569F">
              <w:rPr>
                <w:sz w:val="18"/>
                <w:szCs w:val="20"/>
              </w:rPr>
              <w:t>18.9</w:t>
            </w:r>
          </w:p>
        </w:tc>
        <w:tc>
          <w:tcPr>
            <w:tcW w:w="567" w:type="dxa"/>
          </w:tcPr>
          <w:p w:rsidR="00E06F1D" w:rsidRPr="0092569F" w:rsidRDefault="00E06F1D" w:rsidP="00E06F1D">
            <w:pPr>
              <w:jc w:val="left"/>
              <w:rPr>
                <w:sz w:val="18"/>
                <w:szCs w:val="20"/>
              </w:rPr>
            </w:pPr>
            <w:r w:rsidRPr="0092569F">
              <w:rPr>
                <w:sz w:val="18"/>
                <w:szCs w:val="20"/>
              </w:rPr>
              <w:t>12.1</w:t>
            </w:r>
          </w:p>
        </w:tc>
        <w:tc>
          <w:tcPr>
            <w:tcW w:w="709" w:type="dxa"/>
          </w:tcPr>
          <w:p w:rsidR="00E06F1D" w:rsidRPr="0092569F" w:rsidRDefault="00E06F1D" w:rsidP="00E06F1D">
            <w:pPr>
              <w:jc w:val="left"/>
              <w:rPr>
                <w:sz w:val="18"/>
                <w:szCs w:val="20"/>
              </w:rPr>
            </w:pPr>
            <w:r w:rsidRPr="0092569F">
              <w:rPr>
                <w:sz w:val="18"/>
                <w:szCs w:val="20"/>
              </w:rPr>
              <w:t>0.94</w:t>
            </w:r>
          </w:p>
        </w:tc>
        <w:tc>
          <w:tcPr>
            <w:tcW w:w="708" w:type="dxa"/>
          </w:tcPr>
          <w:p w:rsidR="00E06F1D" w:rsidRPr="0092569F" w:rsidRDefault="00E06F1D" w:rsidP="00E06F1D">
            <w:pPr>
              <w:jc w:val="left"/>
              <w:rPr>
                <w:sz w:val="18"/>
                <w:szCs w:val="20"/>
              </w:rPr>
            </w:pPr>
            <w:r w:rsidRPr="0092569F">
              <w:rPr>
                <w:sz w:val="18"/>
                <w:szCs w:val="20"/>
              </w:rPr>
              <w:t>0.254</w:t>
            </w:r>
          </w:p>
        </w:tc>
      </w:tr>
      <w:tr w:rsidR="00E06F1D" w:rsidRPr="0092569F" w:rsidTr="00E06F1D">
        <w:tc>
          <w:tcPr>
            <w:tcW w:w="675" w:type="dxa"/>
          </w:tcPr>
          <w:p w:rsidR="00E06F1D" w:rsidRPr="0092569F" w:rsidRDefault="00E06F1D" w:rsidP="00E06F1D">
            <w:pPr>
              <w:jc w:val="left"/>
              <w:rPr>
                <w:sz w:val="18"/>
                <w:szCs w:val="20"/>
              </w:rPr>
            </w:pPr>
            <w:r w:rsidRPr="0092569F">
              <w:rPr>
                <w:sz w:val="18"/>
                <w:szCs w:val="20"/>
              </w:rPr>
              <w:t>32004</w:t>
            </w:r>
          </w:p>
        </w:tc>
        <w:tc>
          <w:tcPr>
            <w:tcW w:w="851" w:type="dxa"/>
          </w:tcPr>
          <w:p w:rsidR="00E06F1D" w:rsidRPr="0092569F" w:rsidRDefault="00E06F1D" w:rsidP="00E06F1D">
            <w:pPr>
              <w:jc w:val="left"/>
              <w:rPr>
                <w:sz w:val="18"/>
                <w:szCs w:val="20"/>
              </w:rPr>
            </w:pPr>
            <w:r w:rsidRPr="0092569F">
              <w:rPr>
                <w:sz w:val="18"/>
                <w:szCs w:val="20"/>
              </w:rPr>
              <w:t>194.6</w:t>
            </w:r>
          </w:p>
        </w:tc>
        <w:tc>
          <w:tcPr>
            <w:tcW w:w="567" w:type="dxa"/>
          </w:tcPr>
          <w:p w:rsidR="00E06F1D" w:rsidRPr="0092569F" w:rsidRDefault="00E06F1D" w:rsidP="00E06F1D">
            <w:pPr>
              <w:jc w:val="left"/>
              <w:rPr>
                <w:sz w:val="18"/>
                <w:szCs w:val="20"/>
              </w:rPr>
            </w:pPr>
            <w:r w:rsidRPr="0092569F">
              <w:rPr>
                <w:sz w:val="18"/>
                <w:szCs w:val="20"/>
              </w:rPr>
              <w:t>51.0</w:t>
            </w:r>
          </w:p>
        </w:tc>
        <w:tc>
          <w:tcPr>
            <w:tcW w:w="709" w:type="dxa"/>
          </w:tcPr>
          <w:p w:rsidR="00E06F1D" w:rsidRPr="0092569F" w:rsidRDefault="00E06F1D" w:rsidP="00E06F1D">
            <w:pPr>
              <w:jc w:val="left"/>
              <w:rPr>
                <w:sz w:val="18"/>
                <w:szCs w:val="20"/>
              </w:rPr>
            </w:pPr>
            <w:r w:rsidRPr="0092569F">
              <w:rPr>
                <w:sz w:val="18"/>
                <w:szCs w:val="20"/>
              </w:rPr>
              <w:t>3.73</w:t>
            </w:r>
          </w:p>
        </w:tc>
        <w:tc>
          <w:tcPr>
            <w:tcW w:w="708" w:type="dxa"/>
          </w:tcPr>
          <w:p w:rsidR="00E06F1D" w:rsidRPr="0092569F" w:rsidRDefault="00E06F1D" w:rsidP="00E06F1D">
            <w:pPr>
              <w:jc w:val="left"/>
              <w:rPr>
                <w:sz w:val="18"/>
                <w:szCs w:val="20"/>
              </w:rPr>
            </w:pPr>
            <w:r w:rsidRPr="0092569F">
              <w:rPr>
                <w:sz w:val="18"/>
                <w:szCs w:val="20"/>
              </w:rPr>
              <w:t>0.13</w:t>
            </w:r>
          </w:p>
        </w:tc>
        <w:tc>
          <w:tcPr>
            <w:tcW w:w="709" w:type="dxa"/>
          </w:tcPr>
          <w:p w:rsidR="00E06F1D" w:rsidRPr="0092569F" w:rsidRDefault="00E06F1D" w:rsidP="00E06F1D">
            <w:pPr>
              <w:jc w:val="center"/>
              <w:rPr>
                <w:sz w:val="18"/>
                <w:szCs w:val="20"/>
              </w:rPr>
            </w:pPr>
            <w:r w:rsidRPr="0092569F">
              <w:rPr>
                <w:sz w:val="18"/>
                <w:szCs w:val="20"/>
              </w:rPr>
              <w:t>0.125</w:t>
            </w:r>
          </w:p>
        </w:tc>
        <w:tc>
          <w:tcPr>
            <w:tcW w:w="709" w:type="dxa"/>
          </w:tcPr>
          <w:p w:rsidR="00E06F1D" w:rsidRPr="0092569F" w:rsidRDefault="00E06F1D" w:rsidP="00E06F1D">
            <w:pPr>
              <w:jc w:val="left"/>
              <w:rPr>
                <w:sz w:val="18"/>
                <w:szCs w:val="20"/>
              </w:rPr>
            </w:pPr>
            <w:r w:rsidRPr="0092569F">
              <w:rPr>
                <w:sz w:val="18"/>
                <w:szCs w:val="20"/>
              </w:rPr>
              <w:t>10.2</w:t>
            </w:r>
          </w:p>
        </w:tc>
        <w:tc>
          <w:tcPr>
            <w:tcW w:w="567" w:type="dxa"/>
          </w:tcPr>
          <w:p w:rsidR="00E06F1D" w:rsidRPr="0092569F" w:rsidRDefault="00E06F1D" w:rsidP="00E06F1D">
            <w:pPr>
              <w:jc w:val="left"/>
              <w:rPr>
                <w:sz w:val="18"/>
                <w:szCs w:val="20"/>
              </w:rPr>
            </w:pPr>
            <w:r w:rsidRPr="0092569F">
              <w:rPr>
                <w:sz w:val="18"/>
                <w:szCs w:val="20"/>
              </w:rPr>
              <w:t>5.1</w:t>
            </w:r>
          </w:p>
        </w:tc>
        <w:tc>
          <w:tcPr>
            <w:tcW w:w="709" w:type="dxa"/>
          </w:tcPr>
          <w:p w:rsidR="00E06F1D" w:rsidRPr="0092569F" w:rsidRDefault="00E06F1D" w:rsidP="00E06F1D">
            <w:pPr>
              <w:jc w:val="left"/>
              <w:rPr>
                <w:sz w:val="18"/>
                <w:szCs w:val="20"/>
              </w:rPr>
            </w:pPr>
            <w:r w:rsidRPr="0092569F">
              <w:rPr>
                <w:sz w:val="18"/>
                <w:szCs w:val="20"/>
              </w:rPr>
              <w:t>3.79</w:t>
            </w:r>
          </w:p>
        </w:tc>
        <w:tc>
          <w:tcPr>
            <w:tcW w:w="850" w:type="dxa"/>
          </w:tcPr>
          <w:p w:rsidR="00E06F1D" w:rsidRPr="0092569F" w:rsidRDefault="00E06F1D" w:rsidP="00E06F1D">
            <w:pPr>
              <w:jc w:val="left"/>
              <w:rPr>
                <w:sz w:val="18"/>
                <w:szCs w:val="20"/>
              </w:rPr>
            </w:pPr>
            <w:r w:rsidRPr="0092569F">
              <w:rPr>
                <w:sz w:val="18"/>
                <w:szCs w:val="20"/>
              </w:rPr>
              <w:t>-0.006</w:t>
            </w:r>
          </w:p>
        </w:tc>
        <w:tc>
          <w:tcPr>
            <w:tcW w:w="709" w:type="dxa"/>
          </w:tcPr>
          <w:p w:rsidR="00E06F1D" w:rsidRPr="0092569F" w:rsidRDefault="00E06F1D" w:rsidP="00E06F1D">
            <w:pPr>
              <w:jc w:val="left"/>
              <w:rPr>
                <w:sz w:val="18"/>
                <w:szCs w:val="20"/>
              </w:rPr>
            </w:pPr>
            <w:r w:rsidRPr="0092569F">
              <w:rPr>
                <w:sz w:val="18"/>
                <w:szCs w:val="20"/>
              </w:rPr>
              <w:t>20.6</w:t>
            </w:r>
          </w:p>
        </w:tc>
        <w:tc>
          <w:tcPr>
            <w:tcW w:w="567" w:type="dxa"/>
          </w:tcPr>
          <w:p w:rsidR="00E06F1D" w:rsidRPr="0092569F" w:rsidRDefault="00E06F1D" w:rsidP="00E06F1D">
            <w:pPr>
              <w:jc w:val="left"/>
              <w:rPr>
                <w:sz w:val="18"/>
                <w:szCs w:val="20"/>
              </w:rPr>
            </w:pPr>
            <w:r w:rsidRPr="0092569F">
              <w:rPr>
                <w:sz w:val="18"/>
                <w:szCs w:val="20"/>
              </w:rPr>
              <w:t>29.7</w:t>
            </w:r>
          </w:p>
        </w:tc>
        <w:tc>
          <w:tcPr>
            <w:tcW w:w="709" w:type="dxa"/>
          </w:tcPr>
          <w:p w:rsidR="00E06F1D" w:rsidRPr="0092569F" w:rsidRDefault="00E06F1D" w:rsidP="00E06F1D">
            <w:pPr>
              <w:jc w:val="left"/>
              <w:rPr>
                <w:sz w:val="18"/>
                <w:szCs w:val="20"/>
              </w:rPr>
            </w:pPr>
            <w:r w:rsidRPr="0092569F">
              <w:rPr>
                <w:sz w:val="18"/>
                <w:szCs w:val="20"/>
              </w:rPr>
              <w:t>1.51</w:t>
            </w:r>
          </w:p>
        </w:tc>
        <w:tc>
          <w:tcPr>
            <w:tcW w:w="708" w:type="dxa"/>
          </w:tcPr>
          <w:p w:rsidR="00E06F1D" w:rsidRPr="0092569F" w:rsidRDefault="00E06F1D" w:rsidP="00E06F1D">
            <w:pPr>
              <w:jc w:val="left"/>
              <w:rPr>
                <w:sz w:val="18"/>
                <w:szCs w:val="20"/>
              </w:rPr>
            </w:pPr>
            <w:r w:rsidRPr="0092569F">
              <w:rPr>
                <w:sz w:val="18"/>
                <w:szCs w:val="20"/>
              </w:rPr>
              <w:t>0.250</w:t>
            </w:r>
          </w:p>
        </w:tc>
      </w:tr>
      <w:tr w:rsidR="00E06F1D" w:rsidRPr="0092569F" w:rsidTr="00E06F1D">
        <w:tc>
          <w:tcPr>
            <w:tcW w:w="675" w:type="dxa"/>
          </w:tcPr>
          <w:p w:rsidR="00E06F1D" w:rsidRPr="0092569F" w:rsidRDefault="00E06F1D" w:rsidP="00E06F1D">
            <w:pPr>
              <w:jc w:val="left"/>
              <w:rPr>
                <w:sz w:val="18"/>
                <w:szCs w:val="20"/>
              </w:rPr>
            </w:pPr>
            <w:r w:rsidRPr="0092569F">
              <w:rPr>
                <w:sz w:val="18"/>
                <w:szCs w:val="20"/>
              </w:rPr>
              <w:t>12304</w:t>
            </w:r>
          </w:p>
        </w:tc>
        <w:tc>
          <w:tcPr>
            <w:tcW w:w="851" w:type="dxa"/>
          </w:tcPr>
          <w:p w:rsidR="00E06F1D" w:rsidRPr="0092569F" w:rsidRDefault="00E06F1D" w:rsidP="00E06F1D">
            <w:pPr>
              <w:jc w:val="left"/>
              <w:rPr>
                <w:sz w:val="18"/>
                <w:szCs w:val="20"/>
              </w:rPr>
            </w:pPr>
            <w:r w:rsidRPr="0092569F">
              <w:rPr>
                <w:sz w:val="18"/>
                <w:szCs w:val="20"/>
              </w:rPr>
              <w:t>122.6</w:t>
            </w:r>
          </w:p>
        </w:tc>
        <w:tc>
          <w:tcPr>
            <w:tcW w:w="567" w:type="dxa"/>
          </w:tcPr>
          <w:p w:rsidR="00E06F1D" w:rsidRPr="0092569F" w:rsidRDefault="00E06F1D" w:rsidP="00E06F1D">
            <w:pPr>
              <w:jc w:val="left"/>
              <w:rPr>
                <w:sz w:val="18"/>
                <w:szCs w:val="20"/>
              </w:rPr>
            </w:pPr>
            <w:r w:rsidRPr="0092569F">
              <w:rPr>
                <w:sz w:val="18"/>
                <w:szCs w:val="20"/>
              </w:rPr>
              <w:t>37.3</w:t>
            </w:r>
          </w:p>
        </w:tc>
        <w:tc>
          <w:tcPr>
            <w:tcW w:w="709" w:type="dxa"/>
          </w:tcPr>
          <w:p w:rsidR="00E06F1D" w:rsidRPr="0092569F" w:rsidRDefault="00E06F1D" w:rsidP="00E06F1D">
            <w:pPr>
              <w:jc w:val="left"/>
              <w:rPr>
                <w:sz w:val="18"/>
                <w:szCs w:val="20"/>
              </w:rPr>
            </w:pPr>
            <w:r w:rsidRPr="0092569F">
              <w:rPr>
                <w:sz w:val="18"/>
                <w:szCs w:val="20"/>
              </w:rPr>
              <w:t>2.78</w:t>
            </w:r>
          </w:p>
        </w:tc>
        <w:tc>
          <w:tcPr>
            <w:tcW w:w="708" w:type="dxa"/>
          </w:tcPr>
          <w:p w:rsidR="00E06F1D" w:rsidRPr="0092569F" w:rsidRDefault="00E06F1D" w:rsidP="00E06F1D">
            <w:pPr>
              <w:jc w:val="left"/>
              <w:rPr>
                <w:sz w:val="18"/>
                <w:szCs w:val="20"/>
              </w:rPr>
            </w:pPr>
            <w:r w:rsidRPr="0092569F">
              <w:rPr>
                <w:sz w:val="18"/>
                <w:szCs w:val="20"/>
              </w:rPr>
              <w:t>0.081</w:t>
            </w:r>
          </w:p>
        </w:tc>
        <w:tc>
          <w:tcPr>
            <w:tcW w:w="709" w:type="dxa"/>
          </w:tcPr>
          <w:p w:rsidR="00E06F1D" w:rsidRPr="0092569F" w:rsidRDefault="00E06F1D" w:rsidP="00E06F1D">
            <w:pPr>
              <w:jc w:val="center"/>
              <w:rPr>
                <w:sz w:val="18"/>
                <w:szCs w:val="20"/>
              </w:rPr>
            </w:pPr>
            <w:r w:rsidRPr="0092569F">
              <w:rPr>
                <w:sz w:val="18"/>
                <w:szCs w:val="20"/>
              </w:rPr>
              <w:t>0.073</w:t>
            </w:r>
          </w:p>
        </w:tc>
        <w:tc>
          <w:tcPr>
            <w:tcW w:w="709" w:type="dxa"/>
          </w:tcPr>
          <w:p w:rsidR="00E06F1D" w:rsidRPr="0092569F" w:rsidRDefault="00E06F1D" w:rsidP="00E06F1D">
            <w:pPr>
              <w:jc w:val="left"/>
              <w:rPr>
                <w:sz w:val="18"/>
                <w:szCs w:val="20"/>
              </w:rPr>
            </w:pPr>
            <w:r w:rsidRPr="0092569F">
              <w:rPr>
                <w:sz w:val="18"/>
                <w:szCs w:val="20"/>
              </w:rPr>
              <w:t>7.9</w:t>
            </w:r>
          </w:p>
        </w:tc>
        <w:tc>
          <w:tcPr>
            <w:tcW w:w="567" w:type="dxa"/>
          </w:tcPr>
          <w:p w:rsidR="00E06F1D" w:rsidRPr="0092569F" w:rsidRDefault="00E06F1D" w:rsidP="00E06F1D">
            <w:pPr>
              <w:jc w:val="left"/>
              <w:rPr>
                <w:sz w:val="18"/>
                <w:szCs w:val="20"/>
              </w:rPr>
            </w:pPr>
            <w:r w:rsidRPr="0092569F">
              <w:rPr>
                <w:sz w:val="18"/>
                <w:szCs w:val="20"/>
              </w:rPr>
              <w:t>7.6</w:t>
            </w:r>
          </w:p>
        </w:tc>
        <w:tc>
          <w:tcPr>
            <w:tcW w:w="709" w:type="dxa"/>
          </w:tcPr>
          <w:p w:rsidR="00E06F1D" w:rsidRPr="0092569F" w:rsidRDefault="00E06F1D" w:rsidP="00E06F1D">
            <w:pPr>
              <w:jc w:val="left"/>
              <w:rPr>
                <w:sz w:val="18"/>
                <w:szCs w:val="20"/>
              </w:rPr>
            </w:pPr>
            <w:r w:rsidRPr="0092569F">
              <w:rPr>
                <w:sz w:val="18"/>
                <w:szCs w:val="20"/>
              </w:rPr>
              <w:t>3.24</w:t>
            </w:r>
          </w:p>
        </w:tc>
        <w:tc>
          <w:tcPr>
            <w:tcW w:w="850" w:type="dxa"/>
          </w:tcPr>
          <w:p w:rsidR="00E06F1D" w:rsidRPr="0092569F" w:rsidRDefault="00E06F1D" w:rsidP="00E06F1D">
            <w:pPr>
              <w:jc w:val="left"/>
              <w:rPr>
                <w:sz w:val="18"/>
                <w:szCs w:val="20"/>
              </w:rPr>
            </w:pPr>
            <w:r w:rsidRPr="0092569F">
              <w:rPr>
                <w:sz w:val="18"/>
                <w:szCs w:val="20"/>
              </w:rPr>
              <w:t>-0.006</w:t>
            </w:r>
          </w:p>
        </w:tc>
        <w:tc>
          <w:tcPr>
            <w:tcW w:w="709" w:type="dxa"/>
          </w:tcPr>
          <w:p w:rsidR="00E06F1D" w:rsidRPr="0092569F" w:rsidRDefault="00E06F1D" w:rsidP="00E06F1D">
            <w:pPr>
              <w:jc w:val="left"/>
              <w:rPr>
                <w:sz w:val="18"/>
                <w:szCs w:val="20"/>
              </w:rPr>
            </w:pPr>
            <w:r w:rsidRPr="0092569F">
              <w:rPr>
                <w:sz w:val="18"/>
                <w:szCs w:val="20"/>
              </w:rPr>
              <w:t>18.1</w:t>
            </w:r>
          </w:p>
        </w:tc>
        <w:tc>
          <w:tcPr>
            <w:tcW w:w="567" w:type="dxa"/>
          </w:tcPr>
          <w:p w:rsidR="00E06F1D" w:rsidRPr="0092569F" w:rsidRDefault="00E06F1D" w:rsidP="00E06F1D">
            <w:pPr>
              <w:jc w:val="left"/>
              <w:rPr>
                <w:sz w:val="18"/>
                <w:szCs w:val="20"/>
              </w:rPr>
            </w:pPr>
            <w:r w:rsidRPr="0092569F">
              <w:rPr>
                <w:sz w:val="18"/>
                <w:szCs w:val="20"/>
              </w:rPr>
              <w:t>10.1</w:t>
            </w:r>
          </w:p>
        </w:tc>
        <w:tc>
          <w:tcPr>
            <w:tcW w:w="709" w:type="dxa"/>
          </w:tcPr>
          <w:p w:rsidR="00E06F1D" w:rsidRPr="0092569F" w:rsidRDefault="00E06F1D" w:rsidP="00E06F1D">
            <w:pPr>
              <w:jc w:val="left"/>
              <w:rPr>
                <w:sz w:val="18"/>
                <w:szCs w:val="20"/>
              </w:rPr>
            </w:pPr>
            <w:r w:rsidRPr="0092569F">
              <w:rPr>
                <w:sz w:val="18"/>
                <w:szCs w:val="20"/>
              </w:rPr>
              <w:t>0.68</w:t>
            </w:r>
          </w:p>
        </w:tc>
        <w:tc>
          <w:tcPr>
            <w:tcW w:w="708" w:type="dxa"/>
          </w:tcPr>
          <w:p w:rsidR="00E06F1D" w:rsidRPr="0092569F" w:rsidRDefault="00E06F1D" w:rsidP="00E06F1D">
            <w:pPr>
              <w:jc w:val="left"/>
              <w:rPr>
                <w:sz w:val="18"/>
                <w:szCs w:val="20"/>
              </w:rPr>
            </w:pPr>
            <w:r w:rsidRPr="0092569F">
              <w:rPr>
                <w:sz w:val="18"/>
                <w:szCs w:val="20"/>
              </w:rPr>
              <w:t>0.092</w:t>
            </w:r>
          </w:p>
        </w:tc>
      </w:tr>
    </w:tbl>
    <w:p w:rsidR="006B3FB8" w:rsidRDefault="00E06F1D">
      <w:r>
        <w:rPr>
          <w:noProof/>
          <w:lang w:eastAsia="en-ZA"/>
        </w:rPr>
        <w:pict>
          <v:shape id="_x0000_s1144" type="#_x0000_t202" style="position:absolute;left:0;text-align:left;margin-left:1.1pt;margin-top:132.8pt;width:361.35pt;height:46pt;z-index:28;mso-position-horizontal-relative:margin;mso-position-vertical-relative:margin" stroked="f">
            <v:textbox style="mso-next-textbox:#_x0000_s1144;mso-fit-shape-to-text:t" inset="0,0,0,0">
              <w:txbxContent>
                <w:p w:rsidR="00645B66" w:rsidRDefault="00645B66" w:rsidP="00117613">
                  <w:r>
                    <w:t xml:space="preserve">Fig. 10. </w:t>
                  </w:r>
                  <w:r w:rsidRPr="00485874">
                    <w:t xml:space="preserve">Normalised water-leaving reflectance </w:t>
                  </w:r>
                  <w:r>
                    <w:t xml:space="preserve">spectra generated </w:t>
                  </w:r>
                  <w:r w:rsidRPr="00485874">
                    <w:t>from</w:t>
                  </w:r>
                  <w:r>
                    <w:t xml:space="preserve"> the standard Level 2 product (left) and Eutrophic Lakes processor (right) for nine pixels corresponding to </w:t>
                  </w:r>
                  <w:r>
                    <w:rPr>
                      <w:i/>
                    </w:rPr>
                    <w:t xml:space="preserve">in situ </w:t>
                  </w:r>
                  <w:r>
                    <w:t xml:space="preserve">sample points. </w:t>
                  </w:r>
                </w:p>
                <w:p w:rsidR="00645B66" w:rsidRPr="00870665" w:rsidRDefault="00645B66" w:rsidP="00117613"/>
              </w:txbxContent>
            </v:textbox>
            <w10:wrap type="square" anchorx="margin" anchory="margin"/>
          </v:shape>
        </w:pict>
      </w:r>
      <w:r>
        <w:rPr>
          <w:noProof/>
        </w:rPr>
        <w:pict>
          <v:shape id="_x0000_s1122" type="#_x0000_t75" style="position:absolute;left:0;text-align:left;margin-left:1.1pt;margin-top:-1.05pt;width:361.35pt;height:129.15pt;z-index:14;mso-position-horizontal-relative:margin;mso-position-vertical-relative:margin">
            <v:imagedata r:id="rId150" o:title="fig10"/>
            <w10:wrap type="square" anchorx="margin" anchory="margin"/>
          </v:shape>
        </w:pict>
      </w:r>
      <w:r w:rsidR="00C335F9">
        <w:t xml:space="preserve">Pixels </w:t>
      </w:r>
      <w:r w:rsidR="006C29BA">
        <w:t xml:space="preserve">for Zeekoevlei </w:t>
      </w:r>
      <w:r w:rsidR="00C335F9">
        <w:t>from the MERIS Level 2 product</w:t>
      </w:r>
      <w:r w:rsidR="006C29BA">
        <w:t xml:space="preserve"> were invariably</w:t>
      </w:r>
      <w:r w:rsidR="00C335F9">
        <w:t xml:space="preserve"> flagged as </w:t>
      </w:r>
      <w:r w:rsidR="004E6B70">
        <w:t>‘invalid turbid case 2 sed</w:t>
      </w:r>
      <w:r w:rsidR="004E6B70">
        <w:t>i</w:t>
      </w:r>
      <w:r w:rsidR="004E6B70">
        <w:t xml:space="preserve">ment-dominated water’. </w:t>
      </w:r>
      <w:r w:rsidR="006B3FB8">
        <w:t xml:space="preserve">Flags were also raised for water constituent retrieval and occasionally for aerosol retrieval. </w:t>
      </w:r>
      <w:r w:rsidR="00C335F9">
        <w:t>This means that the values derived by the</w:t>
      </w:r>
      <w:r w:rsidR="00242FB2">
        <w:t xml:space="preserve"> sta</w:t>
      </w:r>
      <w:r w:rsidR="00242FB2">
        <w:t>n</w:t>
      </w:r>
      <w:r w:rsidR="00242FB2">
        <w:t>dard Level 2</w:t>
      </w:r>
      <w:r w:rsidR="00C335F9">
        <w:t xml:space="preserve"> p</w:t>
      </w:r>
      <w:r w:rsidR="006C29BA">
        <w:t>roduct are</w:t>
      </w:r>
      <w:r w:rsidR="00C335F9">
        <w:t xml:space="preserve"> suspect, as confirmed by </w:t>
      </w:r>
      <w:r w:rsidR="00075C33">
        <w:t>Fig. 10</w:t>
      </w:r>
      <w:r w:rsidR="00C335F9">
        <w:t xml:space="preserve"> which shows the spectra for the nine pixels.</w:t>
      </w:r>
      <w:r w:rsidR="00485874">
        <w:t xml:space="preserve"> </w:t>
      </w:r>
      <w:r w:rsidR="006C29BA">
        <w:t>The standard product correctly identifies Zeekoevlei’s water type but the n</w:t>
      </w:r>
      <w:r w:rsidR="006B3FB8">
        <w:t>egative reflectance values in the blue ind</w:t>
      </w:r>
      <w:r w:rsidR="006B3FB8">
        <w:t>i</w:t>
      </w:r>
      <w:r w:rsidR="006B3FB8">
        <w:t xml:space="preserve">cate that </w:t>
      </w:r>
      <w:r w:rsidR="00C335F9">
        <w:t xml:space="preserve">the </w:t>
      </w:r>
      <w:r w:rsidR="006B3FB8">
        <w:t xml:space="preserve">atmospheric correction </w:t>
      </w:r>
      <w:r w:rsidR="00485874">
        <w:t>failed</w:t>
      </w:r>
      <w:r w:rsidR="003F545F">
        <w:t xml:space="preserve">. The most plausible explanation for the failure is a </w:t>
      </w:r>
      <w:r w:rsidR="0096765F">
        <w:t>breakdown</w:t>
      </w:r>
      <w:r w:rsidR="003F545F">
        <w:t xml:space="preserve"> of the assumption of negligible water-leaving radiance in the near infra-red, as a result of </w:t>
      </w:r>
      <w:r w:rsidR="006B3FB8">
        <w:t>the very high sediment concentrations in Zeekoevlei</w:t>
      </w:r>
      <w:r w:rsidR="006C29BA">
        <w:t>,</w:t>
      </w:r>
      <w:r w:rsidR="003F545F">
        <w:t xml:space="preserve"> and possibly </w:t>
      </w:r>
      <w:r w:rsidR="006B3FB8">
        <w:t>the sediment type</w:t>
      </w:r>
      <w:r w:rsidR="003F545F">
        <w:t xml:space="preserve"> </w:t>
      </w:r>
      <w:fldSimple w:instr="ADDIN RW.CITE{{557 Aiken, J. 2000}}">
        <w:r w:rsidR="00CD3545">
          <w:t>(Aiken &amp; Moore, 2000)</w:t>
        </w:r>
      </w:fldSimple>
      <w:r w:rsidR="003F545F">
        <w:t>.</w:t>
      </w:r>
      <w:r w:rsidR="006B3FB8">
        <w:t xml:space="preserve"> </w:t>
      </w:r>
      <w:r w:rsidR="00C335F9">
        <w:t>The chance that the failure was caused by the</w:t>
      </w:r>
      <w:r w:rsidR="003F545F">
        <w:t xml:space="preserve"> presence of a</w:t>
      </w:r>
      <w:r w:rsidR="00117613">
        <w:t>nomalous atmo</w:t>
      </w:r>
      <w:r w:rsidR="00117613">
        <w:t>s</w:t>
      </w:r>
      <w:r w:rsidR="00117613">
        <w:t xml:space="preserve">pheric conditions </w:t>
      </w:r>
      <w:r w:rsidR="003F545F">
        <w:t>seems highly unlikely since</w:t>
      </w:r>
      <w:r w:rsidR="003F545F" w:rsidRPr="003F545F">
        <w:t xml:space="preserve"> </w:t>
      </w:r>
      <w:r w:rsidR="003F545F">
        <w:t xml:space="preserve">AOT measurements </w:t>
      </w:r>
      <w:r w:rsidR="00C335F9">
        <w:t xml:space="preserve">made </w:t>
      </w:r>
      <w:r w:rsidR="00C335F9">
        <w:rPr>
          <w:i/>
        </w:rPr>
        <w:t xml:space="preserve">in situ </w:t>
      </w:r>
      <w:r w:rsidR="003F545F">
        <w:t xml:space="preserve">where within normal ranges (see </w:t>
      </w:r>
      <w:r w:rsidR="00075C33">
        <w:t>Table 4</w:t>
      </w:r>
      <w:r w:rsidR="00D13BBF">
        <w:t>, Fig. 9</w:t>
      </w:r>
      <w:r w:rsidR="003F545F">
        <w:t xml:space="preserve">). </w:t>
      </w:r>
      <w:r w:rsidR="0096765F">
        <w:t>Co</w:t>
      </w:r>
      <w:r w:rsidR="0096765F">
        <w:t>r</w:t>
      </w:r>
      <w:r w:rsidR="0096765F">
        <w:t>responding spectra from the</w:t>
      </w:r>
      <w:r w:rsidR="006B3FB8">
        <w:t xml:space="preserve"> Eutrophic Lakes </w:t>
      </w:r>
      <w:r w:rsidR="00485874">
        <w:t>pr</w:t>
      </w:r>
      <w:r w:rsidR="0096765F">
        <w:t>ocessor,</w:t>
      </w:r>
      <w:r w:rsidR="00C335F9">
        <w:t xml:space="preserve"> shown on </w:t>
      </w:r>
      <w:r w:rsidR="00B310C1">
        <w:t xml:space="preserve">the right hand side in </w:t>
      </w:r>
      <w:r w:rsidR="00075C33">
        <w:t>Fig. 10</w:t>
      </w:r>
      <w:r w:rsidR="00C335F9">
        <w:t xml:space="preserve">, </w:t>
      </w:r>
      <w:r w:rsidR="0096765F">
        <w:t>had no negative values</w:t>
      </w:r>
      <w:r w:rsidR="003F545F">
        <w:t xml:space="preserve"> although the </w:t>
      </w:r>
      <w:r w:rsidR="00C335F9">
        <w:t xml:space="preserve">spectral </w:t>
      </w:r>
      <w:r w:rsidR="003F545F">
        <w:t>shapes are somewhat uncharacteristic</w:t>
      </w:r>
      <w:r w:rsidR="0096765F">
        <w:t>, esp</w:t>
      </w:r>
      <w:r w:rsidR="0096765F">
        <w:t>e</w:t>
      </w:r>
      <w:r w:rsidR="0096765F">
        <w:t>cially at 619</w:t>
      </w:r>
      <w:r w:rsidR="00AD6162">
        <w:t xml:space="preserve"> </w:t>
      </w:r>
      <w:r w:rsidR="0096765F">
        <w:t>nm</w:t>
      </w:r>
      <w:r w:rsidR="003F545F">
        <w:t xml:space="preserve"> where the values are inflected, and at 509</w:t>
      </w:r>
      <w:r w:rsidR="00AD6162">
        <w:t xml:space="preserve"> </w:t>
      </w:r>
      <w:r w:rsidR="003F545F">
        <w:t xml:space="preserve">nm and other </w:t>
      </w:r>
      <w:r w:rsidR="009D30E6">
        <w:t>bands in the blue,</w:t>
      </w:r>
      <w:r w:rsidR="003F545F">
        <w:t xml:space="preserve"> where the values are enlarged</w:t>
      </w:r>
      <w:r w:rsidR="0042621B">
        <w:t xml:space="preserve"> relative to </w:t>
      </w:r>
      <w:r w:rsidR="0042621B">
        <w:rPr>
          <w:i/>
        </w:rPr>
        <w:t xml:space="preserve">in situ </w:t>
      </w:r>
      <w:r w:rsidR="0042621B">
        <w:t xml:space="preserve">measurements (see </w:t>
      </w:r>
      <w:r w:rsidR="006365B0">
        <w:t>Fig.</w:t>
      </w:r>
      <w:r w:rsidR="0042621B">
        <w:t xml:space="preserve"> 6)</w:t>
      </w:r>
      <w:r w:rsidR="003F545F">
        <w:t>.</w:t>
      </w:r>
      <w:r w:rsidR="0042621B">
        <w:t xml:space="preserve"> </w:t>
      </w:r>
      <w:r w:rsidR="006B3FB8">
        <w:t>Not surprisingly, there are large d</w:t>
      </w:r>
      <w:r w:rsidR="00F37B1C">
        <w:t>i</w:t>
      </w:r>
      <w:r w:rsidR="0042621B">
        <w:t>screpancies</w:t>
      </w:r>
      <w:r w:rsidR="006B3FB8">
        <w:t xml:space="preserve"> b</w:t>
      </w:r>
      <w:r w:rsidR="006B3FB8">
        <w:t>e</w:t>
      </w:r>
      <w:r w:rsidR="006B3FB8">
        <w:t>tween water constituent</w:t>
      </w:r>
      <w:r w:rsidR="004E2817">
        <w:t xml:space="preserve"> concentrations</w:t>
      </w:r>
      <w:r w:rsidR="009D30E6">
        <w:t xml:space="preserve"> and atmospheric properties </w:t>
      </w:r>
      <w:r w:rsidR="0042621B">
        <w:t>estimated by the NN algorithm</w:t>
      </w:r>
      <w:r w:rsidR="00764685">
        <w:t>s</w:t>
      </w:r>
      <w:r w:rsidR="0042621B">
        <w:t xml:space="preserve"> and those </w:t>
      </w:r>
      <w:r w:rsidR="00F37B1C">
        <w:t>measured</w:t>
      </w:r>
      <w:r w:rsidR="00F37B1C">
        <w:rPr>
          <w:i/>
        </w:rPr>
        <w:t xml:space="preserve"> in situ</w:t>
      </w:r>
      <w:r w:rsidR="00F37B1C">
        <w:t xml:space="preserve"> </w:t>
      </w:r>
      <w:r w:rsidR="009D30E6">
        <w:t>(</w:t>
      </w:r>
      <w:r w:rsidR="00075C33">
        <w:t>T</w:t>
      </w:r>
      <w:r w:rsidR="00075C33">
        <w:t>a</w:t>
      </w:r>
      <w:r w:rsidR="00075C33">
        <w:t>ble 4</w:t>
      </w:r>
      <w:r w:rsidR="0042621B">
        <w:t xml:space="preserve">). </w:t>
      </w:r>
      <w:r w:rsidR="00F37B1C">
        <w:t xml:space="preserve">Chl </w:t>
      </w:r>
      <w:r w:rsidR="00F37B1C">
        <w:rPr>
          <w:i/>
        </w:rPr>
        <w:t>a</w:t>
      </w:r>
      <w:r w:rsidR="00F37B1C">
        <w:t xml:space="preserve"> and </w:t>
      </w:r>
      <w:smartTag w:uri="urn:schemas-microsoft-com:office:smarttags" w:element="stockticker">
        <w:r w:rsidR="00F37B1C">
          <w:t>TSS</w:t>
        </w:r>
      </w:smartTag>
      <w:r w:rsidR="00F37B1C">
        <w:t xml:space="preserve"> concentrations are s</w:t>
      </w:r>
      <w:r w:rsidR="00F37B1C">
        <w:t>e</w:t>
      </w:r>
      <w:r w:rsidR="00F37B1C">
        <w:t>verely underestimated</w:t>
      </w:r>
      <w:r w:rsidR="004E2817" w:rsidRPr="004E2817">
        <w:t xml:space="preserve"> </w:t>
      </w:r>
      <w:r w:rsidR="004E2817">
        <w:t xml:space="preserve">by the </w:t>
      </w:r>
      <w:r w:rsidR="00764685">
        <w:t>standard L 2 product</w:t>
      </w:r>
      <w:r w:rsidR="00F37B1C">
        <w:t xml:space="preserve">, </w:t>
      </w:r>
      <w:r w:rsidR="00F37B1C">
        <w:rPr>
          <w:i/>
        </w:rPr>
        <w:t>a</w:t>
      </w:r>
      <w:r w:rsidR="00F37B1C">
        <w:rPr>
          <w:vertAlign w:val="subscript"/>
        </w:rPr>
        <w:t>CDOM</w:t>
      </w:r>
      <w:r w:rsidR="00F37B1C">
        <w:t xml:space="preserve"> is overestimated,</w:t>
      </w:r>
      <w:r w:rsidR="0042621B">
        <w:t xml:space="preserve"> albeit only slightly, and AOT at 443</w:t>
      </w:r>
      <w:r w:rsidR="00AD6162">
        <w:t xml:space="preserve"> </w:t>
      </w:r>
      <w:r w:rsidR="0042621B">
        <w:t>nm has negative</w:t>
      </w:r>
      <w:r w:rsidR="00F37B1C">
        <w:t xml:space="preserve"> values. T</w:t>
      </w:r>
      <w:r w:rsidR="006B3FB8">
        <w:t xml:space="preserve">he </w:t>
      </w:r>
      <w:r w:rsidR="0042621B">
        <w:t>E</w:t>
      </w:r>
      <w:r w:rsidR="00F37B1C">
        <w:t>utrophic</w:t>
      </w:r>
      <w:r w:rsidR="0042621B">
        <w:t xml:space="preserve"> L</w:t>
      </w:r>
      <w:r w:rsidR="00F37B1C">
        <w:t>akes</w:t>
      </w:r>
      <w:r w:rsidR="006B3FB8">
        <w:t xml:space="preserve"> </w:t>
      </w:r>
      <w:r w:rsidR="0042621B">
        <w:t>processor</w:t>
      </w:r>
      <w:r w:rsidR="006B3FB8">
        <w:t xml:space="preserve"> </w:t>
      </w:r>
      <w:r w:rsidR="00B83F4A">
        <w:t xml:space="preserve">gives </w:t>
      </w:r>
      <w:r w:rsidR="006B3FB8">
        <w:t xml:space="preserve">improved Chl </w:t>
      </w:r>
      <w:r w:rsidR="006B3FB8">
        <w:rPr>
          <w:i/>
        </w:rPr>
        <w:t>a</w:t>
      </w:r>
      <w:r w:rsidR="006B3FB8">
        <w:t xml:space="preserve"> and </w:t>
      </w:r>
      <w:smartTag w:uri="urn:schemas-microsoft-com:office:smarttags" w:element="stockticker">
        <w:r w:rsidR="006B3FB8">
          <w:t>TSS</w:t>
        </w:r>
      </w:smartTag>
      <w:r w:rsidR="006B3FB8">
        <w:t xml:space="preserve"> est</w:t>
      </w:r>
      <w:r w:rsidR="006B3FB8">
        <w:t>i</w:t>
      </w:r>
      <w:r w:rsidR="006B3FB8">
        <w:t>mates, especially for April 1</w:t>
      </w:r>
      <w:r w:rsidR="006B3FB8">
        <w:rPr>
          <w:vertAlign w:val="superscript"/>
        </w:rPr>
        <w:t>st</w:t>
      </w:r>
      <w:r w:rsidR="006B3FB8">
        <w:t xml:space="preserve">, however the remainder of the </w:t>
      </w:r>
      <w:r w:rsidR="0042621B">
        <w:t>estimates</w:t>
      </w:r>
      <w:r w:rsidR="006B3FB8">
        <w:t xml:space="preserve"> were once again </w:t>
      </w:r>
      <w:r w:rsidR="0042621B">
        <w:t>well below</w:t>
      </w:r>
      <w:r w:rsidR="00383F57">
        <w:t xml:space="preserve"> observed va</w:t>
      </w:r>
      <w:r w:rsidR="00383F57">
        <w:t>l</w:t>
      </w:r>
      <w:r w:rsidR="00383F57">
        <w:t>ues</w:t>
      </w:r>
      <w:r w:rsidR="006B3FB8">
        <w:t xml:space="preserve">. </w:t>
      </w:r>
      <w:r w:rsidR="0042621B">
        <w:t xml:space="preserve">The AOT values at </w:t>
      </w:r>
      <w:r w:rsidR="006B3FB8">
        <w:t>550</w:t>
      </w:r>
      <w:r w:rsidR="00AD6162">
        <w:t xml:space="preserve"> </w:t>
      </w:r>
      <w:r w:rsidR="006B3FB8">
        <w:t>nm</w:t>
      </w:r>
      <w:r w:rsidR="00F37B1C">
        <w:t xml:space="preserve"> </w:t>
      </w:r>
      <w:r w:rsidR="00B83F4A">
        <w:t>are</w:t>
      </w:r>
      <w:r w:rsidR="006B3FB8">
        <w:t xml:space="preserve"> comparable to </w:t>
      </w:r>
      <w:r w:rsidR="006B3FB8">
        <w:rPr>
          <w:i/>
        </w:rPr>
        <w:t xml:space="preserve">in situ </w:t>
      </w:r>
      <w:r w:rsidR="0042621B">
        <w:t>measurements at 500</w:t>
      </w:r>
      <w:r w:rsidR="00AD6162">
        <w:t xml:space="preserve"> </w:t>
      </w:r>
      <w:r w:rsidR="0042621B">
        <w:t>nm</w:t>
      </w:r>
      <w:r w:rsidR="009D30E6">
        <w:t xml:space="preserve"> suggesting that </w:t>
      </w:r>
      <w:r w:rsidR="0042621B">
        <w:t>t</w:t>
      </w:r>
      <w:r w:rsidR="009D30E6">
        <w:t xml:space="preserve">he errors in water constituent retrieval may be due to </w:t>
      </w:r>
      <w:r w:rsidR="0042621B">
        <w:t xml:space="preserve">differences in the </w:t>
      </w:r>
      <w:r w:rsidR="00B83F4A">
        <w:t xml:space="preserve">concentration ranges and </w:t>
      </w:r>
      <w:r w:rsidR="0042621B">
        <w:t>IOPs used to train</w:t>
      </w:r>
      <w:r w:rsidR="009D30E6">
        <w:t xml:space="preserve"> the bio-optical model</w:t>
      </w:r>
      <w:r w:rsidR="00B83F4A">
        <w:t>,</w:t>
      </w:r>
      <w:r w:rsidR="009D30E6">
        <w:t xml:space="preserve"> rather than due to failures in atmo</w:t>
      </w:r>
      <w:r w:rsidR="009D30E6">
        <w:t>s</w:t>
      </w:r>
      <w:r w:rsidR="009D30E6">
        <w:t>pheric correction.</w:t>
      </w:r>
      <w:r w:rsidR="006B3FB8">
        <w:t xml:space="preserve"> </w:t>
      </w:r>
      <w:r w:rsidR="0042621B">
        <w:t xml:space="preserve">This </w:t>
      </w:r>
      <w:r w:rsidR="00B83F4A">
        <w:t>explanation is also evidenced by the</w:t>
      </w:r>
      <w:r w:rsidR="0042621B">
        <w:t xml:space="preserve"> </w:t>
      </w:r>
      <w:r w:rsidR="00B83F4A">
        <w:t xml:space="preserve">uncharacteristic </w:t>
      </w:r>
      <w:r w:rsidR="0042621B">
        <w:t xml:space="preserve">spectral </w:t>
      </w:r>
      <w:r w:rsidR="00B83F4A">
        <w:t xml:space="preserve">shapes </w:t>
      </w:r>
      <w:r w:rsidR="00B310C1">
        <w:t xml:space="preserve">observed in </w:t>
      </w:r>
      <w:r w:rsidR="00075C33">
        <w:t>Fig. 10</w:t>
      </w:r>
      <w:r w:rsidR="0042621B">
        <w:t xml:space="preserve">. </w:t>
      </w:r>
      <w:r w:rsidR="00B83F4A">
        <w:t>Discrepancies between the IOPs used in the bio-optical model and those of Zeekoevlei also cause e</w:t>
      </w:r>
      <w:r w:rsidR="006B3FB8">
        <w:t xml:space="preserve">rrors in the atmospheric </w:t>
      </w:r>
      <w:r w:rsidR="006B3FB8" w:rsidRPr="00B83F4A">
        <w:t>correction</w:t>
      </w:r>
      <w:r w:rsidR="00764685">
        <w:t>,</w:t>
      </w:r>
      <w:r w:rsidR="006B3FB8" w:rsidRPr="00B83F4A">
        <w:t xml:space="preserve"> as the atmospheric correction is </w:t>
      </w:r>
      <w:r w:rsidR="00F66720">
        <w:t>based on the same training data set used to derive the IOPs</w:t>
      </w:r>
      <w:r w:rsidR="006B3FB8" w:rsidRPr="00B83F4A">
        <w:t xml:space="preserve"> </w:t>
      </w:r>
      <w:fldSimple w:instr="ADDIN RW.CITE{{543 Doerffer R. 2008}}">
        <w:r w:rsidR="00CD3545">
          <w:t>(Doerffer &amp; Schiller, 2008a)</w:t>
        </w:r>
      </w:fldSimple>
      <w:r w:rsidR="006B3FB8" w:rsidRPr="00B83F4A">
        <w:t>.</w:t>
      </w:r>
      <w:r w:rsidR="006B3FB8">
        <w:t xml:space="preserve"> </w:t>
      </w:r>
      <w:r w:rsidR="00B83F4A">
        <w:t xml:space="preserve">The large </w:t>
      </w:r>
      <w:r w:rsidR="00764685">
        <w:t>errors in estimation</w:t>
      </w:r>
      <w:r w:rsidR="00B83F4A">
        <w:t xml:space="preserve"> observed in </w:t>
      </w:r>
      <w:r w:rsidR="00075C33">
        <w:t>Table 4</w:t>
      </w:r>
      <w:r w:rsidR="00B83F4A">
        <w:t xml:space="preserve"> emphasize the regional specific nature of the</w:t>
      </w:r>
      <w:r w:rsidR="009D30E6">
        <w:t xml:space="preserve"> </w:t>
      </w:r>
      <w:r w:rsidR="00936A3F">
        <w:t xml:space="preserve">default NN </w:t>
      </w:r>
      <w:r w:rsidR="009D30E6">
        <w:t>algorithms</w:t>
      </w:r>
      <w:r w:rsidR="00F66720">
        <w:t xml:space="preserve"> and the need to re-parameterise them </w:t>
      </w:r>
      <w:r w:rsidR="00764685">
        <w:t>with</w:t>
      </w:r>
      <w:r w:rsidR="00F66720">
        <w:t xml:space="preserve"> local</w:t>
      </w:r>
      <w:r w:rsidR="00764685">
        <w:t xml:space="preserve"> </w:t>
      </w:r>
      <w:r w:rsidR="00936A3F">
        <w:t>IOP measur</w:t>
      </w:r>
      <w:r w:rsidR="00936A3F">
        <w:t>e</w:t>
      </w:r>
      <w:r w:rsidR="00936A3F">
        <w:t>ments</w:t>
      </w:r>
      <w:r w:rsidR="006B3FB8">
        <w:t>.</w:t>
      </w:r>
    </w:p>
    <w:p w:rsidR="0092569F" w:rsidRDefault="0092569F"/>
    <w:p w:rsidR="006B3FB8" w:rsidRDefault="00BD53A7">
      <w:pPr>
        <w:pStyle w:val="Heading3"/>
        <w:rPr>
          <w:lang w:val="en-US"/>
        </w:rPr>
      </w:pPr>
      <w:r>
        <w:rPr>
          <w:lang w:val="en-US"/>
        </w:rPr>
        <w:t>4.4.2</w:t>
      </w:r>
      <w:r w:rsidR="006B3FB8">
        <w:rPr>
          <w:lang w:val="en-US"/>
        </w:rPr>
        <w:t xml:space="preserve">. </w:t>
      </w:r>
      <w:r w:rsidR="00D13BBF">
        <w:rPr>
          <w:lang w:val="en-US"/>
        </w:rPr>
        <w:t>E</w:t>
      </w:r>
      <w:r w:rsidR="006B3FB8">
        <w:rPr>
          <w:lang w:val="en-US"/>
        </w:rPr>
        <w:t>mpirical algorithms</w:t>
      </w:r>
      <w:r w:rsidR="00D13BBF">
        <w:rPr>
          <w:lang w:val="en-US"/>
        </w:rPr>
        <w:t xml:space="preserve"> for</w:t>
      </w:r>
      <w:r w:rsidR="00D13BBF" w:rsidRPr="00D13BBF">
        <w:t xml:space="preserve"> </w:t>
      </w:r>
      <w:r w:rsidR="00D13BBF">
        <w:t>R(0.66)</w:t>
      </w:r>
    </w:p>
    <w:p w:rsidR="00117613" w:rsidRDefault="00BD53A7" w:rsidP="00BD53A7">
      <w:r>
        <w:t xml:space="preserve">The correlation between radiance/irradiance reflectance, </w:t>
      </w:r>
      <w:r>
        <w:rPr>
          <w:i/>
        </w:rPr>
        <w:lastRenderedPageBreak/>
        <w:t>R</w:t>
      </w:r>
      <w:r>
        <w:t>(0.66), and the water quality parameters was tested at a 1nm resolution in order to determine the optical infl</w:t>
      </w:r>
      <w:r>
        <w:t>u</w:t>
      </w:r>
      <w:r>
        <w:t>ence of the constituents (</w:t>
      </w:r>
      <w:r w:rsidR="00075C33">
        <w:t>Fig</w:t>
      </w:r>
      <w:r w:rsidR="00D9759F">
        <w:t>. 11</w:t>
      </w:r>
      <w:r>
        <w:t xml:space="preserve">). The correlations for Chl </w:t>
      </w:r>
      <w:r w:rsidRPr="00B36832">
        <w:t>a</w:t>
      </w:r>
      <w:r>
        <w:t>, TSS, OSS, and ISS are in a negative direction since reflectance is inversely related to these constit</w:t>
      </w:r>
      <w:r>
        <w:t>u</w:t>
      </w:r>
      <w:r>
        <w:t xml:space="preserve">ents; and in a positive direction for SD as larger values indicate less turbid water. </w:t>
      </w:r>
      <w:r w:rsidRPr="00B36832">
        <w:t>The</w:t>
      </w:r>
      <w:r>
        <w:t xml:space="preserve"> very similar shapes of the correlation curves are most likely caused by the signif</w:t>
      </w:r>
      <w:r>
        <w:t>i</w:t>
      </w:r>
      <w:r>
        <w:t xml:space="preserve">cant covariance between the parameters. The correlation with Chl </w:t>
      </w:r>
      <w:r>
        <w:rPr>
          <w:i/>
        </w:rPr>
        <w:t>a</w:t>
      </w:r>
      <w:r>
        <w:t xml:space="preserve"> and suspended solids is quite significant across almost the entire spectrum, reaching </w:t>
      </w:r>
    </w:p>
    <w:tbl>
      <w:tblPr>
        <w:tblpPr w:leftFromText="181" w:rightFromText="181" w:topFromText="142" w:bottomFromText="142" w:vertAnchor="text" w:horzAnchor="margin" w:tblpY="6528"/>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677"/>
        <w:gridCol w:w="900"/>
        <w:gridCol w:w="691"/>
        <w:gridCol w:w="851"/>
        <w:gridCol w:w="708"/>
        <w:gridCol w:w="709"/>
        <w:gridCol w:w="709"/>
        <w:gridCol w:w="850"/>
        <w:gridCol w:w="709"/>
        <w:gridCol w:w="709"/>
      </w:tblGrid>
      <w:tr w:rsidR="00E06F1D" w:rsidRPr="00943830" w:rsidTr="00E06F1D">
        <w:trPr>
          <w:trHeight w:val="255"/>
        </w:trPr>
        <w:tc>
          <w:tcPr>
            <w:tcW w:w="9356" w:type="dxa"/>
            <w:gridSpan w:val="11"/>
            <w:noWrap/>
          </w:tcPr>
          <w:p w:rsidR="00E06F1D" w:rsidRPr="00943830" w:rsidRDefault="00E06F1D" w:rsidP="00E06F1D">
            <w:pPr>
              <w:rPr>
                <w:rFonts w:cs="Arial"/>
                <w:sz w:val="18"/>
                <w:szCs w:val="20"/>
              </w:rPr>
            </w:pPr>
            <w:r w:rsidRPr="00943830">
              <w:rPr>
                <w:rFonts w:cs="Arial"/>
                <w:sz w:val="18"/>
                <w:szCs w:val="20"/>
              </w:rPr>
              <w:t>Table 5</w:t>
            </w:r>
          </w:p>
          <w:p w:rsidR="00E06F1D" w:rsidRPr="00943830" w:rsidRDefault="00E06F1D" w:rsidP="00E06F1D">
            <w:pPr>
              <w:rPr>
                <w:rFonts w:cs="Arial"/>
                <w:sz w:val="18"/>
                <w:szCs w:val="20"/>
              </w:rPr>
            </w:pPr>
            <w:r w:rsidRPr="00943830">
              <w:rPr>
                <w:rFonts w:cs="Arial"/>
                <w:sz w:val="18"/>
                <w:szCs w:val="20"/>
              </w:rPr>
              <w:t>Correlation coefficients (r</w:t>
            </w:r>
            <w:r w:rsidRPr="00943830">
              <w:rPr>
                <w:rFonts w:cs="Arial"/>
                <w:sz w:val="18"/>
                <w:szCs w:val="20"/>
                <w:vertAlign w:val="superscript"/>
              </w:rPr>
              <w:t>2</w:t>
            </w:r>
            <w:r w:rsidRPr="00943830">
              <w:rPr>
                <w:rFonts w:cs="Arial"/>
                <w:sz w:val="18"/>
                <w:szCs w:val="20"/>
              </w:rPr>
              <w:t xml:space="preserve">) for empirical algorithms using </w:t>
            </w:r>
            <w:r w:rsidRPr="00943830">
              <w:rPr>
                <w:rFonts w:cs="Arial"/>
                <w:i/>
                <w:sz w:val="18"/>
                <w:szCs w:val="20"/>
              </w:rPr>
              <w:t>R</w:t>
            </w:r>
            <w:r w:rsidRPr="00943830">
              <w:rPr>
                <w:rFonts w:cs="Arial"/>
                <w:sz w:val="18"/>
                <w:szCs w:val="20"/>
              </w:rPr>
              <w:t>(0.66). N = 16. Non-significant correlations are in italics.</w:t>
            </w:r>
          </w:p>
        </w:tc>
      </w:tr>
      <w:tr w:rsidR="00E06F1D" w:rsidRPr="00943830" w:rsidTr="00E06F1D">
        <w:trPr>
          <w:trHeight w:val="255"/>
        </w:trPr>
        <w:tc>
          <w:tcPr>
            <w:tcW w:w="1843" w:type="dxa"/>
            <w:noWrap/>
          </w:tcPr>
          <w:p w:rsidR="00E06F1D" w:rsidRPr="00943830" w:rsidRDefault="00E06F1D" w:rsidP="00E06F1D">
            <w:pPr>
              <w:jc w:val="center"/>
              <w:rPr>
                <w:rFonts w:cs="Arial"/>
                <w:sz w:val="18"/>
                <w:szCs w:val="18"/>
              </w:rPr>
            </w:pPr>
            <w:r w:rsidRPr="00943830">
              <w:rPr>
                <w:rFonts w:cs="Arial"/>
                <w:sz w:val="18"/>
                <w:szCs w:val="18"/>
              </w:rPr>
              <w:t>Algorithm</w:t>
            </w:r>
          </w:p>
        </w:tc>
        <w:tc>
          <w:tcPr>
            <w:tcW w:w="677" w:type="dxa"/>
            <w:noWrap/>
          </w:tcPr>
          <w:p w:rsidR="00E06F1D" w:rsidRPr="00943830" w:rsidRDefault="00E06F1D" w:rsidP="00E06F1D">
            <w:pPr>
              <w:jc w:val="center"/>
              <w:rPr>
                <w:rFonts w:cs="Arial"/>
                <w:sz w:val="18"/>
                <w:szCs w:val="18"/>
              </w:rPr>
            </w:pPr>
            <w:r w:rsidRPr="00943830">
              <w:rPr>
                <w:rFonts w:cs="Arial"/>
                <w:sz w:val="18"/>
                <w:szCs w:val="18"/>
              </w:rPr>
              <w:t xml:space="preserve">Chl </w:t>
            </w:r>
            <w:r w:rsidRPr="00943830">
              <w:rPr>
                <w:rFonts w:cs="Arial"/>
                <w:i/>
                <w:sz w:val="18"/>
                <w:szCs w:val="18"/>
              </w:rPr>
              <w:t>a</w:t>
            </w:r>
          </w:p>
        </w:tc>
        <w:tc>
          <w:tcPr>
            <w:tcW w:w="900" w:type="dxa"/>
            <w:noWrap/>
          </w:tcPr>
          <w:p w:rsidR="00E06F1D" w:rsidRPr="00943830" w:rsidRDefault="00E06F1D" w:rsidP="00E06F1D">
            <w:pPr>
              <w:jc w:val="center"/>
              <w:rPr>
                <w:rFonts w:cs="Arial"/>
                <w:sz w:val="18"/>
                <w:szCs w:val="18"/>
              </w:rPr>
            </w:pPr>
            <w:r w:rsidRPr="00943830">
              <w:rPr>
                <w:rFonts w:cs="Arial"/>
                <w:sz w:val="18"/>
                <w:szCs w:val="18"/>
              </w:rPr>
              <w:t xml:space="preserve">LnChl </w:t>
            </w:r>
            <w:r w:rsidRPr="00943830">
              <w:rPr>
                <w:rFonts w:cs="Arial"/>
                <w:i/>
                <w:sz w:val="18"/>
                <w:szCs w:val="18"/>
              </w:rPr>
              <w:t>a</w:t>
            </w:r>
          </w:p>
        </w:tc>
        <w:tc>
          <w:tcPr>
            <w:tcW w:w="691" w:type="dxa"/>
            <w:noWrap/>
          </w:tcPr>
          <w:p w:rsidR="00E06F1D" w:rsidRPr="00943830" w:rsidRDefault="00E06F1D" w:rsidP="00E06F1D">
            <w:pPr>
              <w:jc w:val="center"/>
              <w:rPr>
                <w:rFonts w:cs="Arial"/>
                <w:sz w:val="18"/>
                <w:szCs w:val="18"/>
              </w:rPr>
            </w:pPr>
            <w:smartTag w:uri="urn:schemas-microsoft-com:office:smarttags" w:element="stockticker">
              <w:r w:rsidRPr="00943830">
                <w:rPr>
                  <w:rFonts w:cs="Arial"/>
                  <w:sz w:val="18"/>
                  <w:szCs w:val="18"/>
                </w:rPr>
                <w:t>TSS</w:t>
              </w:r>
            </w:smartTag>
          </w:p>
        </w:tc>
        <w:tc>
          <w:tcPr>
            <w:tcW w:w="851" w:type="dxa"/>
            <w:noWrap/>
          </w:tcPr>
          <w:p w:rsidR="00E06F1D" w:rsidRPr="00943830" w:rsidRDefault="00E06F1D" w:rsidP="00E06F1D">
            <w:pPr>
              <w:jc w:val="center"/>
              <w:rPr>
                <w:rFonts w:cs="Arial"/>
                <w:sz w:val="18"/>
                <w:szCs w:val="18"/>
              </w:rPr>
            </w:pPr>
            <w:r w:rsidRPr="00943830">
              <w:rPr>
                <w:rFonts w:cs="Arial"/>
                <w:sz w:val="18"/>
                <w:szCs w:val="18"/>
              </w:rPr>
              <w:t>LnTSS</w:t>
            </w:r>
          </w:p>
        </w:tc>
        <w:tc>
          <w:tcPr>
            <w:tcW w:w="708" w:type="dxa"/>
            <w:noWrap/>
          </w:tcPr>
          <w:p w:rsidR="00E06F1D" w:rsidRPr="00943830" w:rsidRDefault="00E06F1D" w:rsidP="00E06F1D">
            <w:pPr>
              <w:jc w:val="center"/>
              <w:rPr>
                <w:rFonts w:cs="Arial"/>
                <w:sz w:val="18"/>
                <w:szCs w:val="18"/>
              </w:rPr>
            </w:pPr>
            <w:r w:rsidRPr="00943830">
              <w:rPr>
                <w:rFonts w:cs="Arial"/>
                <w:sz w:val="18"/>
                <w:szCs w:val="18"/>
              </w:rPr>
              <w:t>ISS</w:t>
            </w:r>
          </w:p>
        </w:tc>
        <w:tc>
          <w:tcPr>
            <w:tcW w:w="709" w:type="dxa"/>
            <w:noWrap/>
          </w:tcPr>
          <w:p w:rsidR="00E06F1D" w:rsidRPr="00943830" w:rsidRDefault="00E06F1D" w:rsidP="00E06F1D">
            <w:pPr>
              <w:jc w:val="center"/>
              <w:rPr>
                <w:rFonts w:cs="Arial"/>
                <w:sz w:val="18"/>
                <w:szCs w:val="18"/>
              </w:rPr>
            </w:pPr>
            <w:r w:rsidRPr="00943830">
              <w:rPr>
                <w:rFonts w:cs="Arial"/>
                <w:sz w:val="18"/>
                <w:szCs w:val="18"/>
              </w:rPr>
              <w:t>LnISS</w:t>
            </w:r>
          </w:p>
        </w:tc>
        <w:tc>
          <w:tcPr>
            <w:tcW w:w="709" w:type="dxa"/>
            <w:noWrap/>
          </w:tcPr>
          <w:p w:rsidR="00E06F1D" w:rsidRPr="00943830" w:rsidRDefault="00E06F1D" w:rsidP="00E06F1D">
            <w:pPr>
              <w:jc w:val="center"/>
              <w:rPr>
                <w:rFonts w:cs="Arial"/>
                <w:sz w:val="18"/>
                <w:szCs w:val="18"/>
              </w:rPr>
            </w:pPr>
            <w:r w:rsidRPr="00943830">
              <w:rPr>
                <w:rFonts w:cs="Arial"/>
                <w:sz w:val="18"/>
                <w:szCs w:val="18"/>
              </w:rPr>
              <w:t>OSS</w:t>
            </w:r>
          </w:p>
        </w:tc>
        <w:tc>
          <w:tcPr>
            <w:tcW w:w="850" w:type="dxa"/>
            <w:noWrap/>
          </w:tcPr>
          <w:p w:rsidR="00E06F1D" w:rsidRPr="00943830" w:rsidRDefault="00E06F1D" w:rsidP="00E06F1D">
            <w:pPr>
              <w:jc w:val="center"/>
              <w:rPr>
                <w:rFonts w:cs="Arial"/>
                <w:color w:val="000000"/>
                <w:sz w:val="18"/>
                <w:szCs w:val="18"/>
              </w:rPr>
            </w:pPr>
            <w:r w:rsidRPr="00943830">
              <w:rPr>
                <w:rFonts w:cs="Arial"/>
                <w:sz w:val="18"/>
                <w:szCs w:val="18"/>
              </w:rPr>
              <w:t>LnOSS</w:t>
            </w:r>
          </w:p>
        </w:tc>
        <w:tc>
          <w:tcPr>
            <w:tcW w:w="709" w:type="dxa"/>
          </w:tcPr>
          <w:p w:rsidR="00E06F1D" w:rsidRPr="00943830" w:rsidRDefault="00E06F1D" w:rsidP="00E06F1D">
            <w:pPr>
              <w:jc w:val="center"/>
              <w:rPr>
                <w:rFonts w:cs="Arial"/>
                <w:color w:val="000000"/>
                <w:sz w:val="18"/>
                <w:szCs w:val="18"/>
              </w:rPr>
            </w:pPr>
            <w:r w:rsidRPr="00943830">
              <w:rPr>
                <w:rFonts w:cs="Arial"/>
                <w:color w:val="000000"/>
                <w:sz w:val="18"/>
                <w:szCs w:val="18"/>
              </w:rPr>
              <w:t>SD</w:t>
            </w:r>
          </w:p>
        </w:tc>
        <w:tc>
          <w:tcPr>
            <w:tcW w:w="709" w:type="dxa"/>
          </w:tcPr>
          <w:p w:rsidR="00E06F1D" w:rsidRPr="00943830" w:rsidRDefault="00E06F1D" w:rsidP="00E06F1D">
            <w:pPr>
              <w:jc w:val="center"/>
              <w:rPr>
                <w:rFonts w:cs="Arial"/>
                <w:color w:val="000000"/>
                <w:sz w:val="18"/>
                <w:szCs w:val="18"/>
              </w:rPr>
            </w:pPr>
            <w:r w:rsidRPr="00943830">
              <w:rPr>
                <w:rFonts w:cs="Arial"/>
                <w:color w:val="000000"/>
                <w:sz w:val="18"/>
                <w:szCs w:val="18"/>
              </w:rPr>
              <w:t>LnSD</w:t>
            </w:r>
          </w:p>
        </w:tc>
      </w:tr>
      <w:tr w:rsidR="00E06F1D" w:rsidRPr="00943830" w:rsidTr="00E06F1D">
        <w:trPr>
          <w:trHeight w:val="255"/>
        </w:trPr>
        <w:tc>
          <w:tcPr>
            <w:tcW w:w="1843" w:type="dxa"/>
            <w:noWrap/>
          </w:tcPr>
          <w:p w:rsidR="00E06F1D" w:rsidRPr="00943830" w:rsidRDefault="00E06F1D" w:rsidP="00E06F1D">
            <w:pPr>
              <w:jc w:val="center"/>
              <w:rPr>
                <w:rFonts w:cs="Arial"/>
                <w:bCs/>
                <w:color w:val="000000"/>
                <w:sz w:val="18"/>
                <w:szCs w:val="18"/>
              </w:rPr>
            </w:pPr>
            <w:r w:rsidRPr="00943830">
              <w:rPr>
                <w:rFonts w:cs="Arial"/>
                <w:bCs/>
                <w:color w:val="000000"/>
                <w:sz w:val="18"/>
                <w:szCs w:val="18"/>
              </w:rPr>
              <w:t>RLH</w:t>
            </w:r>
          </w:p>
        </w:tc>
        <w:tc>
          <w:tcPr>
            <w:tcW w:w="677" w:type="dxa"/>
            <w:noWrap/>
          </w:tcPr>
          <w:p w:rsidR="00E06F1D" w:rsidRPr="00943830" w:rsidRDefault="00E06F1D" w:rsidP="00E06F1D">
            <w:pPr>
              <w:jc w:val="center"/>
              <w:rPr>
                <w:rFonts w:cs="Arial"/>
                <w:bCs/>
                <w:sz w:val="18"/>
                <w:szCs w:val="18"/>
              </w:rPr>
            </w:pPr>
            <w:r w:rsidRPr="00943830">
              <w:rPr>
                <w:rFonts w:cs="Arial"/>
                <w:bCs/>
                <w:sz w:val="18"/>
                <w:szCs w:val="18"/>
              </w:rPr>
              <w:t>0.771</w:t>
            </w:r>
          </w:p>
        </w:tc>
        <w:tc>
          <w:tcPr>
            <w:tcW w:w="900" w:type="dxa"/>
            <w:noWrap/>
          </w:tcPr>
          <w:p w:rsidR="00E06F1D" w:rsidRPr="00943830" w:rsidRDefault="00E06F1D" w:rsidP="00E06F1D">
            <w:pPr>
              <w:jc w:val="center"/>
              <w:rPr>
                <w:rFonts w:cs="Arial"/>
                <w:bCs/>
                <w:sz w:val="18"/>
                <w:szCs w:val="18"/>
              </w:rPr>
            </w:pPr>
            <w:r w:rsidRPr="00943830">
              <w:rPr>
                <w:rFonts w:cs="Arial"/>
                <w:bCs/>
                <w:sz w:val="18"/>
                <w:szCs w:val="18"/>
              </w:rPr>
              <w:t>0.856</w:t>
            </w:r>
          </w:p>
        </w:tc>
        <w:tc>
          <w:tcPr>
            <w:tcW w:w="691" w:type="dxa"/>
            <w:noWrap/>
          </w:tcPr>
          <w:p w:rsidR="00E06F1D" w:rsidRPr="00943830" w:rsidRDefault="00E06F1D" w:rsidP="00E06F1D">
            <w:pPr>
              <w:jc w:val="center"/>
              <w:rPr>
                <w:rFonts w:cs="Arial"/>
                <w:sz w:val="18"/>
                <w:szCs w:val="18"/>
              </w:rPr>
            </w:pPr>
            <w:r w:rsidRPr="00943830">
              <w:rPr>
                <w:rFonts w:cs="Arial"/>
                <w:sz w:val="18"/>
                <w:szCs w:val="18"/>
              </w:rPr>
              <w:t>0.709</w:t>
            </w:r>
          </w:p>
        </w:tc>
        <w:tc>
          <w:tcPr>
            <w:tcW w:w="851" w:type="dxa"/>
            <w:noWrap/>
          </w:tcPr>
          <w:p w:rsidR="00E06F1D" w:rsidRPr="00943830" w:rsidRDefault="00E06F1D" w:rsidP="00E06F1D">
            <w:pPr>
              <w:jc w:val="center"/>
              <w:rPr>
                <w:rFonts w:cs="Arial"/>
                <w:sz w:val="18"/>
                <w:szCs w:val="18"/>
              </w:rPr>
            </w:pPr>
            <w:r w:rsidRPr="00943830">
              <w:rPr>
                <w:rFonts w:cs="Arial"/>
                <w:sz w:val="18"/>
                <w:szCs w:val="18"/>
              </w:rPr>
              <w:t>0.763</w:t>
            </w:r>
          </w:p>
        </w:tc>
        <w:tc>
          <w:tcPr>
            <w:tcW w:w="708" w:type="dxa"/>
            <w:noWrap/>
          </w:tcPr>
          <w:p w:rsidR="00E06F1D" w:rsidRPr="00943830" w:rsidRDefault="00E06F1D" w:rsidP="00E06F1D">
            <w:pPr>
              <w:jc w:val="center"/>
              <w:rPr>
                <w:rFonts w:cs="Arial"/>
                <w:sz w:val="18"/>
                <w:szCs w:val="18"/>
              </w:rPr>
            </w:pPr>
            <w:r w:rsidRPr="00943830">
              <w:rPr>
                <w:rFonts w:cs="Arial"/>
                <w:sz w:val="18"/>
                <w:szCs w:val="18"/>
              </w:rPr>
              <w:t>0.470</w:t>
            </w:r>
          </w:p>
        </w:tc>
        <w:tc>
          <w:tcPr>
            <w:tcW w:w="709" w:type="dxa"/>
            <w:noWrap/>
          </w:tcPr>
          <w:p w:rsidR="00E06F1D" w:rsidRPr="00943830" w:rsidRDefault="00E06F1D" w:rsidP="00E06F1D">
            <w:pPr>
              <w:jc w:val="center"/>
              <w:rPr>
                <w:rFonts w:cs="Arial"/>
                <w:sz w:val="18"/>
                <w:szCs w:val="18"/>
              </w:rPr>
            </w:pPr>
            <w:r w:rsidRPr="00943830">
              <w:rPr>
                <w:rFonts w:cs="Arial"/>
                <w:sz w:val="18"/>
                <w:szCs w:val="18"/>
              </w:rPr>
              <w:t>0.640</w:t>
            </w:r>
          </w:p>
        </w:tc>
        <w:tc>
          <w:tcPr>
            <w:tcW w:w="709" w:type="dxa"/>
            <w:noWrap/>
          </w:tcPr>
          <w:p w:rsidR="00E06F1D" w:rsidRPr="00943830" w:rsidRDefault="00E06F1D" w:rsidP="00E06F1D">
            <w:pPr>
              <w:jc w:val="center"/>
              <w:rPr>
                <w:rFonts w:cs="Arial"/>
                <w:sz w:val="18"/>
                <w:szCs w:val="18"/>
              </w:rPr>
            </w:pPr>
            <w:r w:rsidRPr="00943830">
              <w:rPr>
                <w:rFonts w:cs="Arial"/>
                <w:sz w:val="18"/>
                <w:szCs w:val="18"/>
              </w:rPr>
              <w:t>0.774</w:t>
            </w:r>
          </w:p>
        </w:tc>
        <w:tc>
          <w:tcPr>
            <w:tcW w:w="850" w:type="dxa"/>
            <w:noWrap/>
          </w:tcPr>
          <w:p w:rsidR="00E06F1D" w:rsidRPr="00943830" w:rsidRDefault="00E06F1D" w:rsidP="00E06F1D">
            <w:pPr>
              <w:jc w:val="center"/>
              <w:rPr>
                <w:rFonts w:cs="Arial"/>
                <w:sz w:val="18"/>
                <w:szCs w:val="18"/>
              </w:rPr>
            </w:pPr>
            <w:r w:rsidRPr="00943830">
              <w:rPr>
                <w:rFonts w:cs="Arial"/>
                <w:sz w:val="18"/>
                <w:szCs w:val="18"/>
              </w:rPr>
              <w:t>0.809</w:t>
            </w:r>
          </w:p>
        </w:tc>
        <w:tc>
          <w:tcPr>
            <w:tcW w:w="709" w:type="dxa"/>
          </w:tcPr>
          <w:p w:rsidR="00E06F1D" w:rsidRPr="00943830" w:rsidRDefault="00E06F1D" w:rsidP="00E06F1D">
            <w:pPr>
              <w:jc w:val="center"/>
              <w:rPr>
                <w:rFonts w:cs="Arial"/>
                <w:sz w:val="18"/>
                <w:szCs w:val="18"/>
              </w:rPr>
            </w:pPr>
            <w:r w:rsidRPr="00943830">
              <w:rPr>
                <w:rFonts w:cs="Arial"/>
                <w:sz w:val="18"/>
                <w:szCs w:val="18"/>
              </w:rPr>
              <w:t>0.669</w:t>
            </w:r>
          </w:p>
        </w:tc>
        <w:tc>
          <w:tcPr>
            <w:tcW w:w="709" w:type="dxa"/>
          </w:tcPr>
          <w:p w:rsidR="00E06F1D" w:rsidRPr="00943830" w:rsidRDefault="00E06F1D" w:rsidP="00E06F1D">
            <w:pPr>
              <w:jc w:val="center"/>
              <w:rPr>
                <w:rFonts w:cs="Arial"/>
                <w:sz w:val="18"/>
                <w:szCs w:val="18"/>
              </w:rPr>
            </w:pPr>
            <w:r w:rsidRPr="00943830">
              <w:rPr>
                <w:rFonts w:cs="Arial"/>
                <w:sz w:val="18"/>
                <w:szCs w:val="18"/>
              </w:rPr>
              <w:t>0.661</w:t>
            </w:r>
          </w:p>
        </w:tc>
      </w:tr>
      <w:tr w:rsidR="00E06F1D" w:rsidRPr="00943830" w:rsidTr="00E06F1D">
        <w:trPr>
          <w:trHeight w:val="255"/>
        </w:trPr>
        <w:tc>
          <w:tcPr>
            <w:tcW w:w="1843" w:type="dxa"/>
            <w:noWrap/>
          </w:tcPr>
          <w:p w:rsidR="00E06F1D" w:rsidRPr="00943830" w:rsidRDefault="00E06F1D" w:rsidP="00E06F1D">
            <w:pPr>
              <w:jc w:val="center"/>
              <w:rPr>
                <w:rFonts w:cs="Arial"/>
                <w:sz w:val="18"/>
                <w:szCs w:val="18"/>
              </w:rPr>
            </w:pPr>
            <w:r w:rsidRPr="00943830">
              <w:rPr>
                <w:rFonts w:cs="Arial"/>
                <w:sz w:val="18"/>
                <w:szCs w:val="18"/>
              </w:rPr>
              <w:t>700</w:t>
            </w:r>
          </w:p>
        </w:tc>
        <w:tc>
          <w:tcPr>
            <w:tcW w:w="677" w:type="dxa"/>
            <w:noWrap/>
          </w:tcPr>
          <w:p w:rsidR="00E06F1D" w:rsidRPr="00943830" w:rsidRDefault="00E06F1D" w:rsidP="00E06F1D">
            <w:pPr>
              <w:jc w:val="center"/>
              <w:rPr>
                <w:rFonts w:cs="Arial"/>
                <w:sz w:val="18"/>
                <w:szCs w:val="18"/>
              </w:rPr>
            </w:pPr>
            <w:r w:rsidRPr="00943830">
              <w:rPr>
                <w:rFonts w:cs="Arial"/>
                <w:sz w:val="18"/>
                <w:szCs w:val="18"/>
              </w:rPr>
              <w:t>0.762</w:t>
            </w:r>
          </w:p>
        </w:tc>
        <w:tc>
          <w:tcPr>
            <w:tcW w:w="900" w:type="dxa"/>
            <w:noWrap/>
          </w:tcPr>
          <w:p w:rsidR="00E06F1D" w:rsidRPr="00943830" w:rsidRDefault="00E06F1D" w:rsidP="00E06F1D">
            <w:pPr>
              <w:jc w:val="center"/>
              <w:rPr>
                <w:rFonts w:cs="Arial"/>
                <w:sz w:val="18"/>
                <w:szCs w:val="18"/>
              </w:rPr>
            </w:pPr>
            <w:r w:rsidRPr="00943830">
              <w:rPr>
                <w:rFonts w:cs="Arial"/>
                <w:sz w:val="18"/>
                <w:szCs w:val="18"/>
              </w:rPr>
              <w:t>0.854</w:t>
            </w:r>
          </w:p>
        </w:tc>
        <w:tc>
          <w:tcPr>
            <w:tcW w:w="691" w:type="dxa"/>
            <w:noWrap/>
          </w:tcPr>
          <w:p w:rsidR="00E06F1D" w:rsidRPr="00943830" w:rsidRDefault="00E06F1D" w:rsidP="00E06F1D">
            <w:pPr>
              <w:jc w:val="center"/>
              <w:rPr>
                <w:rFonts w:cs="Arial"/>
                <w:sz w:val="18"/>
                <w:szCs w:val="18"/>
              </w:rPr>
            </w:pPr>
            <w:r w:rsidRPr="00943830">
              <w:rPr>
                <w:rFonts w:cs="Arial"/>
                <w:sz w:val="18"/>
                <w:szCs w:val="18"/>
              </w:rPr>
              <w:t>0.713</w:t>
            </w:r>
          </w:p>
        </w:tc>
        <w:tc>
          <w:tcPr>
            <w:tcW w:w="851" w:type="dxa"/>
            <w:noWrap/>
          </w:tcPr>
          <w:p w:rsidR="00E06F1D" w:rsidRPr="00943830" w:rsidRDefault="00E06F1D" w:rsidP="00E06F1D">
            <w:pPr>
              <w:jc w:val="center"/>
              <w:rPr>
                <w:rFonts w:cs="Arial"/>
                <w:sz w:val="18"/>
                <w:szCs w:val="18"/>
              </w:rPr>
            </w:pPr>
            <w:r w:rsidRPr="00943830">
              <w:rPr>
                <w:rFonts w:cs="Arial"/>
                <w:sz w:val="18"/>
                <w:szCs w:val="18"/>
              </w:rPr>
              <w:t>0.770</w:t>
            </w:r>
          </w:p>
        </w:tc>
        <w:tc>
          <w:tcPr>
            <w:tcW w:w="708" w:type="dxa"/>
            <w:noWrap/>
          </w:tcPr>
          <w:p w:rsidR="00E06F1D" w:rsidRPr="00943830" w:rsidRDefault="00E06F1D" w:rsidP="00E06F1D">
            <w:pPr>
              <w:jc w:val="center"/>
              <w:rPr>
                <w:rFonts w:cs="Arial"/>
                <w:sz w:val="18"/>
                <w:szCs w:val="18"/>
              </w:rPr>
            </w:pPr>
            <w:r w:rsidRPr="00943830">
              <w:rPr>
                <w:rFonts w:cs="Arial"/>
                <w:sz w:val="18"/>
                <w:szCs w:val="18"/>
              </w:rPr>
              <w:t>0.481</w:t>
            </w:r>
          </w:p>
        </w:tc>
        <w:tc>
          <w:tcPr>
            <w:tcW w:w="709" w:type="dxa"/>
            <w:noWrap/>
          </w:tcPr>
          <w:p w:rsidR="00E06F1D" w:rsidRPr="00943830" w:rsidRDefault="00E06F1D" w:rsidP="00E06F1D">
            <w:pPr>
              <w:jc w:val="center"/>
              <w:rPr>
                <w:rFonts w:cs="Arial"/>
                <w:sz w:val="18"/>
                <w:szCs w:val="18"/>
              </w:rPr>
            </w:pPr>
            <w:r w:rsidRPr="00943830">
              <w:rPr>
                <w:rFonts w:cs="Arial"/>
                <w:sz w:val="18"/>
                <w:szCs w:val="18"/>
              </w:rPr>
              <w:t>0.661</w:t>
            </w:r>
          </w:p>
        </w:tc>
        <w:tc>
          <w:tcPr>
            <w:tcW w:w="709" w:type="dxa"/>
            <w:noWrap/>
          </w:tcPr>
          <w:p w:rsidR="00E06F1D" w:rsidRPr="00943830" w:rsidRDefault="00E06F1D" w:rsidP="00E06F1D">
            <w:pPr>
              <w:jc w:val="center"/>
              <w:rPr>
                <w:rFonts w:cs="Arial"/>
                <w:sz w:val="18"/>
                <w:szCs w:val="18"/>
              </w:rPr>
            </w:pPr>
            <w:r w:rsidRPr="00943830">
              <w:rPr>
                <w:rFonts w:cs="Arial"/>
                <w:sz w:val="18"/>
                <w:szCs w:val="18"/>
              </w:rPr>
              <w:t>0.766</w:t>
            </w:r>
          </w:p>
        </w:tc>
        <w:tc>
          <w:tcPr>
            <w:tcW w:w="850" w:type="dxa"/>
            <w:noWrap/>
          </w:tcPr>
          <w:p w:rsidR="00E06F1D" w:rsidRPr="00943830" w:rsidRDefault="00E06F1D" w:rsidP="00E06F1D">
            <w:pPr>
              <w:jc w:val="center"/>
              <w:rPr>
                <w:rFonts w:cs="Arial"/>
                <w:sz w:val="18"/>
                <w:szCs w:val="18"/>
              </w:rPr>
            </w:pPr>
            <w:r w:rsidRPr="00943830">
              <w:rPr>
                <w:rFonts w:cs="Arial"/>
                <w:sz w:val="18"/>
                <w:szCs w:val="18"/>
              </w:rPr>
              <w:t>0.802</w:t>
            </w:r>
          </w:p>
        </w:tc>
        <w:tc>
          <w:tcPr>
            <w:tcW w:w="709" w:type="dxa"/>
          </w:tcPr>
          <w:p w:rsidR="00E06F1D" w:rsidRPr="00943830" w:rsidRDefault="00E06F1D" w:rsidP="00E06F1D">
            <w:pPr>
              <w:jc w:val="center"/>
              <w:rPr>
                <w:rFonts w:cs="Arial"/>
                <w:sz w:val="18"/>
                <w:szCs w:val="18"/>
              </w:rPr>
            </w:pPr>
            <w:r w:rsidRPr="00943830">
              <w:rPr>
                <w:rFonts w:cs="Arial"/>
                <w:sz w:val="18"/>
                <w:szCs w:val="18"/>
              </w:rPr>
              <w:t>0.666</w:t>
            </w:r>
          </w:p>
        </w:tc>
        <w:tc>
          <w:tcPr>
            <w:tcW w:w="709" w:type="dxa"/>
          </w:tcPr>
          <w:p w:rsidR="00E06F1D" w:rsidRPr="00943830" w:rsidRDefault="00E06F1D" w:rsidP="00E06F1D">
            <w:pPr>
              <w:jc w:val="center"/>
              <w:rPr>
                <w:rFonts w:cs="Arial"/>
                <w:sz w:val="18"/>
                <w:szCs w:val="18"/>
              </w:rPr>
            </w:pPr>
            <w:r w:rsidRPr="00943830">
              <w:rPr>
                <w:rFonts w:cs="Arial"/>
                <w:sz w:val="18"/>
                <w:szCs w:val="18"/>
              </w:rPr>
              <w:t>0.656</w:t>
            </w:r>
          </w:p>
        </w:tc>
      </w:tr>
      <w:tr w:rsidR="00E06F1D" w:rsidRPr="00943830" w:rsidTr="00E06F1D">
        <w:trPr>
          <w:trHeight w:val="255"/>
        </w:trPr>
        <w:tc>
          <w:tcPr>
            <w:tcW w:w="1843" w:type="dxa"/>
            <w:noWrap/>
          </w:tcPr>
          <w:p w:rsidR="00E06F1D" w:rsidRPr="00943830" w:rsidRDefault="00E06F1D" w:rsidP="00E06F1D">
            <w:pPr>
              <w:jc w:val="center"/>
              <w:rPr>
                <w:rFonts w:cs="Arial"/>
                <w:sz w:val="18"/>
                <w:szCs w:val="18"/>
              </w:rPr>
            </w:pPr>
            <w:r w:rsidRPr="00943830">
              <w:rPr>
                <w:rFonts w:cs="Arial"/>
                <w:sz w:val="18"/>
                <w:szCs w:val="18"/>
              </w:rPr>
              <w:t>Peak~700</w:t>
            </w:r>
          </w:p>
        </w:tc>
        <w:tc>
          <w:tcPr>
            <w:tcW w:w="677" w:type="dxa"/>
            <w:noWrap/>
          </w:tcPr>
          <w:p w:rsidR="00E06F1D" w:rsidRPr="00943830" w:rsidRDefault="00E06F1D" w:rsidP="00E06F1D">
            <w:pPr>
              <w:jc w:val="center"/>
              <w:rPr>
                <w:rFonts w:cs="Arial"/>
                <w:sz w:val="18"/>
                <w:szCs w:val="18"/>
              </w:rPr>
            </w:pPr>
            <w:r w:rsidRPr="00943830">
              <w:rPr>
                <w:rFonts w:cs="Arial"/>
                <w:sz w:val="18"/>
                <w:szCs w:val="18"/>
              </w:rPr>
              <w:t>0.729</w:t>
            </w:r>
          </w:p>
        </w:tc>
        <w:tc>
          <w:tcPr>
            <w:tcW w:w="900" w:type="dxa"/>
            <w:noWrap/>
          </w:tcPr>
          <w:p w:rsidR="00E06F1D" w:rsidRPr="00943830" w:rsidRDefault="00E06F1D" w:rsidP="00E06F1D">
            <w:pPr>
              <w:jc w:val="center"/>
              <w:rPr>
                <w:rFonts w:cs="Arial"/>
                <w:sz w:val="18"/>
                <w:szCs w:val="18"/>
              </w:rPr>
            </w:pPr>
            <w:r w:rsidRPr="00943830">
              <w:rPr>
                <w:rFonts w:cs="Arial"/>
                <w:sz w:val="18"/>
                <w:szCs w:val="18"/>
              </w:rPr>
              <w:t>0.833</w:t>
            </w:r>
          </w:p>
        </w:tc>
        <w:tc>
          <w:tcPr>
            <w:tcW w:w="691" w:type="dxa"/>
            <w:noWrap/>
          </w:tcPr>
          <w:p w:rsidR="00E06F1D" w:rsidRPr="00943830" w:rsidRDefault="00E06F1D" w:rsidP="00E06F1D">
            <w:pPr>
              <w:jc w:val="center"/>
              <w:rPr>
                <w:rFonts w:cs="Arial"/>
                <w:sz w:val="18"/>
                <w:szCs w:val="18"/>
              </w:rPr>
            </w:pPr>
            <w:r w:rsidRPr="00943830">
              <w:rPr>
                <w:rFonts w:cs="Arial"/>
                <w:sz w:val="18"/>
                <w:szCs w:val="18"/>
              </w:rPr>
              <w:t>0.751</w:t>
            </w:r>
          </w:p>
        </w:tc>
        <w:tc>
          <w:tcPr>
            <w:tcW w:w="851" w:type="dxa"/>
            <w:noWrap/>
          </w:tcPr>
          <w:p w:rsidR="00E06F1D" w:rsidRPr="00943830" w:rsidRDefault="00E06F1D" w:rsidP="00E06F1D">
            <w:pPr>
              <w:jc w:val="center"/>
              <w:rPr>
                <w:rFonts w:cs="Arial"/>
                <w:sz w:val="18"/>
                <w:szCs w:val="18"/>
              </w:rPr>
            </w:pPr>
            <w:r w:rsidRPr="00943830">
              <w:rPr>
                <w:rFonts w:cs="Arial"/>
                <w:sz w:val="18"/>
                <w:szCs w:val="18"/>
              </w:rPr>
              <w:t>0.802</w:t>
            </w:r>
          </w:p>
        </w:tc>
        <w:tc>
          <w:tcPr>
            <w:tcW w:w="708" w:type="dxa"/>
            <w:noWrap/>
          </w:tcPr>
          <w:p w:rsidR="00E06F1D" w:rsidRPr="00943830" w:rsidRDefault="00E06F1D" w:rsidP="00E06F1D">
            <w:pPr>
              <w:jc w:val="center"/>
              <w:rPr>
                <w:rFonts w:cs="Arial"/>
                <w:sz w:val="18"/>
                <w:szCs w:val="18"/>
              </w:rPr>
            </w:pPr>
            <w:r w:rsidRPr="00943830">
              <w:rPr>
                <w:rFonts w:cs="Arial"/>
                <w:sz w:val="18"/>
                <w:szCs w:val="18"/>
              </w:rPr>
              <w:t>0.525</w:t>
            </w:r>
          </w:p>
        </w:tc>
        <w:tc>
          <w:tcPr>
            <w:tcW w:w="709" w:type="dxa"/>
            <w:noWrap/>
          </w:tcPr>
          <w:p w:rsidR="00E06F1D" w:rsidRPr="00943830" w:rsidRDefault="00E06F1D" w:rsidP="00E06F1D">
            <w:pPr>
              <w:jc w:val="center"/>
              <w:rPr>
                <w:rFonts w:cs="Arial"/>
                <w:sz w:val="18"/>
                <w:szCs w:val="18"/>
              </w:rPr>
            </w:pPr>
            <w:r w:rsidRPr="00943830">
              <w:rPr>
                <w:rFonts w:cs="Arial"/>
                <w:sz w:val="18"/>
                <w:szCs w:val="18"/>
              </w:rPr>
              <w:t>0.676</w:t>
            </w:r>
          </w:p>
        </w:tc>
        <w:tc>
          <w:tcPr>
            <w:tcW w:w="709" w:type="dxa"/>
            <w:noWrap/>
          </w:tcPr>
          <w:p w:rsidR="00E06F1D" w:rsidRPr="00943830" w:rsidRDefault="00E06F1D" w:rsidP="00E06F1D">
            <w:pPr>
              <w:jc w:val="center"/>
              <w:rPr>
                <w:rFonts w:cs="Arial"/>
                <w:sz w:val="18"/>
                <w:szCs w:val="18"/>
              </w:rPr>
            </w:pPr>
            <w:r w:rsidRPr="00943830">
              <w:rPr>
                <w:rFonts w:cs="Arial"/>
                <w:sz w:val="18"/>
                <w:szCs w:val="18"/>
              </w:rPr>
              <w:t>0.782</w:t>
            </w:r>
          </w:p>
        </w:tc>
        <w:tc>
          <w:tcPr>
            <w:tcW w:w="850" w:type="dxa"/>
            <w:noWrap/>
          </w:tcPr>
          <w:p w:rsidR="00E06F1D" w:rsidRPr="00943830" w:rsidRDefault="00E06F1D" w:rsidP="00E06F1D">
            <w:pPr>
              <w:jc w:val="center"/>
              <w:rPr>
                <w:rFonts w:cs="Arial"/>
                <w:sz w:val="18"/>
                <w:szCs w:val="18"/>
              </w:rPr>
            </w:pPr>
            <w:r w:rsidRPr="00943830">
              <w:rPr>
                <w:rFonts w:cs="Arial"/>
                <w:sz w:val="18"/>
                <w:szCs w:val="18"/>
              </w:rPr>
              <w:t>0.816</w:t>
            </w:r>
          </w:p>
        </w:tc>
        <w:tc>
          <w:tcPr>
            <w:tcW w:w="709" w:type="dxa"/>
          </w:tcPr>
          <w:p w:rsidR="00E06F1D" w:rsidRPr="00943830" w:rsidRDefault="00E06F1D" w:rsidP="00E06F1D">
            <w:pPr>
              <w:jc w:val="center"/>
              <w:rPr>
                <w:rFonts w:cs="Arial"/>
                <w:sz w:val="18"/>
                <w:szCs w:val="18"/>
              </w:rPr>
            </w:pPr>
            <w:r w:rsidRPr="00943830">
              <w:rPr>
                <w:rFonts w:cs="Arial"/>
                <w:sz w:val="18"/>
                <w:szCs w:val="18"/>
              </w:rPr>
              <w:t>0.672</w:t>
            </w:r>
          </w:p>
        </w:tc>
        <w:tc>
          <w:tcPr>
            <w:tcW w:w="709" w:type="dxa"/>
          </w:tcPr>
          <w:p w:rsidR="00E06F1D" w:rsidRPr="00943830" w:rsidRDefault="00E06F1D" w:rsidP="00E06F1D">
            <w:pPr>
              <w:jc w:val="center"/>
              <w:rPr>
                <w:rFonts w:cs="Arial"/>
                <w:sz w:val="18"/>
                <w:szCs w:val="18"/>
              </w:rPr>
            </w:pPr>
            <w:r w:rsidRPr="00943830">
              <w:rPr>
                <w:rFonts w:cs="Arial"/>
                <w:sz w:val="18"/>
                <w:szCs w:val="18"/>
              </w:rPr>
              <w:t>0.659</w:t>
            </w:r>
          </w:p>
        </w:tc>
      </w:tr>
      <w:tr w:rsidR="00E06F1D" w:rsidRPr="00943830" w:rsidTr="00E06F1D">
        <w:trPr>
          <w:trHeight w:val="255"/>
        </w:trPr>
        <w:tc>
          <w:tcPr>
            <w:tcW w:w="1843" w:type="dxa"/>
            <w:noWrap/>
          </w:tcPr>
          <w:p w:rsidR="00E06F1D" w:rsidRPr="00943830" w:rsidRDefault="00E06F1D" w:rsidP="00E06F1D">
            <w:pPr>
              <w:jc w:val="center"/>
              <w:rPr>
                <w:rFonts w:cs="Arial"/>
                <w:color w:val="000000"/>
                <w:sz w:val="18"/>
                <w:szCs w:val="18"/>
              </w:rPr>
            </w:pPr>
            <w:r w:rsidRPr="00943830">
              <w:rPr>
                <w:rFonts w:cs="Arial"/>
                <w:color w:val="000000"/>
                <w:sz w:val="18"/>
                <w:szCs w:val="18"/>
              </w:rPr>
              <w:t>(700/670)</w:t>
            </w:r>
          </w:p>
        </w:tc>
        <w:tc>
          <w:tcPr>
            <w:tcW w:w="677" w:type="dxa"/>
            <w:noWrap/>
          </w:tcPr>
          <w:p w:rsidR="00E06F1D" w:rsidRPr="00943830" w:rsidRDefault="00E06F1D" w:rsidP="00E06F1D">
            <w:pPr>
              <w:jc w:val="center"/>
              <w:rPr>
                <w:rFonts w:cs="Arial"/>
                <w:sz w:val="18"/>
                <w:szCs w:val="18"/>
              </w:rPr>
            </w:pPr>
            <w:r w:rsidRPr="00943830">
              <w:rPr>
                <w:rFonts w:cs="Arial"/>
                <w:sz w:val="18"/>
                <w:szCs w:val="18"/>
              </w:rPr>
              <w:t>0.627</w:t>
            </w:r>
          </w:p>
        </w:tc>
        <w:tc>
          <w:tcPr>
            <w:tcW w:w="900" w:type="dxa"/>
            <w:noWrap/>
          </w:tcPr>
          <w:p w:rsidR="00E06F1D" w:rsidRPr="00943830" w:rsidRDefault="00E06F1D" w:rsidP="00E06F1D">
            <w:pPr>
              <w:jc w:val="center"/>
              <w:rPr>
                <w:rFonts w:cs="Arial"/>
                <w:sz w:val="18"/>
                <w:szCs w:val="18"/>
              </w:rPr>
            </w:pPr>
            <w:r w:rsidRPr="00943830">
              <w:rPr>
                <w:rFonts w:cs="Arial"/>
                <w:sz w:val="18"/>
                <w:szCs w:val="18"/>
              </w:rPr>
              <w:t>0.600</w:t>
            </w:r>
          </w:p>
        </w:tc>
        <w:tc>
          <w:tcPr>
            <w:tcW w:w="691" w:type="dxa"/>
            <w:noWrap/>
          </w:tcPr>
          <w:p w:rsidR="00E06F1D" w:rsidRPr="00943830" w:rsidRDefault="00E06F1D" w:rsidP="00E06F1D">
            <w:pPr>
              <w:jc w:val="center"/>
              <w:rPr>
                <w:rFonts w:cs="Arial"/>
                <w:sz w:val="18"/>
                <w:szCs w:val="18"/>
              </w:rPr>
            </w:pPr>
            <w:r w:rsidRPr="00943830">
              <w:rPr>
                <w:rFonts w:cs="Arial"/>
                <w:sz w:val="18"/>
                <w:szCs w:val="18"/>
              </w:rPr>
              <w:t>0.661</w:t>
            </w:r>
          </w:p>
        </w:tc>
        <w:tc>
          <w:tcPr>
            <w:tcW w:w="851" w:type="dxa"/>
            <w:noWrap/>
          </w:tcPr>
          <w:p w:rsidR="00E06F1D" w:rsidRPr="00943830" w:rsidRDefault="00E06F1D" w:rsidP="00E06F1D">
            <w:pPr>
              <w:jc w:val="center"/>
              <w:rPr>
                <w:rFonts w:cs="Arial"/>
                <w:sz w:val="18"/>
                <w:szCs w:val="18"/>
              </w:rPr>
            </w:pPr>
            <w:r w:rsidRPr="00943830">
              <w:rPr>
                <w:rFonts w:cs="Arial"/>
                <w:sz w:val="18"/>
                <w:szCs w:val="18"/>
              </w:rPr>
              <w:t>0.654</w:t>
            </w:r>
          </w:p>
        </w:tc>
        <w:tc>
          <w:tcPr>
            <w:tcW w:w="708" w:type="dxa"/>
            <w:noWrap/>
          </w:tcPr>
          <w:p w:rsidR="00E06F1D" w:rsidRPr="00943830" w:rsidRDefault="00E06F1D" w:rsidP="00E06F1D">
            <w:pPr>
              <w:jc w:val="center"/>
              <w:rPr>
                <w:rFonts w:cs="Arial"/>
                <w:i/>
                <w:sz w:val="18"/>
                <w:szCs w:val="18"/>
              </w:rPr>
            </w:pPr>
            <w:r w:rsidRPr="00943830">
              <w:rPr>
                <w:rFonts w:cs="Arial"/>
                <w:i/>
                <w:sz w:val="18"/>
                <w:szCs w:val="18"/>
              </w:rPr>
              <w:t>0.358</w:t>
            </w:r>
          </w:p>
        </w:tc>
        <w:tc>
          <w:tcPr>
            <w:tcW w:w="709" w:type="dxa"/>
            <w:noWrap/>
          </w:tcPr>
          <w:p w:rsidR="00E06F1D" w:rsidRPr="00943830" w:rsidRDefault="00E06F1D" w:rsidP="00E06F1D">
            <w:pPr>
              <w:jc w:val="center"/>
              <w:rPr>
                <w:rFonts w:cs="Arial"/>
                <w:i/>
                <w:sz w:val="18"/>
                <w:szCs w:val="18"/>
              </w:rPr>
            </w:pPr>
            <w:r w:rsidRPr="00943830">
              <w:rPr>
                <w:rFonts w:cs="Arial"/>
                <w:i/>
                <w:sz w:val="18"/>
                <w:szCs w:val="18"/>
              </w:rPr>
              <w:t>0.409</w:t>
            </w:r>
          </w:p>
        </w:tc>
        <w:tc>
          <w:tcPr>
            <w:tcW w:w="709" w:type="dxa"/>
            <w:noWrap/>
          </w:tcPr>
          <w:p w:rsidR="00E06F1D" w:rsidRPr="00943830" w:rsidRDefault="00E06F1D" w:rsidP="00E06F1D">
            <w:pPr>
              <w:jc w:val="center"/>
              <w:rPr>
                <w:rFonts w:cs="Arial"/>
                <w:sz w:val="18"/>
                <w:szCs w:val="18"/>
              </w:rPr>
            </w:pPr>
            <w:r w:rsidRPr="00943830">
              <w:rPr>
                <w:rFonts w:cs="Arial"/>
                <w:sz w:val="18"/>
                <w:szCs w:val="18"/>
              </w:rPr>
              <w:t>0.849</w:t>
            </w:r>
          </w:p>
        </w:tc>
        <w:tc>
          <w:tcPr>
            <w:tcW w:w="850" w:type="dxa"/>
            <w:noWrap/>
          </w:tcPr>
          <w:p w:rsidR="00E06F1D" w:rsidRPr="00943830" w:rsidRDefault="00E06F1D" w:rsidP="00E06F1D">
            <w:pPr>
              <w:jc w:val="center"/>
              <w:rPr>
                <w:rFonts w:cs="Arial"/>
                <w:sz w:val="18"/>
                <w:szCs w:val="18"/>
              </w:rPr>
            </w:pPr>
            <w:r w:rsidRPr="00943830">
              <w:rPr>
                <w:rFonts w:cs="Arial"/>
                <w:sz w:val="18"/>
                <w:szCs w:val="18"/>
              </w:rPr>
              <w:t>0.839</w:t>
            </w:r>
          </w:p>
        </w:tc>
        <w:tc>
          <w:tcPr>
            <w:tcW w:w="709" w:type="dxa"/>
          </w:tcPr>
          <w:p w:rsidR="00E06F1D" w:rsidRPr="00943830" w:rsidRDefault="00E06F1D" w:rsidP="00E06F1D">
            <w:pPr>
              <w:jc w:val="center"/>
              <w:rPr>
                <w:rFonts w:cs="Arial"/>
                <w:sz w:val="18"/>
                <w:szCs w:val="18"/>
              </w:rPr>
            </w:pPr>
            <w:r w:rsidRPr="00943830">
              <w:rPr>
                <w:rFonts w:cs="Arial"/>
                <w:sz w:val="18"/>
                <w:szCs w:val="18"/>
              </w:rPr>
              <w:t>0.478</w:t>
            </w:r>
          </w:p>
        </w:tc>
        <w:tc>
          <w:tcPr>
            <w:tcW w:w="709" w:type="dxa"/>
          </w:tcPr>
          <w:p w:rsidR="00E06F1D" w:rsidRPr="00943830" w:rsidRDefault="00E06F1D" w:rsidP="00E06F1D">
            <w:pPr>
              <w:jc w:val="center"/>
              <w:rPr>
                <w:rFonts w:cs="Arial"/>
                <w:sz w:val="18"/>
                <w:szCs w:val="18"/>
              </w:rPr>
            </w:pPr>
            <w:r w:rsidRPr="00943830">
              <w:rPr>
                <w:rFonts w:cs="Arial"/>
                <w:sz w:val="18"/>
                <w:szCs w:val="18"/>
              </w:rPr>
              <w:t>0.491</w:t>
            </w:r>
          </w:p>
        </w:tc>
      </w:tr>
      <w:tr w:rsidR="00E06F1D" w:rsidRPr="00943830" w:rsidTr="00E06F1D">
        <w:trPr>
          <w:trHeight w:val="255"/>
        </w:trPr>
        <w:tc>
          <w:tcPr>
            <w:tcW w:w="1843" w:type="dxa"/>
            <w:noWrap/>
          </w:tcPr>
          <w:p w:rsidR="00E06F1D" w:rsidRPr="00943830" w:rsidRDefault="00E06F1D" w:rsidP="00E06F1D">
            <w:pPr>
              <w:jc w:val="center"/>
              <w:rPr>
                <w:rFonts w:cs="Arial"/>
                <w:color w:val="000000"/>
                <w:sz w:val="18"/>
                <w:szCs w:val="18"/>
              </w:rPr>
            </w:pPr>
            <w:r w:rsidRPr="00943830">
              <w:rPr>
                <w:rFonts w:cs="Arial"/>
                <w:color w:val="000000"/>
                <w:sz w:val="18"/>
                <w:szCs w:val="18"/>
              </w:rPr>
              <w:t>(560-520)/(560+520)</w:t>
            </w:r>
          </w:p>
        </w:tc>
        <w:tc>
          <w:tcPr>
            <w:tcW w:w="677" w:type="dxa"/>
            <w:noWrap/>
          </w:tcPr>
          <w:p w:rsidR="00E06F1D" w:rsidRPr="00943830" w:rsidRDefault="00E06F1D" w:rsidP="00E06F1D">
            <w:pPr>
              <w:jc w:val="center"/>
              <w:rPr>
                <w:rFonts w:cs="Arial"/>
                <w:sz w:val="18"/>
                <w:szCs w:val="18"/>
              </w:rPr>
            </w:pPr>
            <w:r w:rsidRPr="00943830">
              <w:rPr>
                <w:rFonts w:cs="Arial"/>
                <w:sz w:val="18"/>
                <w:szCs w:val="18"/>
              </w:rPr>
              <w:t>0.516</w:t>
            </w:r>
          </w:p>
        </w:tc>
        <w:tc>
          <w:tcPr>
            <w:tcW w:w="900" w:type="dxa"/>
            <w:noWrap/>
          </w:tcPr>
          <w:p w:rsidR="00E06F1D" w:rsidRPr="00943830" w:rsidRDefault="00E06F1D" w:rsidP="00E06F1D">
            <w:pPr>
              <w:jc w:val="center"/>
              <w:rPr>
                <w:rFonts w:cs="Arial"/>
                <w:sz w:val="18"/>
                <w:szCs w:val="18"/>
              </w:rPr>
            </w:pPr>
            <w:r w:rsidRPr="00943830">
              <w:rPr>
                <w:rFonts w:cs="Arial"/>
                <w:sz w:val="18"/>
                <w:szCs w:val="18"/>
              </w:rPr>
              <w:t>0.566</w:t>
            </w:r>
          </w:p>
        </w:tc>
        <w:tc>
          <w:tcPr>
            <w:tcW w:w="691" w:type="dxa"/>
            <w:noWrap/>
          </w:tcPr>
          <w:p w:rsidR="00E06F1D" w:rsidRPr="00943830" w:rsidRDefault="00E06F1D" w:rsidP="00E06F1D">
            <w:pPr>
              <w:jc w:val="center"/>
              <w:rPr>
                <w:rFonts w:cs="Arial"/>
                <w:bCs/>
                <w:sz w:val="18"/>
                <w:szCs w:val="18"/>
              </w:rPr>
            </w:pPr>
            <w:r w:rsidRPr="00943830">
              <w:rPr>
                <w:rFonts w:cs="Arial"/>
                <w:bCs/>
                <w:sz w:val="18"/>
                <w:szCs w:val="18"/>
              </w:rPr>
              <w:t>0.874</w:t>
            </w:r>
          </w:p>
        </w:tc>
        <w:tc>
          <w:tcPr>
            <w:tcW w:w="851" w:type="dxa"/>
            <w:noWrap/>
          </w:tcPr>
          <w:p w:rsidR="00E06F1D" w:rsidRPr="00943830" w:rsidRDefault="00E06F1D" w:rsidP="00E06F1D">
            <w:pPr>
              <w:jc w:val="center"/>
              <w:rPr>
                <w:rFonts w:cs="Arial"/>
                <w:bCs/>
                <w:sz w:val="18"/>
                <w:szCs w:val="18"/>
              </w:rPr>
            </w:pPr>
            <w:r w:rsidRPr="00943830">
              <w:rPr>
                <w:rFonts w:cs="Arial"/>
                <w:bCs/>
                <w:sz w:val="18"/>
                <w:szCs w:val="18"/>
              </w:rPr>
              <w:t>0.870</w:t>
            </w:r>
          </w:p>
        </w:tc>
        <w:tc>
          <w:tcPr>
            <w:tcW w:w="708" w:type="dxa"/>
            <w:noWrap/>
          </w:tcPr>
          <w:p w:rsidR="00E06F1D" w:rsidRPr="00943830" w:rsidRDefault="00E06F1D" w:rsidP="00E06F1D">
            <w:pPr>
              <w:jc w:val="center"/>
              <w:rPr>
                <w:rFonts w:cs="Arial"/>
                <w:bCs/>
                <w:sz w:val="18"/>
                <w:szCs w:val="18"/>
              </w:rPr>
            </w:pPr>
            <w:r w:rsidRPr="00943830">
              <w:rPr>
                <w:rFonts w:cs="Arial"/>
                <w:bCs/>
                <w:sz w:val="18"/>
                <w:szCs w:val="18"/>
              </w:rPr>
              <w:t>0.620</w:t>
            </w:r>
          </w:p>
        </w:tc>
        <w:tc>
          <w:tcPr>
            <w:tcW w:w="709" w:type="dxa"/>
            <w:noWrap/>
          </w:tcPr>
          <w:p w:rsidR="00E06F1D" w:rsidRPr="00943830" w:rsidRDefault="00E06F1D" w:rsidP="00E06F1D">
            <w:pPr>
              <w:jc w:val="center"/>
              <w:rPr>
                <w:rFonts w:cs="Arial"/>
                <w:sz w:val="18"/>
                <w:szCs w:val="18"/>
              </w:rPr>
            </w:pPr>
            <w:r w:rsidRPr="00943830">
              <w:rPr>
                <w:rFonts w:cs="Arial"/>
                <w:sz w:val="18"/>
                <w:szCs w:val="18"/>
              </w:rPr>
              <w:t>0.650</w:t>
            </w:r>
          </w:p>
        </w:tc>
        <w:tc>
          <w:tcPr>
            <w:tcW w:w="709" w:type="dxa"/>
            <w:noWrap/>
          </w:tcPr>
          <w:p w:rsidR="00E06F1D" w:rsidRPr="00943830" w:rsidRDefault="00E06F1D" w:rsidP="00E06F1D">
            <w:pPr>
              <w:jc w:val="center"/>
              <w:rPr>
                <w:rFonts w:cs="Arial"/>
                <w:bCs/>
                <w:sz w:val="18"/>
                <w:szCs w:val="18"/>
              </w:rPr>
            </w:pPr>
            <w:r w:rsidRPr="00943830">
              <w:rPr>
                <w:rFonts w:cs="Arial"/>
                <w:bCs/>
                <w:sz w:val="18"/>
                <w:szCs w:val="18"/>
              </w:rPr>
              <w:t>0.897</w:t>
            </w:r>
          </w:p>
        </w:tc>
        <w:tc>
          <w:tcPr>
            <w:tcW w:w="850" w:type="dxa"/>
            <w:noWrap/>
          </w:tcPr>
          <w:p w:rsidR="00E06F1D" w:rsidRPr="00943830" w:rsidRDefault="00E06F1D" w:rsidP="00E06F1D">
            <w:pPr>
              <w:jc w:val="center"/>
              <w:rPr>
                <w:rFonts w:cs="Arial"/>
                <w:sz w:val="18"/>
                <w:szCs w:val="18"/>
              </w:rPr>
            </w:pPr>
            <w:r w:rsidRPr="00943830">
              <w:rPr>
                <w:rFonts w:cs="Arial"/>
                <w:sz w:val="18"/>
                <w:szCs w:val="18"/>
              </w:rPr>
              <w:t>0.895</w:t>
            </w:r>
          </w:p>
        </w:tc>
        <w:tc>
          <w:tcPr>
            <w:tcW w:w="709" w:type="dxa"/>
          </w:tcPr>
          <w:p w:rsidR="00E06F1D" w:rsidRPr="00943830" w:rsidRDefault="00E06F1D" w:rsidP="00E06F1D">
            <w:pPr>
              <w:jc w:val="center"/>
              <w:rPr>
                <w:rFonts w:cs="Arial"/>
                <w:sz w:val="18"/>
                <w:szCs w:val="18"/>
              </w:rPr>
            </w:pPr>
            <w:r w:rsidRPr="00943830">
              <w:rPr>
                <w:rFonts w:cs="Arial"/>
                <w:sz w:val="18"/>
                <w:szCs w:val="18"/>
              </w:rPr>
              <w:t>0.566</w:t>
            </w:r>
          </w:p>
        </w:tc>
        <w:tc>
          <w:tcPr>
            <w:tcW w:w="709" w:type="dxa"/>
          </w:tcPr>
          <w:p w:rsidR="00E06F1D" w:rsidRPr="00943830" w:rsidRDefault="00E06F1D" w:rsidP="00E06F1D">
            <w:pPr>
              <w:jc w:val="center"/>
              <w:rPr>
                <w:rFonts w:cs="Arial"/>
                <w:sz w:val="18"/>
                <w:szCs w:val="18"/>
              </w:rPr>
            </w:pPr>
            <w:r w:rsidRPr="00943830">
              <w:rPr>
                <w:rFonts w:cs="Arial"/>
                <w:sz w:val="18"/>
                <w:szCs w:val="18"/>
              </w:rPr>
              <w:t>0.566</w:t>
            </w:r>
          </w:p>
        </w:tc>
      </w:tr>
      <w:tr w:rsidR="00E06F1D" w:rsidRPr="00943830" w:rsidTr="00E06F1D">
        <w:trPr>
          <w:trHeight w:val="255"/>
        </w:trPr>
        <w:tc>
          <w:tcPr>
            <w:tcW w:w="1843" w:type="dxa"/>
            <w:noWrap/>
          </w:tcPr>
          <w:p w:rsidR="00E06F1D" w:rsidRPr="00943830" w:rsidRDefault="00E06F1D" w:rsidP="00E06F1D">
            <w:pPr>
              <w:jc w:val="center"/>
              <w:rPr>
                <w:rFonts w:cs="Arial"/>
                <w:color w:val="000000"/>
                <w:sz w:val="18"/>
                <w:szCs w:val="18"/>
              </w:rPr>
            </w:pPr>
            <w:r w:rsidRPr="00943830">
              <w:rPr>
                <w:rFonts w:cs="Arial"/>
                <w:color w:val="000000"/>
                <w:sz w:val="18"/>
                <w:szCs w:val="18"/>
              </w:rPr>
              <w:t>700/(560+670)</w:t>
            </w:r>
          </w:p>
        </w:tc>
        <w:tc>
          <w:tcPr>
            <w:tcW w:w="677" w:type="dxa"/>
            <w:noWrap/>
          </w:tcPr>
          <w:p w:rsidR="00E06F1D" w:rsidRPr="00943830" w:rsidRDefault="00E06F1D" w:rsidP="00E06F1D">
            <w:pPr>
              <w:jc w:val="center"/>
              <w:rPr>
                <w:rFonts w:cs="Arial"/>
                <w:sz w:val="18"/>
                <w:szCs w:val="18"/>
              </w:rPr>
            </w:pPr>
            <w:r w:rsidRPr="00943830">
              <w:rPr>
                <w:rFonts w:cs="Arial"/>
                <w:sz w:val="18"/>
                <w:szCs w:val="18"/>
              </w:rPr>
              <w:t>0.671</w:t>
            </w:r>
          </w:p>
        </w:tc>
        <w:tc>
          <w:tcPr>
            <w:tcW w:w="900" w:type="dxa"/>
            <w:noWrap/>
          </w:tcPr>
          <w:p w:rsidR="00E06F1D" w:rsidRPr="00943830" w:rsidRDefault="00E06F1D" w:rsidP="00E06F1D">
            <w:pPr>
              <w:jc w:val="center"/>
              <w:rPr>
                <w:rFonts w:cs="Arial"/>
                <w:sz w:val="18"/>
                <w:szCs w:val="18"/>
              </w:rPr>
            </w:pPr>
            <w:r w:rsidRPr="00943830">
              <w:rPr>
                <w:rFonts w:cs="Arial"/>
                <w:sz w:val="18"/>
                <w:szCs w:val="18"/>
              </w:rPr>
              <w:t>0.680</w:t>
            </w:r>
          </w:p>
        </w:tc>
        <w:tc>
          <w:tcPr>
            <w:tcW w:w="691" w:type="dxa"/>
            <w:noWrap/>
          </w:tcPr>
          <w:p w:rsidR="00E06F1D" w:rsidRPr="00943830" w:rsidRDefault="00E06F1D" w:rsidP="00E06F1D">
            <w:pPr>
              <w:jc w:val="center"/>
              <w:rPr>
                <w:rFonts w:cs="Arial"/>
                <w:sz w:val="18"/>
                <w:szCs w:val="18"/>
              </w:rPr>
            </w:pPr>
            <w:r w:rsidRPr="00943830">
              <w:rPr>
                <w:rFonts w:cs="Arial"/>
                <w:sz w:val="18"/>
                <w:szCs w:val="18"/>
              </w:rPr>
              <w:t>0.773</w:t>
            </w:r>
          </w:p>
        </w:tc>
        <w:tc>
          <w:tcPr>
            <w:tcW w:w="851" w:type="dxa"/>
            <w:noWrap/>
          </w:tcPr>
          <w:p w:rsidR="00E06F1D" w:rsidRPr="00943830" w:rsidRDefault="00E06F1D" w:rsidP="00E06F1D">
            <w:pPr>
              <w:jc w:val="center"/>
              <w:rPr>
                <w:rFonts w:cs="Arial"/>
                <w:sz w:val="18"/>
                <w:szCs w:val="18"/>
              </w:rPr>
            </w:pPr>
            <w:r w:rsidRPr="00943830">
              <w:rPr>
                <w:rFonts w:cs="Arial"/>
                <w:sz w:val="18"/>
                <w:szCs w:val="18"/>
              </w:rPr>
              <w:t>0.776</w:t>
            </w:r>
          </w:p>
        </w:tc>
        <w:tc>
          <w:tcPr>
            <w:tcW w:w="708" w:type="dxa"/>
            <w:noWrap/>
          </w:tcPr>
          <w:p w:rsidR="00E06F1D" w:rsidRPr="00943830" w:rsidRDefault="00E06F1D" w:rsidP="00E06F1D">
            <w:pPr>
              <w:jc w:val="center"/>
              <w:rPr>
                <w:rFonts w:cs="Arial"/>
                <w:sz w:val="18"/>
                <w:szCs w:val="18"/>
              </w:rPr>
            </w:pPr>
            <w:r w:rsidRPr="00943830">
              <w:rPr>
                <w:rFonts w:cs="Arial"/>
                <w:sz w:val="18"/>
                <w:szCs w:val="18"/>
              </w:rPr>
              <w:t>0.477</w:t>
            </w:r>
          </w:p>
        </w:tc>
        <w:tc>
          <w:tcPr>
            <w:tcW w:w="709" w:type="dxa"/>
            <w:noWrap/>
          </w:tcPr>
          <w:p w:rsidR="00E06F1D" w:rsidRPr="00943830" w:rsidRDefault="00E06F1D" w:rsidP="00E06F1D">
            <w:pPr>
              <w:jc w:val="center"/>
              <w:rPr>
                <w:rFonts w:cs="Arial"/>
                <w:sz w:val="18"/>
                <w:szCs w:val="18"/>
              </w:rPr>
            </w:pPr>
            <w:r w:rsidRPr="00943830">
              <w:rPr>
                <w:rFonts w:cs="Arial"/>
                <w:sz w:val="18"/>
                <w:szCs w:val="18"/>
              </w:rPr>
              <w:t>0.542</w:t>
            </w:r>
          </w:p>
        </w:tc>
        <w:tc>
          <w:tcPr>
            <w:tcW w:w="709" w:type="dxa"/>
            <w:noWrap/>
          </w:tcPr>
          <w:p w:rsidR="00E06F1D" w:rsidRPr="00943830" w:rsidRDefault="00E06F1D" w:rsidP="00E06F1D">
            <w:pPr>
              <w:jc w:val="center"/>
              <w:rPr>
                <w:rFonts w:cs="Arial"/>
                <w:bCs/>
                <w:sz w:val="18"/>
                <w:szCs w:val="18"/>
              </w:rPr>
            </w:pPr>
            <w:r w:rsidRPr="00943830">
              <w:rPr>
                <w:rFonts w:cs="Arial"/>
                <w:bCs/>
                <w:sz w:val="18"/>
                <w:szCs w:val="18"/>
              </w:rPr>
              <w:t>0.897</w:t>
            </w:r>
          </w:p>
        </w:tc>
        <w:tc>
          <w:tcPr>
            <w:tcW w:w="850" w:type="dxa"/>
            <w:noWrap/>
          </w:tcPr>
          <w:p w:rsidR="00E06F1D" w:rsidRPr="00943830" w:rsidRDefault="00E06F1D" w:rsidP="00E06F1D">
            <w:pPr>
              <w:jc w:val="center"/>
              <w:rPr>
                <w:rFonts w:cs="Arial"/>
                <w:sz w:val="18"/>
                <w:szCs w:val="18"/>
              </w:rPr>
            </w:pPr>
            <w:r w:rsidRPr="00943830">
              <w:rPr>
                <w:rFonts w:cs="Arial"/>
                <w:bCs/>
                <w:sz w:val="18"/>
                <w:szCs w:val="18"/>
              </w:rPr>
              <w:t>0.898</w:t>
            </w:r>
          </w:p>
        </w:tc>
        <w:tc>
          <w:tcPr>
            <w:tcW w:w="709" w:type="dxa"/>
          </w:tcPr>
          <w:p w:rsidR="00E06F1D" w:rsidRPr="00943830" w:rsidRDefault="00E06F1D" w:rsidP="00E06F1D">
            <w:pPr>
              <w:jc w:val="center"/>
              <w:rPr>
                <w:rFonts w:cs="Arial"/>
                <w:sz w:val="18"/>
                <w:szCs w:val="18"/>
              </w:rPr>
            </w:pPr>
            <w:r w:rsidRPr="00943830">
              <w:rPr>
                <w:rFonts w:cs="Arial"/>
                <w:sz w:val="18"/>
                <w:szCs w:val="18"/>
              </w:rPr>
              <w:t>0.601</w:t>
            </w:r>
          </w:p>
        </w:tc>
        <w:tc>
          <w:tcPr>
            <w:tcW w:w="709" w:type="dxa"/>
          </w:tcPr>
          <w:p w:rsidR="00E06F1D" w:rsidRPr="00943830" w:rsidRDefault="00E06F1D" w:rsidP="00E06F1D">
            <w:pPr>
              <w:jc w:val="center"/>
              <w:rPr>
                <w:rFonts w:cs="Arial"/>
                <w:sz w:val="18"/>
                <w:szCs w:val="18"/>
              </w:rPr>
            </w:pPr>
            <w:r w:rsidRPr="00943830">
              <w:rPr>
                <w:rFonts w:cs="Arial"/>
                <w:sz w:val="18"/>
                <w:szCs w:val="18"/>
              </w:rPr>
              <w:t>0.610</w:t>
            </w:r>
          </w:p>
        </w:tc>
      </w:tr>
      <w:tr w:rsidR="00E06F1D" w:rsidRPr="00943830" w:rsidTr="00E06F1D">
        <w:trPr>
          <w:trHeight w:val="255"/>
        </w:trPr>
        <w:tc>
          <w:tcPr>
            <w:tcW w:w="1843" w:type="dxa"/>
            <w:noWrap/>
          </w:tcPr>
          <w:p w:rsidR="00E06F1D" w:rsidRPr="00943830" w:rsidRDefault="00E06F1D" w:rsidP="00E06F1D">
            <w:pPr>
              <w:jc w:val="center"/>
              <w:rPr>
                <w:rFonts w:cs="Arial"/>
                <w:color w:val="000000"/>
                <w:sz w:val="18"/>
                <w:szCs w:val="18"/>
              </w:rPr>
            </w:pPr>
            <w:r w:rsidRPr="00943830">
              <w:rPr>
                <w:rFonts w:cs="Arial"/>
                <w:color w:val="000000"/>
                <w:sz w:val="18"/>
                <w:szCs w:val="18"/>
              </w:rPr>
              <w:t>560</w:t>
            </w:r>
          </w:p>
        </w:tc>
        <w:tc>
          <w:tcPr>
            <w:tcW w:w="677" w:type="dxa"/>
            <w:noWrap/>
          </w:tcPr>
          <w:p w:rsidR="00E06F1D" w:rsidRPr="00943830" w:rsidRDefault="00E06F1D" w:rsidP="00E06F1D">
            <w:pPr>
              <w:jc w:val="center"/>
              <w:rPr>
                <w:rFonts w:cs="Arial"/>
                <w:sz w:val="18"/>
                <w:szCs w:val="18"/>
              </w:rPr>
            </w:pPr>
            <w:r w:rsidRPr="00943830">
              <w:rPr>
                <w:rFonts w:cs="Arial"/>
                <w:sz w:val="18"/>
                <w:szCs w:val="18"/>
              </w:rPr>
              <w:t>0.737</w:t>
            </w:r>
          </w:p>
        </w:tc>
        <w:tc>
          <w:tcPr>
            <w:tcW w:w="900" w:type="dxa"/>
            <w:noWrap/>
          </w:tcPr>
          <w:p w:rsidR="00E06F1D" w:rsidRPr="00943830" w:rsidRDefault="00E06F1D" w:rsidP="00E06F1D">
            <w:pPr>
              <w:jc w:val="center"/>
              <w:rPr>
                <w:rFonts w:cs="Arial"/>
                <w:sz w:val="18"/>
                <w:szCs w:val="18"/>
              </w:rPr>
            </w:pPr>
            <w:r w:rsidRPr="00943830">
              <w:rPr>
                <w:rFonts w:cs="Arial"/>
                <w:sz w:val="18"/>
                <w:szCs w:val="18"/>
              </w:rPr>
              <w:t>0.852</w:t>
            </w:r>
          </w:p>
        </w:tc>
        <w:tc>
          <w:tcPr>
            <w:tcW w:w="691" w:type="dxa"/>
            <w:noWrap/>
          </w:tcPr>
          <w:p w:rsidR="00E06F1D" w:rsidRPr="00943830" w:rsidRDefault="00E06F1D" w:rsidP="00E06F1D">
            <w:pPr>
              <w:jc w:val="center"/>
              <w:rPr>
                <w:rFonts w:cs="Arial"/>
                <w:sz w:val="18"/>
                <w:szCs w:val="18"/>
              </w:rPr>
            </w:pPr>
            <w:r w:rsidRPr="00943830">
              <w:rPr>
                <w:rFonts w:cs="Arial"/>
                <w:sz w:val="18"/>
                <w:szCs w:val="18"/>
              </w:rPr>
              <w:t>0.713</w:t>
            </w:r>
          </w:p>
        </w:tc>
        <w:tc>
          <w:tcPr>
            <w:tcW w:w="851" w:type="dxa"/>
            <w:noWrap/>
          </w:tcPr>
          <w:p w:rsidR="00E06F1D" w:rsidRPr="00943830" w:rsidRDefault="00E06F1D" w:rsidP="00E06F1D">
            <w:pPr>
              <w:jc w:val="center"/>
              <w:rPr>
                <w:rFonts w:cs="Arial"/>
                <w:sz w:val="18"/>
                <w:szCs w:val="18"/>
              </w:rPr>
            </w:pPr>
            <w:r w:rsidRPr="00943830">
              <w:rPr>
                <w:rFonts w:cs="Arial"/>
                <w:sz w:val="18"/>
                <w:szCs w:val="18"/>
              </w:rPr>
              <w:t>0.780</w:t>
            </w:r>
          </w:p>
        </w:tc>
        <w:tc>
          <w:tcPr>
            <w:tcW w:w="708" w:type="dxa"/>
            <w:noWrap/>
          </w:tcPr>
          <w:p w:rsidR="00E06F1D" w:rsidRPr="00943830" w:rsidRDefault="00E06F1D" w:rsidP="00E06F1D">
            <w:pPr>
              <w:jc w:val="center"/>
              <w:rPr>
                <w:rFonts w:cs="Arial"/>
                <w:sz w:val="18"/>
                <w:szCs w:val="18"/>
              </w:rPr>
            </w:pPr>
            <w:r w:rsidRPr="00943830">
              <w:rPr>
                <w:rFonts w:cs="Arial"/>
                <w:sz w:val="18"/>
                <w:szCs w:val="18"/>
              </w:rPr>
              <w:t>0.505</w:t>
            </w:r>
          </w:p>
        </w:tc>
        <w:tc>
          <w:tcPr>
            <w:tcW w:w="709" w:type="dxa"/>
            <w:noWrap/>
          </w:tcPr>
          <w:p w:rsidR="00E06F1D" w:rsidRPr="00943830" w:rsidRDefault="00E06F1D" w:rsidP="00E06F1D">
            <w:pPr>
              <w:jc w:val="center"/>
              <w:rPr>
                <w:rFonts w:cs="Arial"/>
                <w:bCs/>
                <w:sz w:val="18"/>
                <w:szCs w:val="18"/>
              </w:rPr>
            </w:pPr>
            <w:r w:rsidRPr="00943830">
              <w:rPr>
                <w:rFonts w:cs="Arial"/>
                <w:bCs/>
                <w:sz w:val="18"/>
                <w:szCs w:val="18"/>
              </w:rPr>
              <w:t>0.715</w:t>
            </w:r>
          </w:p>
        </w:tc>
        <w:tc>
          <w:tcPr>
            <w:tcW w:w="709" w:type="dxa"/>
            <w:noWrap/>
          </w:tcPr>
          <w:p w:rsidR="00E06F1D" w:rsidRPr="00943830" w:rsidRDefault="00E06F1D" w:rsidP="00E06F1D">
            <w:pPr>
              <w:jc w:val="center"/>
              <w:rPr>
                <w:rFonts w:cs="Arial"/>
                <w:sz w:val="18"/>
                <w:szCs w:val="18"/>
              </w:rPr>
            </w:pPr>
            <w:r w:rsidRPr="00943830">
              <w:rPr>
                <w:rFonts w:cs="Arial"/>
                <w:sz w:val="18"/>
                <w:szCs w:val="18"/>
              </w:rPr>
              <w:t>0.733</w:t>
            </w:r>
          </w:p>
        </w:tc>
        <w:tc>
          <w:tcPr>
            <w:tcW w:w="850" w:type="dxa"/>
            <w:noWrap/>
          </w:tcPr>
          <w:p w:rsidR="00E06F1D" w:rsidRPr="00943830" w:rsidRDefault="00E06F1D" w:rsidP="00E06F1D">
            <w:pPr>
              <w:jc w:val="center"/>
              <w:rPr>
                <w:rFonts w:cs="Arial"/>
                <w:sz w:val="18"/>
                <w:szCs w:val="18"/>
              </w:rPr>
            </w:pPr>
            <w:r w:rsidRPr="00943830">
              <w:rPr>
                <w:rFonts w:cs="Arial"/>
                <w:sz w:val="18"/>
                <w:szCs w:val="18"/>
              </w:rPr>
              <w:t>0.775</w:t>
            </w:r>
          </w:p>
        </w:tc>
        <w:tc>
          <w:tcPr>
            <w:tcW w:w="709" w:type="dxa"/>
          </w:tcPr>
          <w:p w:rsidR="00E06F1D" w:rsidRPr="00943830" w:rsidRDefault="00E06F1D" w:rsidP="00E06F1D">
            <w:pPr>
              <w:jc w:val="center"/>
              <w:rPr>
                <w:rFonts w:cs="Arial"/>
                <w:sz w:val="18"/>
                <w:szCs w:val="18"/>
              </w:rPr>
            </w:pPr>
            <w:r w:rsidRPr="00943830">
              <w:rPr>
                <w:rFonts w:cs="Arial"/>
                <w:sz w:val="18"/>
                <w:szCs w:val="18"/>
              </w:rPr>
              <w:t>0.681</w:t>
            </w:r>
          </w:p>
        </w:tc>
        <w:tc>
          <w:tcPr>
            <w:tcW w:w="709" w:type="dxa"/>
          </w:tcPr>
          <w:p w:rsidR="00E06F1D" w:rsidRPr="00943830" w:rsidRDefault="00E06F1D" w:rsidP="00E06F1D">
            <w:pPr>
              <w:jc w:val="center"/>
              <w:rPr>
                <w:rFonts w:cs="Arial"/>
                <w:sz w:val="18"/>
                <w:szCs w:val="18"/>
              </w:rPr>
            </w:pPr>
            <w:r w:rsidRPr="00943830">
              <w:rPr>
                <w:rFonts w:cs="Arial"/>
                <w:sz w:val="18"/>
                <w:szCs w:val="18"/>
              </w:rPr>
              <w:t>0.666</w:t>
            </w:r>
          </w:p>
        </w:tc>
      </w:tr>
      <w:tr w:rsidR="00E06F1D" w:rsidRPr="00943830" w:rsidTr="00E06F1D">
        <w:trPr>
          <w:trHeight w:val="255"/>
        </w:trPr>
        <w:tc>
          <w:tcPr>
            <w:tcW w:w="1843" w:type="dxa"/>
            <w:noWrap/>
          </w:tcPr>
          <w:p w:rsidR="00E06F1D" w:rsidRPr="00943830" w:rsidRDefault="00E06F1D" w:rsidP="00E06F1D">
            <w:pPr>
              <w:jc w:val="center"/>
              <w:rPr>
                <w:rFonts w:cs="Arial"/>
                <w:color w:val="000000"/>
                <w:sz w:val="18"/>
                <w:szCs w:val="18"/>
              </w:rPr>
            </w:pPr>
            <w:smartTag w:uri="urn:schemas-microsoft-com:office:smarttags" w:element="stockticker">
              <w:r w:rsidRPr="00943830">
                <w:rPr>
                  <w:rFonts w:cs="Arial"/>
                  <w:color w:val="000000"/>
                  <w:sz w:val="18"/>
                  <w:szCs w:val="18"/>
                </w:rPr>
                <w:t>FLH</w:t>
              </w:r>
            </w:smartTag>
          </w:p>
        </w:tc>
        <w:tc>
          <w:tcPr>
            <w:tcW w:w="677" w:type="dxa"/>
            <w:noWrap/>
          </w:tcPr>
          <w:p w:rsidR="00E06F1D" w:rsidRPr="00943830" w:rsidRDefault="00E06F1D" w:rsidP="00E06F1D">
            <w:pPr>
              <w:jc w:val="center"/>
              <w:rPr>
                <w:rFonts w:cs="Arial"/>
                <w:sz w:val="18"/>
                <w:szCs w:val="18"/>
              </w:rPr>
            </w:pPr>
            <w:r w:rsidRPr="00943830">
              <w:rPr>
                <w:rFonts w:cs="Arial"/>
                <w:sz w:val="18"/>
                <w:szCs w:val="18"/>
              </w:rPr>
              <w:t>0.667</w:t>
            </w:r>
          </w:p>
        </w:tc>
        <w:tc>
          <w:tcPr>
            <w:tcW w:w="900" w:type="dxa"/>
            <w:noWrap/>
          </w:tcPr>
          <w:p w:rsidR="00E06F1D" w:rsidRPr="00943830" w:rsidRDefault="00E06F1D" w:rsidP="00E06F1D">
            <w:pPr>
              <w:jc w:val="center"/>
              <w:rPr>
                <w:rFonts w:cs="Arial"/>
                <w:sz w:val="18"/>
                <w:szCs w:val="18"/>
              </w:rPr>
            </w:pPr>
            <w:r w:rsidRPr="00943830">
              <w:rPr>
                <w:rFonts w:cs="Arial"/>
                <w:sz w:val="18"/>
                <w:szCs w:val="18"/>
              </w:rPr>
              <w:t>0.767</w:t>
            </w:r>
          </w:p>
        </w:tc>
        <w:tc>
          <w:tcPr>
            <w:tcW w:w="691" w:type="dxa"/>
            <w:noWrap/>
          </w:tcPr>
          <w:p w:rsidR="00E06F1D" w:rsidRPr="00943830" w:rsidRDefault="00E06F1D" w:rsidP="00E06F1D">
            <w:pPr>
              <w:jc w:val="center"/>
              <w:rPr>
                <w:rFonts w:cs="Arial"/>
                <w:sz w:val="18"/>
                <w:szCs w:val="18"/>
              </w:rPr>
            </w:pPr>
            <w:r w:rsidRPr="00943830">
              <w:rPr>
                <w:rFonts w:cs="Arial"/>
                <w:sz w:val="18"/>
                <w:szCs w:val="18"/>
              </w:rPr>
              <w:t>-</w:t>
            </w:r>
          </w:p>
        </w:tc>
        <w:tc>
          <w:tcPr>
            <w:tcW w:w="851" w:type="dxa"/>
            <w:noWrap/>
          </w:tcPr>
          <w:p w:rsidR="00E06F1D" w:rsidRPr="00943830" w:rsidRDefault="00E06F1D" w:rsidP="00E06F1D">
            <w:pPr>
              <w:jc w:val="center"/>
              <w:rPr>
                <w:rFonts w:cs="Arial"/>
                <w:sz w:val="18"/>
                <w:szCs w:val="18"/>
              </w:rPr>
            </w:pPr>
            <w:r w:rsidRPr="00943830">
              <w:rPr>
                <w:rFonts w:cs="Arial"/>
                <w:sz w:val="18"/>
                <w:szCs w:val="18"/>
              </w:rPr>
              <w:t>-</w:t>
            </w:r>
          </w:p>
        </w:tc>
        <w:tc>
          <w:tcPr>
            <w:tcW w:w="708"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noWrap/>
          </w:tcPr>
          <w:p w:rsidR="00E06F1D" w:rsidRPr="00943830" w:rsidRDefault="00E06F1D" w:rsidP="00E06F1D">
            <w:pPr>
              <w:jc w:val="center"/>
              <w:rPr>
                <w:rFonts w:cs="Arial"/>
                <w:sz w:val="18"/>
                <w:szCs w:val="18"/>
              </w:rPr>
            </w:pPr>
            <w:r w:rsidRPr="00943830">
              <w:rPr>
                <w:rFonts w:cs="Arial"/>
                <w:sz w:val="18"/>
                <w:szCs w:val="18"/>
              </w:rPr>
              <w:t>-</w:t>
            </w:r>
          </w:p>
        </w:tc>
        <w:tc>
          <w:tcPr>
            <w:tcW w:w="850"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tcPr>
          <w:p w:rsidR="00E06F1D" w:rsidRPr="00943830" w:rsidRDefault="00E06F1D" w:rsidP="00E06F1D">
            <w:pPr>
              <w:jc w:val="center"/>
              <w:rPr>
                <w:rFonts w:cs="Arial"/>
                <w:sz w:val="18"/>
                <w:szCs w:val="18"/>
              </w:rPr>
            </w:pPr>
            <w:r w:rsidRPr="00943830">
              <w:rPr>
                <w:rFonts w:cs="Arial"/>
                <w:sz w:val="18"/>
                <w:szCs w:val="18"/>
              </w:rPr>
              <w:t>-</w:t>
            </w:r>
          </w:p>
        </w:tc>
        <w:tc>
          <w:tcPr>
            <w:tcW w:w="709" w:type="dxa"/>
          </w:tcPr>
          <w:p w:rsidR="00E06F1D" w:rsidRPr="00943830" w:rsidRDefault="00E06F1D" w:rsidP="00E06F1D">
            <w:pPr>
              <w:jc w:val="center"/>
              <w:rPr>
                <w:rFonts w:cs="Arial"/>
                <w:sz w:val="18"/>
                <w:szCs w:val="18"/>
              </w:rPr>
            </w:pPr>
            <w:r w:rsidRPr="00943830">
              <w:rPr>
                <w:rFonts w:cs="Arial"/>
                <w:sz w:val="18"/>
                <w:szCs w:val="18"/>
              </w:rPr>
              <w:t>-</w:t>
            </w:r>
          </w:p>
        </w:tc>
      </w:tr>
      <w:tr w:rsidR="00E06F1D" w:rsidRPr="00943830" w:rsidTr="00E06F1D">
        <w:trPr>
          <w:trHeight w:val="255"/>
        </w:trPr>
        <w:tc>
          <w:tcPr>
            <w:tcW w:w="1843" w:type="dxa"/>
            <w:noWrap/>
          </w:tcPr>
          <w:p w:rsidR="00E06F1D" w:rsidRPr="00943830" w:rsidRDefault="00E06F1D" w:rsidP="00E06F1D">
            <w:pPr>
              <w:jc w:val="center"/>
              <w:rPr>
                <w:rFonts w:cs="Arial"/>
                <w:color w:val="000000"/>
                <w:sz w:val="18"/>
                <w:szCs w:val="18"/>
              </w:rPr>
            </w:pPr>
            <w:r w:rsidRPr="00943830">
              <w:rPr>
                <w:rFonts w:cs="Arial"/>
                <w:color w:val="000000"/>
                <w:sz w:val="18"/>
                <w:szCs w:val="18"/>
              </w:rPr>
              <w:t>740((1/670)-(1/710))</w:t>
            </w:r>
          </w:p>
        </w:tc>
        <w:tc>
          <w:tcPr>
            <w:tcW w:w="677" w:type="dxa"/>
            <w:noWrap/>
          </w:tcPr>
          <w:p w:rsidR="00E06F1D" w:rsidRPr="00943830" w:rsidRDefault="00E06F1D" w:rsidP="00E06F1D">
            <w:pPr>
              <w:jc w:val="center"/>
              <w:rPr>
                <w:rFonts w:cs="Arial"/>
                <w:sz w:val="18"/>
                <w:szCs w:val="18"/>
              </w:rPr>
            </w:pPr>
            <w:r w:rsidRPr="00943830">
              <w:rPr>
                <w:rFonts w:cs="Arial"/>
                <w:sz w:val="18"/>
                <w:szCs w:val="18"/>
              </w:rPr>
              <w:t>0.657</w:t>
            </w:r>
          </w:p>
        </w:tc>
        <w:tc>
          <w:tcPr>
            <w:tcW w:w="900" w:type="dxa"/>
            <w:noWrap/>
          </w:tcPr>
          <w:p w:rsidR="00E06F1D" w:rsidRPr="00943830" w:rsidRDefault="00E06F1D" w:rsidP="00E06F1D">
            <w:pPr>
              <w:jc w:val="center"/>
              <w:rPr>
                <w:rFonts w:cs="Arial"/>
                <w:sz w:val="18"/>
                <w:szCs w:val="18"/>
              </w:rPr>
            </w:pPr>
            <w:r w:rsidRPr="00943830">
              <w:rPr>
                <w:rFonts w:cs="Arial"/>
                <w:sz w:val="18"/>
                <w:szCs w:val="18"/>
              </w:rPr>
              <w:t>0.578</w:t>
            </w:r>
          </w:p>
        </w:tc>
        <w:tc>
          <w:tcPr>
            <w:tcW w:w="691" w:type="dxa"/>
            <w:noWrap/>
          </w:tcPr>
          <w:p w:rsidR="00E06F1D" w:rsidRPr="00943830" w:rsidRDefault="00E06F1D" w:rsidP="00E06F1D">
            <w:pPr>
              <w:jc w:val="center"/>
              <w:rPr>
                <w:rFonts w:cs="Arial"/>
                <w:sz w:val="18"/>
                <w:szCs w:val="18"/>
              </w:rPr>
            </w:pPr>
            <w:r w:rsidRPr="00943830">
              <w:rPr>
                <w:rFonts w:cs="Arial"/>
                <w:sz w:val="18"/>
                <w:szCs w:val="18"/>
              </w:rPr>
              <w:t>-</w:t>
            </w:r>
          </w:p>
        </w:tc>
        <w:tc>
          <w:tcPr>
            <w:tcW w:w="851" w:type="dxa"/>
            <w:noWrap/>
          </w:tcPr>
          <w:p w:rsidR="00E06F1D" w:rsidRPr="00943830" w:rsidRDefault="00E06F1D" w:rsidP="00E06F1D">
            <w:pPr>
              <w:jc w:val="center"/>
              <w:rPr>
                <w:rFonts w:cs="Arial"/>
                <w:sz w:val="18"/>
                <w:szCs w:val="18"/>
              </w:rPr>
            </w:pPr>
            <w:r w:rsidRPr="00943830">
              <w:rPr>
                <w:rFonts w:cs="Arial"/>
                <w:sz w:val="18"/>
                <w:szCs w:val="18"/>
              </w:rPr>
              <w:t>-</w:t>
            </w:r>
          </w:p>
        </w:tc>
        <w:tc>
          <w:tcPr>
            <w:tcW w:w="708"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noWrap/>
          </w:tcPr>
          <w:p w:rsidR="00E06F1D" w:rsidRPr="00943830" w:rsidRDefault="00E06F1D" w:rsidP="00E06F1D">
            <w:pPr>
              <w:jc w:val="center"/>
              <w:rPr>
                <w:rFonts w:cs="Arial"/>
                <w:sz w:val="18"/>
                <w:szCs w:val="18"/>
              </w:rPr>
            </w:pPr>
            <w:r w:rsidRPr="00943830">
              <w:rPr>
                <w:rFonts w:cs="Arial"/>
                <w:sz w:val="18"/>
                <w:szCs w:val="18"/>
              </w:rPr>
              <w:t>-</w:t>
            </w:r>
          </w:p>
        </w:tc>
        <w:tc>
          <w:tcPr>
            <w:tcW w:w="850"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tcPr>
          <w:p w:rsidR="00E06F1D" w:rsidRPr="00943830" w:rsidRDefault="00E06F1D" w:rsidP="00E06F1D">
            <w:pPr>
              <w:jc w:val="center"/>
              <w:rPr>
                <w:rFonts w:cs="Arial"/>
                <w:sz w:val="18"/>
                <w:szCs w:val="18"/>
              </w:rPr>
            </w:pPr>
            <w:r w:rsidRPr="00943830">
              <w:rPr>
                <w:rFonts w:cs="Arial"/>
                <w:sz w:val="18"/>
                <w:szCs w:val="18"/>
              </w:rPr>
              <w:t>-</w:t>
            </w:r>
          </w:p>
        </w:tc>
        <w:tc>
          <w:tcPr>
            <w:tcW w:w="709" w:type="dxa"/>
          </w:tcPr>
          <w:p w:rsidR="00E06F1D" w:rsidRPr="00943830" w:rsidRDefault="00E06F1D" w:rsidP="00E06F1D">
            <w:pPr>
              <w:jc w:val="center"/>
              <w:rPr>
                <w:rFonts w:cs="Arial"/>
                <w:sz w:val="18"/>
                <w:szCs w:val="18"/>
              </w:rPr>
            </w:pPr>
            <w:r w:rsidRPr="00943830">
              <w:rPr>
                <w:rFonts w:cs="Arial"/>
                <w:sz w:val="18"/>
                <w:szCs w:val="18"/>
              </w:rPr>
              <w:t>-</w:t>
            </w:r>
          </w:p>
        </w:tc>
      </w:tr>
      <w:tr w:rsidR="00E06F1D" w:rsidRPr="00943830" w:rsidTr="00E06F1D">
        <w:trPr>
          <w:trHeight w:val="255"/>
        </w:trPr>
        <w:tc>
          <w:tcPr>
            <w:tcW w:w="1843" w:type="dxa"/>
            <w:noWrap/>
          </w:tcPr>
          <w:p w:rsidR="00E06F1D" w:rsidRPr="00943830" w:rsidRDefault="00E06F1D" w:rsidP="00E06F1D">
            <w:pPr>
              <w:jc w:val="center"/>
              <w:rPr>
                <w:rFonts w:cs="Arial"/>
                <w:color w:val="000000"/>
                <w:sz w:val="18"/>
                <w:szCs w:val="18"/>
              </w:rPr>
            </w:pPr>
            <w:r w:rsidRPr="00943830">
              <w:rPr>
                <w:rFonts w:cs="Arial"/>
                <w:color w:val="000000"/>
                <w:sz w:val="18"/>
                <w:szCs w:val="18"/>
              </w:rPr>
              <w:t>(520/700)</w:t>
            </w:r>
          </w:p>
        </w:tc>
        <w:tc>
          <w:tcPr>
            <w:tcW w:w="677" w:type="dxa"/>
            <w:noWrap/>
          </w:tcPr>
          <w:p w:rsidR="00E06F1D" w:rsidRPr="00943830" w:rsidRDefault="00E06F1D" w:rsidP="00E06F1D">
            <w:pPr>
              <w:jc w:val="center"/>
              <w:rPr>
                <w:rFonts w:cs="Arial"/>
                <w:sz w:val="18"/>
                <w:szCs w:val="18"/>
              </w:rPr>
            </w:pPr>
            <w:r w:rsidRPr="00943830">
              <w:rPr>
                <w:rFonts w:cs="Arial"/>
                <w:sz w:val="18"/>
                <w:szCs w:val="18"/>
              </w:rPr>
              <w:t>-</w:t>
            </w:r>
          </w:p>
        </w:tc>
        <w:tc>
          <w:tcPr>
            <w:tcW w:w="900" w:type="dxa"/>
            <w:noWrap/>
          </w:tcPr>
          <w:p w:rsidR="00E06F1D" w:rsidRPr="00943830" w:rsidRDefault="00E06F1D" w:rsidP="00E06F1D">
            <w:pPr>
              <w:jc w:val="center"/>
              <w:rPr>
                <w:rFonts w:cs="Arial"/>
                <w:sz w:val="18"/>
                <w:szCs w:val="18"/>
              </w:rPr>
            </w:pPr>
            <w:r w:rsidRPr="00943830">
              <w:rPr>
                <w:rFonts w:cs="Arial"/>
                <w:sz w:val="18"/>
                <w:szCs w:val="18"/>
              </w:rPr>
              <w:t>-</w:t>
            </w:r>
          </w:p>
        </w:tc>
        <w:tc>
          <w:tcPr>
            <w:tcW w:w="691" w:type="dxa"/>
            <w:noWrap/>
          </w:tcPr>
          <w:p w:rsidR="00E06F1D" w:rsidRPr="00943830" w:rsidRDefault="00E06F1D" w:rsidP="00E06F1D">
            <w:pPr>
              <w:jc w:val="center"/>
              <w:rPr>
                <w:rFonts w:cs="Arial"/>
                <w:sz w:val="18"/>
                <w:szCs w:val="18"/>
              </w:rPr>
            </w:pPr>
            <w:r w:rsidRPr="00943830">
              <w:rPr>
                <w:rFonts w:cs="Arial"/>
                <w:sz w:val="18"/>
                <w:szCs w:val="18"/>
              </w:rPr>
              <w:t>-</w:t>
            </w:r>
          </w:p>
        </w:tc>
        <w:tc>
          <w:tcPr>
            <w:tcW w:w="851" w:type="dxa"/>
            <w:noWrap/>
          </w:tcPr>
          <w:p w:rsidR="00E06F1D" w:rsidRPr="00943830" w:rsidRDefault="00E06F1D" w:rsidP="00E06F1D">
            <w:pPr>
              <w:jc w:val="center"/>
              <w:rPr>
                <w:rFonts w:cs="Arial"/>
                <w:sz w:val="18"/>
                <w:szCs w:val="18"/>
              </w:rPr>
            </w:pPr>
            <w:r w:rsidRPr="00943830">
              <w:rPr>
                <w:rFonts w:cs="Arial"/>
                <w:sz w:val="18"/>
                <w:szCs w:val="18"/>
              </w:rPr>
              <w:t>-</w:t>
            </w:r>
          </w:p>
        </w:tc>
        <w:tc>
          <w:tcPr>
            <w:tcW w:w="708"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noWrap/>
          </w:tcPr>
          <w:p w:rsidR="00E06F1D" w:rsidRPr="00943830" w:rsidRDefault="00E06F1D" w:rsidP="00E06F1D">
            <w:pPr>
              <w:jc w:val="center"/>
              <w:rPr>
                <w:rFonts w:cs="Arial"/>
                <w:sz w:val="18"/>
                <w:szCs w:val="18"/>
              </w:rPr>
            </w:pPr>
            <w:r w:rsidRPr="00943830">
              <w:rPr>
                <w:rFonts w:cs="Arial"/>
                <w:sz w:val="18"/>
                <w:szCs w:val="18"/>
              </w:rPr>
              <w:t>-</w:t>
            </w:r>
          </w:p>
        </w:tc>
        <w:tc>
          <w:tcPr>
            <w:tcW w:w="850" w:type="dxa"/>
            <w:noWrap/>
          </w:tcPr>
          <w:p w:rsidR="00E06F1D" w:rsidRPr="00943830" w:rsidRDefault="00E06F1D" w:rsidP="00E06F1D">
            <w:pPr>
              <w:jc w:val="center"/>
              <w:rPr>
                <w:rFonts w:cs="Arial"/>
                <w:bCs/>
                <w:sz w:val="18"/>
                <w:szCs w:val="18"/>
              </w:rPr>
            </w:pPr>
            <w:r w:rsidRPr="00943830">
              <w:rPr>
                <w:rFonts w:cs="Arial"/>
                <w:sz w:val="18"/>
                <w:szCs w:val="18"/>
              </w:rPr>
              <w:t>-</w:t>
            </w:r>
          </w:p>
        </w:tc>
        <w:tc>
          <w:tcPr>
            <w:tcW w:w="709" w:type="dxa"/>
          </w:tcPr>
          <w:p w:rsidR="00E06F1D" w:rsidRPr="00943830" w:rsidRDefault="00E06F1D" w:rsidP="00E06F1D">
            <w:pPr>
              <w:jc w:val="center"/>
              <w:rPr>
                <w:rFonts w:cs="Arial"/>
                <w:bCs/>
                <w:sz w:val="18"/>
                <w:szCs w:val="18"/>
              </w:rPr>
            </w:pPr>
            <w:r w:rsidRPr="00943830">
              <w:rPr>
                <w:rFonts w:cs="Arial"/>
                <w:bCs/>
                <w:sz w:val="18"/>
                <w:szCs w:val="18"/>
              </w:rPr>
              <w:t>0.684</w:t>
            </w:r>
          </w:p>
        </w:tc>
        <w:tc>
          <w:tcPr>
            <w:tcW w:w="709" w:type="dxa"/>
          </w:tcPr>
          <w:p w:rsidR="00E06F1D" w:rsidRPr="00943830" w:rsidRDefault="00E06F1D" w:rsidP="00E06F1D">
            <w:pPr>
              <w:jc w:val="center"/>
              <w:rPr>
                <w:rFonts w:cs="Arial"/>
                <w:bCs/>
                <w:sz w:val="18"/>
                <w:szCs w:val="18"/>
              </w:rPr>
            </w:pPr>
            <w:r w:rsidRPr="00943830">
              <w:rPr>
                <w:rFonts w:cs="Arial"/>
                <w:bCs/>
                <w:sz w:val="18"/>
                <w:szCs w:val="18"/>
              </w:rPr>
              <w:t>0.679</w:t>
            </w:r>
          </w:p>
        </w:tc>
      </w:tr>
      <w:tr w:rsidR="00E06F1D" w:rsidRPr="00943830" w:rsidTr="00E06F1D">
        <w:trPr>
          <w:trHeight w:val="255"/>
        </w:trPr>
        <w:tc>
          <w:tcPr>
            <w:tcW w:w="1843" w:type="dxa"/>
            <w:noWrap/>
          </w:tcPr>
          <w:p w:rsidR="00E06F1D" w:rsidRPr="00943830" w:rsidRDefault="00E06F1D" w:rsidP="00E06F1D">
            <w:pPr>
              <w:jc w:val="center"/>
              <w:rPr>
                <w:rFonts w:cs="Arial"/>
                <w:color w:val="000000"/>
                <w:sz w:val="18"/>
                <w:szCs w:val="18"/>
              </w:rPr>
            </w:pPr>
            <w:r w:rsidRPr="00943830">
              <w:rPr>
                <w:rFonts w:cs="Arial"/>
                <w:color w:val="000000"/>
                <w:sz w:val="18"/>
                <w:szCs w:val="18"/>
              </w:rPr>
              <w:t>(490/620)</w:t>
            </w:r>
          </w:p>
        </w:tc>
        <w:tc>
          <w:tcPr>
            <w:tcW w:w="677" w:type="dxa"/>
            <w:noWrap/>
          </w:tcPr>
          <w:p w:rsidR="00E06F1D" w:rsidRPr="00943830" w:rsidRDefault="00E06F1D" w:rsidP="00E06F1D">
            <w:pPr>
              <w:jc w:val="center"/>
              <w:rPr>
                <w:rFonts w:cs="Arial"/>
                <w:sz w:val="18"/>
                <w:szCs w:val="18"/>
              </w:rPr>
            </w:pPr>
            <w:r w:rsidRPr="00943830">
              <w:rPr>
                <w:rFonts w:cs="Arial"/>
                <w:sz w:val="18"/>
                <w:szCs w:val="18"/>
              </w:rPr>
              <w:t>-</w:t>
            </w:r>
          </w:p>
        </w:tc>
        <w:tc>
          <w:tcPr>
            <w:tcW w:w="900" w:type="dxa"/>
            <w:noWrap/>
          </w:tcPr>
          <w:p w:rsidR="00E06F1D" w:rsidRPr="00943830" w:rsidRDefault="00E06F1D" w:rsidP="00E06F1D">
            <w:pPr>
              <w:jc w:val="center"/>
              <w:rPr>
                <w:rFonts w:cs="Arial"/>
                <w:sz w:val="18"/>
                <w:szCs w:val="18"/>
              </w:rPr>
            </w:pPr>
            <w:r w:rsidRPr="00943830">
              <w:rPr>
                <w:rFonts w:cs="Arial"/>
                <w:sz w:val="18"/>
                <w:szCs w:val="18"/>
              </w:rPr>
              <w:t>-</w:t>
            </w:r>
          </w:p>
        </w:tc>
        <w:tc>
          <w:tcPr>
            <w:tcW w:w="691" w:type="dxa"/>
            <w:noWrap/>
          </w:tcPr>
          <w:p w:rsidR="00E06F1D" w:rsidRPr="00943830" w:rsidRDefault="00E06F1D" w:rsidP="00E06F1D">
            <w:pPr>
              <w:jc w:val="center"/>
              <w:rPr>
                <w:rFonts w:cs="Arial"/>
                <w:sz w:val="18"/>
                <w:szCs w:val="18"/>
              </w:rPr>
            </w:pPr>
            <w:r w:rsidRPr="00943830">
              <w:rPr>
                <w:rFonts w:cs="Arial"/>
                <w:sz w:val="18"/>
                <w:szCs w:val="18"/>
              </w:rPr>
              <w:t>-</w:t>
            </w:r>
          </w:p>
        </w:tc>
        <w:tc>
          <w:tcPr>
            <w:tcW w:w="851" w:type="dxa"/>
            <w:noWrap/>
          </w:tcPr>
          <w:p w:rsidR="00E06F1D" w:rsidRPr="00943830" w:rsidRDefault="00E06F1D" w:rsidP="00E06F1D">
            <w:pPr>
              <w:jc w:val="center"/>
              <w:rPr>
                <w:rFonts w:cs="Arial"/>
                <w:sz w:val="18"/>
                <w:szCs w:val="18"/>
              </w:rPr>
            </w:pPr>
            <w:r w:rsidRPr="00943830">
              <w:rPr>
                <w:rFonts w:cs="Arial"/>
                <w:sz w:val="18"/>
                <w:szCs w:val="18"/>
              </w:rPr>
              <w:t>-</w:t>
            </w:r>
          </w:p>
        </w:tc>
        <w:tc>
          <w:tcPr>
            <w:tcW w:w="708"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noWrap/>
          </w:tcPr>
          <w:p w:rsidR="00E06F1D" w:rsidRPr="00943830" w:rsidRDefault="00E06F1D" w:rsidP="00E06F1D">
            <w:pPr>
              <w:jc w:val="center"/>
              <w:rPr>
                <w:rFonts w:cs="Arial"/>
                <w:sz w:val="18"/>
                <w:szCs w:val="18"/>
              </w:rPr>
            </w:pPr>
            <w:r w:rsidRPr="00943830">
              <w:rPr>
                <w:rFonts w:cs="Arial"/>
                <w:sz w:val="18"/>
                <w:szCs w:val="18"/>
              </w:rPr>
              <w:t>-</w:t>
            </w:r>
          </w:p>
        </w:tc>
        <w:tc>
          <w:tcPr>
            <w:tcW w:w="850" w:type="dxa"/>
            <w:noWrap/>
          </w:tcPr>
          <w:p w:rsidR="00E06F1D" w:rsidRPr="00943830" w:rsidRDefault="00E06F1D" w:rsidP="00E06F1D">
            <w:pPr>
              <w:jc w:val="center"/>
              <w:rPr>
                <w:rFonts w:cs="Arial"/>
                <w:sz w:val="18"/>
                <w:szCs w:val="18"/>
              </w:rPr>
            </w:pPr>
            <w:r w:rsidRPr="00943830">
              <w:rPr>
                <w:rFonts w:cs="Arial"/>
                <w:sz w:val="18"/>
                <w:szCs w:val="18"/>
              </w:rPr>
              <w:t>-</w:t>
            </w:r>
          </w:p>
        </w:tc>
        <w:tc>
          <w:tcPr>
            <w:tcW w:w="709" w:type="dxa"/>
          </w:tcPr>
          <w:p w:rsidR="00E06F1D" w:rsidRPr="00943830" w:rsidRDefault="00E06F1D" w:rsidP="00E06F1D">
            <w:pPr>
              <w:jc w:val="center"/>
              <w:rPr>
                <w:rFonts w:cs="Arial"/>
                <w:sz w:val="18"/>
                <w:szCs w:val="18"/>
              </w:rPr>
            </w:pPr>
            <w:r w:rsidRPr="00943830">
              <w:rPr>
                <w:rFonts w:cs="Arial"/>
                <w:sz w:val="18"/>
                <w:szCs w:val="18"/>
              </w:rPr>
              <w:t>0.531</w:t>
            </w:r>
          </w:p>
        </w:tc>
        <w:tc>
          <w:tcPr>
            <w:tcW w:w="709" w:type="dxa"/>
          </w:tcPr>
          <w:p w:rsidR="00E06F1D" w:rsidRPr="00943830" w:rsidRDefault="00E06F1D" w:rsidP="00E06F1D">
            <w:pPr>
              <w:jc w:val="center"/>
              <w:rPr>
                <w:rFonts w:cs="Arial"/>
                <w:sz w:val="18"/>
                <w:szCs w:val="18"/>
              </w:rPr>
            </w:pPr>
            <w:r w:rsidRPr="00943830">
              <w:rPr>
                <w:rFonts w:cs="Arial"/>
                <w:sz w:val="18"/>
                <w:szCs w:val="18"/>
              </w:rPr>
              <w:t>0.500</w:t>
            </w:r>
          </w:p>
        </w:tc>
      </w:tr>
    </w:tbl>
    <w:p w:rsidR="00BD53A7" w:rsidRDefault="00E06F1D" w:rsidP="00BD53A7">
      <w:r>
        <w:rPr>
          <w:noProof/>
        </w:rPr>
        <w:pict>
          <v:shape id="_x0000_s1126" type="#_x0000_t202" style="position:absolute;left:0;text-align:left;margin-left:1.35pt;margin-top:29.75pt;width:363.8pt;height:23pt;z-index:16;mso-position-horizontal-relative:text;mso-position-vertical-relative:text" stroked="f">
            <v:textbox style="mso-next-textbox:#_x0000_s1126;mso-fit-shape-to-text:t" inset="0,0,0,0">
              <w:txbxContent>
                <w:p w:rsidR="00645B66" w:rsidRDefault="00645B66" w:rsidP="00870665">
                  <w:r>
                    <w:t xml:space="preserve">Fig. 11. The correlation between </w:t>
                  </w:r>
                  <w:r>
                    <w:rPr>
                      <w:i/>
                    </w:rPr>
                    <w:t>R</w:t>
                  </w:r>
                  <w:r>
                    <w:t>(0.66) and the water quality parameters.</w:t>
                  </w:r>
                </w:p>
                <w:p w:rsidR="00645B66" w:rsidRPr="00870665" w:rsidRDefault="00645B66" w:rsidP="00870665"/>
              </w:txbxContent>
            </v:textbox>
            <w10:wrap type="square"/>
          </v:shape>
        </w:pict>
      </w:r>
      <w:r>
        <w:rPr>
          <w:noProof/>
        </w:rPr>
        <w:pict>
          <v:shape id="_x0000_s1124" type="#_x0000_t75" style="position:absolute;left:0;text-align:left;margin-left:1.35pt;margin-top:0;width:363.8pt;height:156.25pt;z-index:15;mso-position-horizontal-relative:margin;mso-position-vertical-relative:margin">
            <v:imagedata r:id="rId151" o:title="fig11"/>
            <w10:wrap type="square" anchorx="margin" anchory="margin"/>
          </v:shape>
        </w:pict>
      </w:r>
      <w:r w:rsidR="00BD53A7">
        <w:t>the highest values (~0.8) at the reflectance peaks near 540 and 710 nm. Significant correlations were also o</w:t>
      </w:r>
      <w:r w:rsidR="00BD53A7">
        <w:t>b</w:t>
      </w:r>
      <w:r w:rsidR="00BD53A7">
        <w:t xml:space="preserve">served between Chl </w:t>
      </w:r>
      <w:r w:rsidR="00BD53A7">
        <w:rPr>
          <w:i/>
          <w:iCs/>
        </w:rPr>
        <w:t>a</w:t>
      </w:r>
      <w:r w:rsidR="00BD53A7">
        <w:t xml:space="preserve"> and the magnitude and position of the reflectance peak near 700 nm normalised at 640 nm,</w:t>
      </w:r>
      <w:r w:rsidR="00BD53A7">
        <w:rPr>
          <w:i/>
          <w:iCs/>
        </w:rPr>
        <w:t xml:space="preserve"> </w:t>
      </w:r>
      <w:r w:rsidR="00BD53A7">
        <w:t xml:space="preserve">in agreement with findings in other eutrophic waters </w:t>
      </w:r>
      <w:fldSimple w:instr="ADDIN RW.CITE{{562 Schalles, J.F. 1998;565 Gitelson, A. 1992;}}">
        <w:r w:rsidR="00CD3545">
          <w:t>(Gitelson, 1992, Schalles et al., 1998)</w:t>
        </w:r>
      </w:fldSimple>
      <w:r w:rsidR="00BD53A7">
        <w:t>. This reflectance peak is likely to be caused by the strong absorption of phytoplankton around 675 nm, strong and sharply i</w:t>
      </w:r>
      <w:r w:rsidR="00BD53A7">
        <w:t>n</w:t>
      </w:r>
      <w:r w:rsidR="00BD53A7">
        <w:t>creasing absorption by water in the near-infrared, and strong backscattering from phytoplankton and su</w:t>
      </w:r>
      <w:r w:rsidR="00BD53A7">
        <w:t>s</w:t>
      </w:r>
      <w:r w:rsidR="00BD53A7">
        <w:t xml:space="preserve">pended matter &gt; 700 nm, causing a sharp reflectance peak </w:t>
      </w:r>
      <w:fldSimple w:instr="ADDIN RW.CITE{{563 Yacobi, Y.Z. 1995; 565 Gitelson, A. 1992}}">
        <w:r w:rsidR="00CD3545">
          <w:t>(Gitelson, 1992, Yacobi et al., 1995)</w:t>
        </w:r>
      </w:fldSimple>
      <w:r w:rsidR="00BD53A7" w:rsidRPr="00565AC0">
        <w:t>.</w:t>
      </w:r>
      <w:r w:rsidR="00BD53A7">
        <w:t xml:space="preserve"> The ISS co</w:t>
      </w:r>
      <w:r w:rsidR="00BD53A7">
        <w:t>r</w:t>
      </w:r>
      <w:r w:rsidR="00BD53A7">
        <w:t xml:space="preserve">relation curve reaches its highest value near 730 nm most likely because inorganic minerals contribute strongly to scattering in the near-infrared, and water is the dominant and invariant cause of strong absorption. The correlation with </w:t>
      </w:r>
      <w:r w:rsidR="00BD53A7">
        <w:rPr>
          <w:i/>
        </w:rPr>
        <w:t>a</w:t>
      </w:r>
      <w:r w:rsidR="00BD53A7">
        <w:rPr>
          <w:vertAlign w:val="subscript"/>
        </w:rPr>
        <w:t>CDOM</w:t>
      </w:r>
      <w:r w:rsidR="00BD53A7">
        <w:t xml:space="preserve"> is not significant as the si</w:t>
      </w:r>
      <w:r w:rsidR="00BD53A7">
        <w:t>g</w:t>
      </w:r>
      <w:r w:rsidR="00BD53A7">
        <w:t>nal from CDOM is significant only in the blue region of the spectrum which was not plotted due to noise. Impo</w:t>
      </w:r>
      <w:r w:rsidR="00BD53A7">
        <w:t>r</w:t>
      </w:r>
      <w:r w:rsidR="00BD53A7">
        <w:t xml:space="preserve">tantly, </w:t>
      </w:r>
      <w:r w:rsidR="00D9759F">
        <w:t>Fig. 11</w:t>
      </w:r>
      <w:r w:rsidR="00BD53A7">
        <w:t xml:space="preserve"> shows that for Zeekoevlei, the reflectance peaks near 540 and 710 nm can best be used to estimate the concentrations of water constituents. From a causal perspective it appears that scattering from gross partic</w:t>
      </w:r>
      <w:r w:rsidR="00BD53A7">
        <w:t>u</w:t>
      </w:r>
      <w:r w:rsidR="00BD53A7">
        <w:t>late load is the dominant IOP in these very turbid cond</w:t>
      </w:r>
      <w:r w:rsidR="00BD53A7">
        <w:t>i</w:t>
      </w:r>
      <w:r w:rsidR="00BD53A7">
        <w:t>tions,</w:t>
      </w:r>
      <w:r w:rsidR="00BD53A7" w:rsidRPr="00A870B6">
        <w:t xml:space="preserve"> </w:t>
      </w:r>
      <w:r w:rsidR="00BD53A7">
        <w:t>given the lack of absorption by water constituents at these wavelengths. Therefore it is not su</w:t>
      </w:r>
      <w:r w:rsidR="00BD53A7">
        <w:t>r</w:t>
      </w:r>
      <w:r w:rsidR="00BD53A7">
        <w:t>prising that algorithms in Table 2 incorpora</w:t>
      </w:r>
      <w:r w:rsidR="00BD53A7">
        <w:t>t</w:t>
      </w:r>
      <w:r w:rsidR="00BD53A7">
        <w:t xml:space="preserve">ing bands near 710 and 550 nm give the best performance for Chl </w:t>
      </w:r>
      <w:r w:rsidR="00BD53A7">
        <w:rPr>
          <w:i/>
          <w:iCs/>
        </w:rPr>
        <w:t xml:space="preserve">a </w:t>
      </w:r>
      <w:r w:rsidR="00BD53A7">
        <w:t>and su</w:t>
      </w:r>
      <w:r w:rsidR="00BD53A7">
        <w:t>s</w:t>
      </w:r>
      <w:r w:rsidR="00BD53A7">
        <w:t>pe</w:t>
      </w:r>
      <w:r w:rsidR="0042147C">
        <w:t>nded solids estimations (Table 5</w:t>
      </w:r>
      <w:r w:rsidR="00BD53A7">
        <w:t>).</w:t>
      </w:r>
    </w:p>
    <w:p w:rsidR="00BD53A7" w:rsidRDefault="00BD53A7" w:rsidP="00BD53A7"/>
    <w:p w:rsidR="00645B66" w:rsidRDefault="00BD53A7" w:rsidP="00BD53A7">
      <w:r>
        <w:t>The Reflectance Line Height (RLH) alg</w:t>
      </w:r>
      <w:r>
        <w:t>o</w:t>
      </w:r>
      <w:r>
        <w:t>rithm gave a r</w:t>
      </w:r>
      <w:r>
        <w:rPr>
          <w:vertAlign w:val="superscript"/>
        </w:rPr>
        <w:t>2</w:t>
      </w:r>
      <w:r>
        <w:t xml:space="preserve"> value of 0.856 for Chl </w:t>
      </w:r>
      <w:r>
        <w:rPr>
          <w:i/>
        </w:rPr>
        <w:t>a</w:t>
      </w:r>
      <w:r>
        <w:t>, which is consistent with those derived by Schalles et al. (1998) (=0.83) and Yacobi et al. (1995) (=0.98) in sim</w:t>
      </w:r>
      <w:r>
        <w:t>i</w:t>
      </w:r>
      <w:r>
        <w:t>lar eutrophic waters. The algorithm based on the three band conceptual model proposed by Zimba and Gitelson (2006) for hypertrophic water performed less well (r</w:t>
      </w:r>
      <w:r>
        <w:rPr>
          <w:vertAlign w:val="superscript"/>
        </w:rPr>
        <w:t xml:space="preserve">2 </w:t>
      </w:r>
      <w:r>
        <w:t>= 0.657), although the performance could perhaps be i</w:t>
      </w:r>
      <w:r>
        <w:t>m</w:t>
      </w:r>
      <w:r>
        <w:t xml:space="preserve">proved by tuning the model </w:t>
      </w:r>
      <w:fldSimple w:instr="ADDIN RW.CITE{{618 Dall'Olmo, G. 2005}}">
        <w:r w:rsidR="00CD3545">
          <w:t>(Dall'Olmo &amp; Gitelson, 2005)</w:t>
        </w:r>
      </w:fldSimple>
      <w:r>
        <w:t xml:space="preserve">. The </w:t>
      </w:r>
    </w:p>
    <w:tbl>
      <w:tblPr>
        <w:tblpPr w:leftFromText="181" w:rightFromText="181" w:bottomFromText="142" w:vertAnchor="text" w:horzAnchor="margin" w:tblpY="1"/>
        <w:tblOverlap w:val="never"/>
        <w:tblW w:w="6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18"/>
        <w:gridCol w:w="884"/>
        <w:gridCol w:w="850"/>
        <w:gridCol w:w="851"/>
        <w:gridCol w:w="717"/>
        <w:gridCol w:w="842"/>
      </w:tblGrid>
      <w:tr w:rsidR="00645B66" w:rsidTr="00645B66">
        <w:trPr>
          <w:trHeight w:val="300"/>
        </w:trPr>
        <w:tc>
          <w:tcPr>
            <w:tcW w:w="6062" w:type="dxa"/>
            <w:gridSpan w:val="6"/>
            <w:noWrap/>
          </w:tcPr>
          <w:p w:rsidR="00645B66" w:rsidRDefault="00645B66" w:rsidP="00645B66">
            <w:pPr>
              <w:rPr>
                <w:rFonts w:cs="Arial"/>
                <w:szCs w:val="22"/>
              </w:rPr>
            </w:pPr>
            <w:r>
              <w:rPr>
                <w:rFonts w:cs="Arial"/>
                <w:szCs w:val="22"/>
              </w:rPr>
              <w:lastRenderedPageBreak/>
              <w:t>Table 6</w:t>
            </w:r>
          </w:p>
          <w:p w:rsidR="00645B66" w:rsidRDefault="00645B66" w:rsidP="00645B66">
            <w:pPr>
              <w:rPr>
                <w:rFonts w:cs="Arial"/>
                <w:szCs w:val="22"/>
              </w:rPr>
            </w:pPr>
            <w:r>
              <w:rPr>
                <w:rFonts w:cs="Arial"/>
                <w:szCs w:val="22"/>
              </w:rPr>
              <w:t>r</w:t>
            </w:r>
            <w:r>
              <w:rPr>
                <w:rFonts w:cs="Arial"/>
                <w:szCs w:val="22"/>
                <w:vertAlign w:val="superscript"/>
              </w:rPr>
              <w:t>2</w:t>
            </w:r>
            <w:r>
              <w:rPr>
                <w:rFonts w:cs="Arial"/>
                <w:szCs w:val="22"/>
              </w:rPr>
              <w:t xml:space="preserve"> correlation coefficients of empirical algorithms. Non-significant corr</w:t>
            </w:r>
            <w:r>
              <w:rPr>
                <w:rFonts w:cs="Arial"/>
                <w:szCs w:val="22"/>
              </w:rPr>
              <w:t>e</w:t>
            </w:r>
            <w:r>
              <w:rPr>
                <w:rFonts w:cs="Arial"/>
                <w:szCs w:val="22"/>
              </w:rPr>
              <w:t>lations (p&lt;0.05) are in italics. N = 9.</w:t>
            </w:r>
          </w:p>
        </w:tc>
      </w:tr>
      <w:tr w:rsidR="00645B66" w:rsidTr="00645B66">
        <w:trPr>
          <w:trHeight w:val="270"/>
        </w:trPr>
        <w:tc>
          <w:tcPr>
            <w:tcW w:w="0" w:type="auto"/>
            <w:noWrap/>
          </w:tcPr>
          <w:p w:rsidR="00645B66" w:rsidRDefault="00645B66" w:rsidP="00645B66">
            <w:pPr>
              <w:rPr>
                <w:rFonts w:cs="Arial"/>
                <w:szCs w:val="20"/>
              </w:rPr>
            </w:pPr>
            <w:r>
              <w:rPr>
                <w:rFonts w:cs="Arial"/>
                <w:szCs w:val="20"/>
              </w:rPr>
              <w:t>Algorithms</w:t>
            </w:r>
          </w:p>
        </w:tc>
        <w:tc>
          <w:tcPr>
            <w:tcW w:w="4144" w:type="dxa"/>
            <w:gridSpan w:val="5"/>
            <w:noWrap/>
          </w:tcPr>
          <w:p w:rsidR="00645B66" w:rsidRDefault="00645B66" w:rsidP="00645B66">
            <w:pPr>
              <w:jc w:val="center"/>
              <w:rPr>
                <w:rFonts w:cs="Arial"/>
                <w:szCs w:val="20"/>
              </w:rPr>
            </w:pPr>
            <w:r>
              <w:rPr>
                <w:rFonts w:cs="Arial"/>
                <w:color w:val="000000"/>
                <w:szCs w:val="20"/>
              </w:rPr>
              <w:t>Data type</w:t>
            </w:r>
          </w:p>
        </w:tc>
      </w:tr>
      <w:tr w:rsidR="00645B66" w:rsidTr="00645B66">
        <w:trPr>
          <w:trHeight w:val="270"/>
        </w:trPr>
        <w:tc>
          <w:tcPr>
            <w:tcW w:w="0" w:type="auto"/>
            <w:noWrap/>
          </w:tcPr>
          <w:p w:rsidR="00645B66" w:rsidRDefault="00645B66" w:rsidP="00645B66">
            <w:pPr>
              <w:rPr>
                <w:rFonts w:cs="Arial"/>
                <w:i/>
                <w:szCs w:val="20"/>
              </w:rPr>
            </w:pPr>
          </w:p>
        </w:tc>
        <w:tc>
          <w:tcPr>
            <w:tcW w:w="884" w:type="dxa"/>
            <w:noWrap/>
          </w:tcPr>
          <w:p w:rsidR="00645B66" w:rsidRDefault="00645B66" w:rsidP="00645B66">
            <w:pPr>
              <w:jc w:val="center"/>
              <w:rPr>
                <w:rFonts w:cs="Arial"/>
                <w:i/>
                <w:color w:val="000000"/>
                <w:szCs w:val="20"/>
              </w:rPr>
            </w:pPr>
            <w:r>
              <w:rPr>
                <w:rFonts w:cs="Arial"/>
                <w:i/>
                <w:szCs w:val="20"/>
              </w:rPr>
              <w:t>L</w:t>
            </w:r>
            <w:r>
              <w:rPr>
                <w:rFonts w:cs="Arial"/>
                <w:i/>
                <w:szCs w:val="20"/>
                <w:vertAlign w:val="subscript"/>
              </w:rPr>
              <w:t>TOA</w:t>
            </w:r>
          </w:p>
        </w:tc>
        <w:tc>
          <w:tcPr>
            <w:tcW w:w="850" w:type="dxa"/>
          </w:tcPr>
          <w:p w:rsidR="00645B66" w:rsidRDefault="00645B66" w:rsidP="00645B66">
            <w:pPr>
              <w:jc w:val="center"/>
              <w:rPr>
                <w:rFonts w:cs="Arial"/>
                <w:i/>
                <w:color w:val="000000"/>
                <w:szCs w:val="20"/>
              </w:rPr>
            </w:pPr>
            <w:r>
              <w:rPr>
                <w:rFonts w:cs="Arial"/>
                <w:i/>
                <w:szCs w:val="20"/>
              </w:rPr>
              <w:t>R</w:t>
            </w:r>
            <w:r>
              <w:rPr>
                <w:rFonts w:cs="Arial"/>
                <w:i/>
                <w:szCs w:val="20"/>
                <w:vertAlign w:val="subscript"/>
              </w:rPr>
              <w:t>TOA</w:t>
            </w:r>
          </w:p>
        </w:tc>
        <w:tc>
          <w:tcPr>
            <w:tcW w:w="851" w:type="dxa"/>
          </w:tcPr>
          <w:p w:rsidR="00645B66" w:rsidRDefault="00645B66" w:rsidP="00645B66">
            <w:pPr>
              <w:jc w:val="center"/>
              <w:rPr>
                <w:rFonts w:cs="Arial"/>
                <w:szCs w:val="20"/>
              </w:rPr>
            </w:pPr>
            <w:r w:rsidRPr="008D50A5">
              <w:rPr>
                <w:i/>
              </w:rPr>
              <w:t>ρ</w:t>
            </w:r>
            <w:r w:rsidRPr="008D50A5">
              <w:rPr>
                <w:i/>
                <w:vertAlign w:val="subscript"/>
              </w:rPr>
              <w:t>w</w:t>
            </w:r>
            <w:r>
              <w:rPr>
                <w:i/>
                <w:vertAlign w:val="subscript"/>
              </w:rPr>
              <w:t>DOS</w:t>
            </w:r>
          </w:p>
        </w:tc>
        <w:tc>
          <w:tcPr>
            <w:tcW w:w="717" w:type="dxa"/>
          </w:tcPr>
          <w:p w:rsidR="00645B66" w:rsidRDefault="00645B66" w:rsidP="00645B66">
            <w:pPr>
              <w:jc w:val="center"/>
              <w:rPr>
                <w:rFonts w:cs="Arial"/>
                <w:szCs w:val="20"/>
              </w:rPr>
            </w:pPr>
            <w:r w:rsidRPr="008D50A5">
              <w:rPr>
                <w:i/>
              </w:rPr>
              <w:t>ρ</w:t>
            </w:r>
            <w:r w:rsidRPr="008D50A5">
              <w:rPr>
                <w:i/>
                <w:vertAlign w:val="subscript"/>
              </w:rPr>
              <w:t>w</w:t>
            </w:r>
            <w:r>
              <w:rPr>
                <w:i/>
                <w:vertAlign w:val="subscript"/>
              </w:rPr>
              <w:t>COST</w:t>
            </w:r>
          </w:p>
        </w:tc>
        <w:tc>
          <w:tcPr>
            <w:tcW w:w="842" w:type="dxa"/>
          </w:tcPr>
          <w:p w:rsidR="00645B66" w:rsidRDefault="00645B66" w:rsidP="00645B66">
            <w:pPr>
              <w:jc w:val="center"/>
              <w:rPr>
                <w:rFonts w:cs="Arial"/>
                <w:szCs w:val="20"/>
              </w:rPr>
            </w:pPr>
            <w:r w:rsidRPr="008D50A5">
              <w:rPr>
                <w:i/>
              </w:rPr>
              <w:t>ρ</w:t>
            </w:r>
            <w:r w:rsidRPr="008D50A5">
              <w:rPr>
                <w:i/>
                <w:vertAlign w:val="subscript"/>
              </w:rPr>
              <w:t>w6S</w:t>
            </w:r>
          </w:p>
        </w:tc>
      </w:tr>
      <w:tr w:rsidR="00645B66" w:rsidTr="00645B66">
        <w:trPr>
          <w:trHeight w:val="270"/>
        </w:trPr>
        <w:tc>
          <w:tcPr>
            <w:tcW w:w="6062" w:type="dxa"/>
            <w:gridSpan w:val="6"/>
            <w:noWrap/>
            <w:vAlign w:val="center"/>
          </w:tcPr>
          <w:p w:rsidR="00645B66" w:rsidRDefault="00645B66" w:rsidP="00645B66">
            <w:pPr>
              <w:jc w:val="center"/>
              <w:rPr>
                <w:rFonts w:cs="Arial"/>
                <w:szCs w:val="20"/>
              </w:rPr>
            </w:pPr>
            <w:r>
              <w:rPr>
                <w:rFonts w:cs="Arial"/>
                <w:szCs w:val="20"/>
              </w:rPr>
              <w:t>Chl</w:t>
            </w:r>
            <w:r>
              <w:rPr>
                <w:rFonts w:cs="Arial"/>
                <w:i/>
                <w:szCs w:val="20"/>
              </w:rPr>
              <w:t xml:space="preserve"> a</w:t>
            </w:r>
          </w:p>
        </w:tc>
      </w:tr>
      <w:tr w:rsidR="00645B66" w:rsidTr="00645B66">
        <w:trPr>
          <w:trHeight w:val="270"/>
        </w:trPr>
        <w:tc>
          <w:tcPr>
            <w:tcW w:w="0" w:type="auto"/>
            <w:noWrap/>
          </w:tcPr>
          <w:p w:rsidR="00645B66" w:rsidRDefault="00645B66" w:rsidP="00645B66">
            <w:pPr>
              <w:jc w:val="left"/>
              <w:rPr>
                <w:rFonts w:cs="Arial"/>
                <w:color w:val="000000"/>
                <w:szCs w:val="20"/>
              </w:rPr>
            </w:pPr>
            <w:r>
              <w:rPr>
                <w:rFonts w:cs="Arial"/>
                <w:color w:val="000000"/>
                <w:szCs w:val="20"/>
              </w:rPr>
              <w:t>(708/664)</w:t>
            </w:r>
          </w:p>
        </w:tc>
        <w:tc>
          <w:tcPr>
            <w:tcW w:w="884" w:type="dxa"/>
            <w:noWrap/>
          </w:tcPr>
          <w:p w:rsidR="00645B66" w:rsidRPr="00436139" w:rsidRDefault="00645B66" w:rsidP="00645B66">
            <w:pPr>
              <w:jc w:val="center"/>
              <w:rPr>
                <w:rFonts w:cs="Arial"/>
                <w:szCs w:val="20"/>
              </w:rPr>
            </w:pPr>
            <w:r w:rsidRPr="00436139">
              <w:rPr>
                <w:rFonts w:cs="Arial"/>
                <w:szCs w:val="20"/>
              </w:rPr>
              <w:t>0.925</w:t>
            </w:r>
          </w:p>
        </w:tc>
        <w:tc>
          <w:tcPr>
            <w:tcW w:w="850" w:type="dxa"/>
            <w:noWrap/>
          </w:tcPr>
          <w:p w:rsidR="00645B66" w:rsidRPr="00436139" w:rsidRDefault="00645B66" w:rsidP="00645B66">
            <w:pPr>
              <w:jc w:val="center"/>
              <w:rPr>
                <w:rFonts w:cs="Arial"/>
                <w:szCs w:val="20"/>
              </w:rPr>
            </w:pPr>
            <w:r w:rsidRPr="00436139">
              <w:rPr>
                <w:rFonts w:cs="Arial"/>
                <w:szCs w:val="20"/>
              </w:rPr>
              <w:t>0.925</w:t>
            </w:r>
          </w:p>
        </w:tc>
        <w:tc>
          <w:tcPr>
            <w:tcW w:w="851" w:type="dxa"/>
            <w:noWrap/>
          </w:tcPr>
          <w:p w:rsidR="00645B66" w:rsidRPr="00436139" w:rsidRDefault="00645B66" w:rsidP="00645B66">
            <w:pPr>
              <w:jc w:val="center"/>
              <w:rPr>
                <w:rFonts w:cs="Arial"/>
                <w:i/>
                <w:szCs w:val="20"/>
              </w:rPr>
            </w:pPr>
            <w:r w:rsidRPr="00436139">
              <w:rPr>
                <w:rFonts w:cs="Arial"/>
                <w:i/>
                <w:szCs w:val="20"/>
              </w:rPr>
              <w:t>0.093</w:t>
            </w:r>
          </w:p>
        </w:tc>
        <w:tc>
          <w:tcPr>
            <w:tcW w:w="717" w:type="dxa"/>
            <w:noWrap/>
          </w:tcPr>
          <w:p w:rsidR="00645B66" w:rsidRPr="00436139" w:rsidRDefault="00645B66" w:rsidP="00645B66">
            <w:pPr>
              <w:jc w:val="center"/>
              <w:rPr>
                <w:rFonts w:cs="Arial"/>
                <w:i/>
                <w:szCs w:val="20"/>
              </w:rPr>
            </w:pPr>
            <w:r w:rsidRPr="00436139">
              <w:rPr>
                <w:rFonts w:cs="Arial"/>
                <w:i/>
                <w:szCs w:val="20"/>
              </w:rPr>
              <w:t>0.093</w:t>
            </w:r>
          </w:p>
        </w:tc>
        <w:tc>
          <w:tcPr>
            <w:tcW w:w="842" w:type="dxa"/>
            <w:noWrap/>
          </w:tcPr>
          <w:p w:rsidR="00645B66" w:rsidRPr="00436139" w:rsidRDefault="00645B66" w:rsidP="00645B66">
            <w:pPr>
              <w:jc w:val="center"/>
              <w:rPr>
                <w:rFonts w:cs="Arial"/>
                <w:szCs w:val="20"/>
              </w:rPr>
            </w:pPr>
            <w:r w:rsidRPr="00436139">
              <w:rPr>
                <w:rFonts w:cs="Arial"/>
                <w:szCs w:val="20"/>
              </w:rPr>
              <w:t>0.784</w:t>
            </w:r>
          </w:p>
        </w:tc>
      </w:tr>
      <w:tr w:rsidR="00645B66" w:rsidTr="00645B66">
        <w:trPr>
          <w:trHeight w:val="270"/>
        </w:trPr>
        <w:tc>
          <w:tcPr>
            <w:tcW w:w="0" w:type="auto"/>
            <w:noWrap/>
          </w:tcPr>
          <w:p w:rsidR="00645B66" w:rsidRDefault="00645B66" w:rsidP="00645B66">
            <w:pPr>
              <w:jc w:val="left"/>
              <w:rPr>
                <w:rFonts w:cs="Arial"/>
                <w:iCs/>
                <w:color w:val="000000"/>
                <w:szCs w:val="20"/>
              </w:rPr>
            </w:pPr>
            <w:r>
              <w:rPr>
                <w:rFonts w:cs="Arial"/>
                <w:iCs/>
                <w:color w:val="000000"/>
                <w:szCs w:val="20"/>
              </w:rPr>
              <w:t>RLH</w:t>
            </w:r>
          </w:p>
        </w:tc>
        <w:tc>
          <w:tcPr>
            <w:tcW w:w="884" w:type="dxa"/>
            <w:noWrap/>
          </w:tcPr>
          <w:p w:rsidR="00645B66" w:rsidRPr="00436139" w:rsidRDefault="00645B66" w:rsidP="00645B66">
            <w:pPr>
              <w:jc w:val="center"/>
              <w:rPr>
                <w:rFonts w:cs="Arial"/>
                <w:szCs w:val="20"/>
              </w:rPr>
            </w:pPr>
            <w:r w:rsidRPr="00436139">
              <w:rPr>
                <w:rFonts w:cs="Arial"/>
                <w:szCs w:val="20"/>
              </w:rPr>
              <w:t>0.910</w:t>
            </w:r>
          </w:p>
        </w:tc>
        <w:tc>
          <w:tcPr>
            <w:tcW w:w="850" w:type="dxa"/>
            <w:noWrap/>
          </w:tcPr>
          <w:p w:rsidR="00645B66" w:rsidRPr="00436139" w:rsidRDefault="00645B66" w:rsidP="00645B66">
            <w:pPr>
              <w:jc w:val="center"/>
              <w:rPr>
                <w:rFonts w:cs="Arial"/>
                <w:szCs w:val="20"/>
              </w:rPr>
            </w:pPr>
            <w:r w:rsidRPr="00436139">
              <w:rPr>
                <w:rFonts w:cs="Arial"/>
                <w:szCs w:val="20"/>
              </w:rPr>
              <w:t>0.887</w:t>
            </w:r>
          </w:p>
        </w:tc>
        <w:tc>
          <w:tcPr>
            <w:tcW w:w="851" w:type="dxa"/>
            <w:noWrap/>
          </w:tcPr>
          <w:p w:rsidR="00645B66" w:rsidRPr="00436139" w:rsidRDefault="00645B66" w:rsidP="00645B66">
            <w:pPr>
              <w:jc w:val="center"/>
              <w:rPr>
                <w:rFonts w:cs="Arial"/>
                <w:szCs w:val="20"/>
              </w:rPr>
            </w:pPr>
            <w:r w:rsidRPr="00436139">
              <w:rPr>
                <w:rFonts w:cs="Arial"/>
                <w:szCs w:val="20"/>
              </w:rPr>
              <w:t>0.918</w:t>
            </w:r>
          </w:p>
        </w:tc>
        <w:tc>
          <w:tcPr>
            <w:tcW w:w="717" w:type="dxa"/>
            <w:noWrap/>
          </w:tcPr>
          <w:p w:rsidR="00645B66" w:rsidRPr="00436139" w:rsidRDefault="00645B66" w:rsidP="00645B66">
            <w:pPr>
              <w:jc w:val="center"/>
              <w:rPr>
                <w:rFonts w:cs="Arial"/>
                <w:szCs w:val="20"/>
              </w:rPr>
            </w:pPr>
            <w:r w:rsidRPr="00436139">
              <w:rPr>
                <w:rFonts w:cs="Arial"/>
                <w:szCs w:val="20"/>
              </w:rPr>
              <w:t>0.812</w:t>
            </w:r>
          </w:p>
        </w:tc>
        <w:tc>
          <w:tcPr>
            <w:tcW w:w="842" w:type="dxa"/>
            <w:noWrap/>
          </w:tcPr>
          <w:p w:rsidR="00645B66" w:rsidRPr="00436139" w:rsidRDefault="00645B66" w:rsidP="00645B66">
            <w:pPr>
              <w:jc w:val="center"/>
              <w:rPr>
                <w:rFonts w:cs="Arial"/>
                <w:szCs w:val="20"/>
              </w:rPr>
            </w:pPr>
            <w:r w:rsidRPr="00436139">
              <w:rPr>
                <w:rFonts w:cs="Arial"/>
                <w:szCs w:val="20"/>
              </w:rPr>
              <w:t>0.865</w:t>
            </w:r>
          </w:p>
        </w:tc>
      </w:tr>
      <w:tr w:rsidR="00645B66" w:rsidTr="00645B66">
        <w:trPr>
          <w:trHeight w:val="270"/>
        </w:trPr>
        <w:tc>
          <w:tcPr>
            <w:tcW w:w="0" w:type="auto"/>
            <w:noWrap/>
          </w:tcPr>
          <w:p w:rsidR="00645B66" w:rsidRDefault="00645B66" w:rsidP="00645B66">
            <w:pPr>
              <w:jc w:val="left"/>
              <w:rPr>
                <w:rFonts w:cs="Arial"/>
                <w:color w:val="000000"/>
                <w:szCs w:val="20"/>
              </w:rPr>
            </w:pPr>
            <w:r>
              <w:rPr>
                <w:rFonts w:cs="Arial"/>
                <w:color w:val="000000"/>
                <w:szCs w:val="20"/>
              </w:rPr>
              <w:t>708</w:t>
            </w:r>
          </w:p>
        </w:tc>
        <w:tc>
          <w:tcPr>
            <w:tcW w:w="884" w:type="dxa"/>
            <w:noWrap/>
          </w:tcPr>
          <w:p w:rsidR="00645B66" w:rsidRPr="00436139" w:rsidRDefault="00645B66" w:rsidP="00645B66">
            <w:pPr>
              <w:jc w:val="center"/>
              <w:rPr>
                <w:rFonts w:cs="Arial"/>
                <w:i/>
                <w:szCs w:val="20"/>
              </w:rPr>
            </w:pPr>
            <w:r w:rsidRPr="00436139">
              <w:rPr>
                <w:rFonts w:cs="Arial"/>
                <w:i/>
                <w:szCs w:val="20"/>
              </w:rPr>
              <w:t>0.252</w:t>
            </w:r>
          </w:p>
        </w:tc>
        <w:tc>
          <w:tcPr>
            <w:tcW w:w="850" w:type="dxa"/>
            <w:noWrap/>
          </w:tcPr>
          <w:p w:rsidR="00645B66" w:rsidRPr="00436139" w:rsidRDefault="00645B66" w:rsidP="00645B66">
            <w:pPr>
              <w:jc w:val="center"/>
              <w:rPr>
                <w:rFonts w:cs="Arial"/>
                <w:i/>
                <w:szCs w:val="20"/>
              </w:rPr>
            </w:pPr>
            <w:r w:rsidRPr="00436139">
              <w:rPr>
                <w:rFonts w:cs="Arial"/>
                <w:i/>
                <w:szCs w:val="20"/>
              </w:rPr>
              <w:t>0.252</w:t>
            </w:r>
          </w:p>
        </w:tc>
        <w:tc>
          <w:tcPr>
            <w:tcW w:w="851" w:type="dxa"/>
            <w:noWrap/>
          </w:tcPr>
          <w:p w:rsidR="00645B66" w:rsidRPr="00436139" w:rsidRDefault="00645B66" w:rsidP="00645B66">
            <w:pPr>
              <w:jc w:val="center"/>
              <w:rPr>
                <w:rFonts w:cs="Arial"/>
                <w:szCs w:val="20"/>
              </w:rPr>
            </w:pPr>
            <w:r w:rsidRPr="00436139">
              <w:rPr>
                <w:rFonts w:cs="Arial"/>
                <w:szCs w:val="20"/>
              </w:rPr>
              <w:t>0.702</w:t>
            </w:r>
          </w:p>
        </w:tc>
        <w:tc>
          <w:tcPr>
            <w:tcW w:w="717" w:type="dxa"/>
            <w:noWrap/>
          </w:tcPr>
          <w:p w:rsidR="00645B66" w:rsidRPr="00436139" w:rsidRDefault="00645B66" w:rsidP="00645B66">
            <w:pPr>
              <w:jc w:val="center"/>
              <w:rPr>
                <w:rFonts w:cs="Arial"/>
                <w:szCs w:val="20"/>
              </w:rPr>
            </w:pPr>
            <w:r w:rsidRPr="00436139">
              <w:rPr>
                <w:rFonts w:cs="Arial"/>
                <w:szCs w:val="20"/>
              </w:rPr>
              <w:t>0.626</w:t>
            </w:r>
          </w:p>
        </w:tc>
        <w:tc>
          <w:tcPr>
            <w:tcW w:w="842" w:type="dxa"/>
            <w:noWrap/>
          </w:tcPr>
          <w:p w:rsidR="00645B66" w:rsidRPr="00436139" w:rsidRDefault="00645B66" w:rsidP="00645B66">
            <w:pPr>
              <w:jc w:val="center"/>
              <w:rPr>
                <w:rFonts w:cs="Arial"/>
                <w:szCs w:val="20"/>
              </w:rPr>
            </w:pPr>
            <w:r w:rsidRPr="00436139">
              <w:rPr>
                <w:rFonts w:cs="Arial"/>
                <w:szCs w:val="20"/>
              </w:rPr>
              <w:t>0.800</w:t>
            </w:r>
          </w:p>
        </w:tc>
      </w:tr>
      <w:tr w:rsidR="00645B66" w:rsidTr="00645B66">
        <w:trPr>
          <w:trHeight w:val="270"/>
        </w:trPr>
        <w:tc>
          <w:tcPr>
            <w:tcW w:w="0" w:type="auto"/>
            <w:noWrap/>
          </w:tcPr>
          <w:p w:rsidR="00645B66" w:rsidRDefault="00645B66" w:rsidP="00645B66">
            <w:pPr>
              <w:jc w:val="left"/>
              <w:rPr>
                <w:rFonts w:cs="Arial"/>
                <w:color w:val="000000"/>
                <w:szCs w:val="20"/>
              </w:rPr>
            </w:pPr>
            <w:r>
              <w:rPr>
                <w:rFonts w:cs="Arial"/>
                <w:color w:val="000000"/>
                <w:szCs w:val="20"/>
              </w:rPr>
              <w:t>753((1/664)-(1/708))</w:t>
            </w:r>
          </w:p>
        </w:tc>
        <w:tc>
          <w:tcPr>
            <w:tcW w:w="884" w:type="dxa"/>
            <w:noWrap/>
          </w:tcPr>
          <w:p w:rsidR="00645B66" w:rsidRPr="00436139" w:rsidRDefault="00645B66" w:rsidP="00645B66">
            <w:pPr>
              <w:jc w:val="center"/>
              <w:rPr>
                <w:rFonts w:cs="Arial"/>
                <w:szCs w:val="20"/>
              </w:rPr>
            </w:pPr>
            <w:r w:rsidRPr="00436139">
              <w:rPr>
                <w:rFonts w:cs="Arial"/>
                <w:szCs w:val="20"/>
              </w:rPr>
              <w:t>0.808</w:t>
            </w:r>
          </w:p>
        </w:tc>
        <w:tc>
          <w:tcPr>
            <w:tcW w:w="850" w:type="dxa"/>
            <w:noWrap/>
          </w:tcPr>
          <w:p w:rsidR="00645B66" w:rsidRPr="00436139" w:rsidRDefault="00645B66" w:rsidP="00645B66">
            <w:pPr>
              <w:jc w:val="center"/>
              <w:rPr>
                <w:rFonts w:cs="Arial"/>
                <w:szCs w:val="20"/>
              </w:rPr>
            </w:pPr>
            <w:r w:rsidRPr="00436139">
              <w:rPr>
                <w:rFonts w:cs="Arial"/>
                <w:szCs w:val="20"/>
              </w:rPr>
              <w:t>0.782</w:t>
            </w:r>
          </w:p>
        </w:tc>
        <w:tc>
          <w:tcPr>
            <w:tcW w:w="851" w:type="dxa"/>
            <w:noWrap/>
          </w:tcPr>
          <w:p w:rsidR="00645B66" w:rsidRPr="00436139" w:rsidRDefault="00645B66" w:rsidP="00645B66">
            <w:pPr>
              <w:jc w:val="center"/>
              <w:rPr>
                <w:rFonts w:cs="Arial"/>
                <w:szCs w:val="20"/>
              </w:rPr>
            </w:pPr>
            <w:r w:rsidRPr="00436139">
              <w:rPr>
                <w:rFonts w:cs="Arial"/>
                <w:szCs w:val="20"/>
              </w:rPr>
              <w:t>0.712</w:t>
            </w:r>
          </w:p>
        </w:tc>
        <w:tc>
          <w:tcPr>
            <w:tcW w:w="717" w:type="dxa"/>
            <w:noWrap/>
          </w:tcPr>
          <w:p w:rsidR="00645B66" w:rsidRPr="00436139" w:rsidRDefault="00645B66" w:rsidP="00645B66">
            <w:pPr>
              <w:jc w:val="center"/>
              <w:rPr>
                <w:rFonts w:cs="Arial"/>
                <w:szCs w:val="20"/>
              </w:rPr>
            </w:pPr>
            <w:r w:rsidRPr="00436139">
              <w:rPr>
                <w:rFonts w:cs="Arial"/>
                <w:szCs w:val="20"/>
              </w:rPr>
              <w:t>0.712</w:t>
            </w:r>
          </w:p>
        </w:tc>
        <w:tc>
          <w:tcPr>
            <w:tcW w:w="842" w:type="dxa"/>
            <w:noWrap/>
          </w:tcPr>
          <w:p w:rsidR="00645B66" w:rsidRPr="00436139" w:rsidRDefault="00645B66" w:rsidP="00645B66">
            <w:pPr>
              <w:jc w:val="center"/>
              <w:rPr>
                <w:rFonts w:cs="Arial"/>
                <w:szCs w:val="20"/>
              </w:rPr>
            </w:pPr>
            <w:r w:rsidRPr="00436139">
              <w:rPr>
                <w:rFonts w:cs="Arial"/>
                <w:szCs w:val="20"/>
              </w:rPr>
              <w:t>0.772</w:t>
            </w:r>
          </w:p>
        </w:tc>
      </w:tr>
      <w:tr w:rsidR="00645B66" w:rsidTr="00645B66">
        <w:trPr>
          <w:trHeight w:val="255"/>
        </w:trPr>
        <w:tc>
          <w:tcPr>
            <w:tcW w:w="6062" w:type="dxa"/>
            <w:gridSpan w:val="6"/>
            <w:noWrap/>
            <w:vAlign w:val="center"/>
          </w:tcPr>
          <w:p w:rsidR="00645B66" w:rsidRPr="00436139" w:rsidRDefault="00645B66" w:rsidP="00645B66">
            <w:pPr>
              <w:jc w:val="center"/>
              <w:rPr>
                <w:rFonts w:cs="Arial"/>
                <w:szCs w:val="20"/>
              </w:rPr>
            </w:pPr>
            <w:r w:rsidRPr="00436139">
              <w:rPr>
                <w:rFonts w:cs="Arial"/>
                <w:szCs w:val="20"/>
              </w:rPr>
              <w:t>TSS</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(708/664)</w:t>
            </w:r>
          </w:p>
        </w:tc>
        <w:tc>
          <w:tcPr>
            <w:tcW w:w="884" w:type="dxa"/>
            <w:noWrap/>
          </w:tcPr>
          <w:p w:rsidR="00645B66" w:rsidRPr="00436139" w:rsidRDefault="00645B66" w:rsidP="00645B66">
            <w:pPr>
              <w:jc w:val="center"/>
              <w:rPr>
                <w:rFonts w:cs="Arial"/>
                <w:szCs w:val="20"/>
              </w:rPr>
            </w:pPr>
            <w:r w:rsidRPr="00436139">
              <w:rPr>
                <w:rFonts w:cs="Arial"/>
                <w:szCs w:val="20"/>
              </w:rPr>
              <w:t>0.691</w:t>
            </w:r>
          </w:p>
        </w:tc>
        <w:tc>
          <w:tcPr>
            <w:tcW w:w="850" w:type="dxa"/>
            <w:noWrap/>
          </w:tcPr>
          <w:p w:rsidR="00645B66" w:rsidRPr="00436139" w:rsidRDefault="00645B66" w:rsidP="00645B66">
            <w:pPr>
              <w:jc w:val="center"/>
              <w:rPr>
                <w:rFonts w:cs="Arial"/>
                <w:szCs w:val="20"/>
              </w:rPr>
            </w:pPr>
            <w:r w:rsidRPr="00436139">
              <w:rPr>
                <w:rFonts w:cs="Arial"/>
                <w:szCs w:val="20"/>
              </w:rPr>
              <w:t>0.691</w:t>
            </w:r>
          </w:p>
        </w:tc>
        <w:tc>
          <w:tcPr>
            <w:tcW w:w="851" w:type="dxa"/>
            <w:noWrap/>
          </w:tcPr>
          <w:p w:rsidR="00645B66" w:rsidRPr="00436139" w:rsidRDefault="00645B66" w:rsidP="00645B66">
            <w:pPr>
              <w:jc w:val="center"/>
              <w:rPr>
                <w:rFonts w:cs="Arial"/>
                <w:i/>
                <w:szCs w:val="20"/>
              </w:rPr>
            </w:pPr>
            <w:r w:rsidRPr="00436139">
              <w:rPr>
                <w:rFonts w:cs="Arial"/>
                <w:i/>
                <w:szCs w:val="20"/>
              </w:rPr>
              <w:t>0.013</w:t>
            </w:r>
          </w:p>
        </w:tc>
        <w:tc>
          <w:tcPr>
            <w:tcW w:w="717" w:type="dxa"/>
            <w:noWrap/>
          </w:tcPr>
          <w:p w:rsidR="00645B66" w:rsidRPr="00436139" w:rsidRDefault="00645B66" w:rsidP="00645B66">
            <w:pPr>
              <w:jc w:val="center"/>
              <w:rPr>
                <w:rFonts w:cs="Arial"/>
                <w:i/>
                <w:szCs w:val="20"/>
              </w:rPr>
            </w:pPr>
            <w:r w:rsidRPr="00436139">
              <w:rPr>
                <w:rFonts w:cs="Arial"/>
                <w:i/>
                <w:szCs w:val="20"/>
              </w:rPr>
              <w:t>0.013</w:t>
            </w:r>
          </w:p>
        </w:tc>
        <w:tc>
          <w:tcPr>
            <w:tcW w:w="842" w:type="dxa"/>
            <w:noWrap/>
          </w:tcPr>
          <w:p w:rsidR="00645B66" w:rsidRPr="00436139" w:rsidRDefault="00645B66" w:rsidP="00645B66">
            <w:pPr>
              <w:jc w:val="center"/>
              <w:rPr>
                <w:rFonts w:cs="Arial"/>
                <w:szCs w:val="20"/>
              </w:rPr>
            </w:pPr>
            <w:r w:rsidRPr="00436139">
              <w:rPr>
                <w:rFonts w:cs="Arial"/>
                <w:szCs w:val="20"/>
              </w:rPr>
              <w:t>0.634</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RLH</w:t>
            </w:r>
          </w:p>
        </w:tc>
        <w:tc>
          <w:tcPr>
            <w:tcW w:w="884" w:type="dxa"/>
            <w:noWrap/>
          </w:tcPr>
          <w:p w:rsidR="00645B66" w:rsidRPr="00436139" w:rsidRDefault="00645B66" w:rsidP="00645B66">
            <w:pPr>
              <w:jc w:val="center"/>
              <w:rPr>
                <w:rFonts w:cs="Arial"/>
                <w:szCs w:val="20"/>
              </w:rPr>
            </w:pPr>
            <w:r w:rsidRPr="00436139">
              <w:rPr>
                <w:rFonts w:cs="Arial"/>
                <w:szCs w:val="20"/>
              </w:rPr>
              <w:t>0.542</w:t>
            </w:r>
          </w:p>
        </w:tc>
        <w:tc>
          <w:tcPr>
            <w:tcW w:w="850" w:type="dxa"/>
            <w:noWrap/>
          </w:tcPr>
          <w:p w:rsidR="00645B66" w:rsidRPr="00436139" w:rsidRDefault="00645B66" w:rsidP="00645B66">
            <w:pPr>
              <w:jc w:val="center"/>
              <w:rPr>
                <w:rFonts w:cs="Arial"/>
                <w:szCs w:val="20"/>
              </w:rPr>
            </w:pPr>
            <w:r w:rsidRPr="00436139">
              <w:rPr>
                <w:rFonts w:cs="Arial"/>
                <w:szCs w:val="20"/>
              </w:rPr>
              <w:t>0.501</w:t>
            </w:r>
          </w:p>
        </w:tc>
        <w:tc>
          <w:tcPr>
            <w:tcW w:w="851" w:type="dxa"/>
            <w:noWrap/>
          </w:tcPr>
          <w:p w:rsidR="00645B66" w:rsidRPr="00436139" w:rsidRDefault="00645B66" w:rsidP="00645B66">
            <w:pPr>
              <w:jc w:val="center"/>
              <w:rPr>
                <w:rFonts w:cs="Arial"/>
                <w:szCs w:val="20"/>
              </w:rPr>
            </w:pPr>
            <w:r w:rsidRPr="00436139">
              <w:rPr>
                <w:rFonts w:cs="Arial"/>
                <w:szCs w:val="20"/>
              </w:rPr>
              <w:t>0.718</w:t>
            </w:r>
          </w:p>
        </w:tc>
        <w:tc>
          <w:tcPr>
            <w:tcW w:w="717" w:type="dxa"/>
            <w:noWrap/>
          </w:tcPr>
          <w:p w:rsidR="00645B66" w:rsidRPr="00436139" w:rsidRDefault="00645B66" w:rsidP="00645B66">
            <w:pPr>
              <w:jc w:val="center"/>
              <w:rPr>
                <w:rFonts w:cs="Arial"/>
                <w:szCs w:val="20"/>
              </w:rPr>
            </w:pPr>
            <w:r w:rsidRPr="00436139">
              <w:rPr>
                <w:rFonts w:cs="Arial"/>
                <w:szCs w:val="20"/>
              </w:rPr>
              <w:t>0.712</w:t>
            </w:r>
          </w:p>
        </w:tc>
        <w:tc>
          <w:tcPr>
            <w:tcW w:w="842" w:type="dxa"/>
            <w:noWrap/>
          </w:tcPr>
          <w:p w:rsidR="00645B66" w:rsidRPr="00436139" w:rsidRDefault="00645B66" w:rsidP="00645B66">
            <w:pPr>
              <w:jc w:val="center"/>
              <w:rPr>
                <w:rFonts w:cs="Arial"/>
                <w:szCs w:val="20"/>
              </w:rPr>
            </w:pPr>
            <w:r w:rsidRPr="00436139">
              <w:rPr>
                <w:rFonts w:cs="Arial"/>
                <w:szCs w:val="20"/>
              </w:rPr>
              <w:t>0.741</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708</w:t>
            </w:r>
          </w:p>
        </w:tc>
        <w:tc>
          <w:tcPr>
            <w:tcW w:w="884" w:type="dxa"/>
            <w:noWrap/>
          </w:tcPr>
          <w:p w:rsidR="00645B66" w:rsidRPr="00436139" w:rsidRDefault="00645B66" w:rsidP="00645B66">
            <w:pPr>
              <w:jc w:val="center"/>
              <w:rPr>
                <w:rFonts w:cs="Arial"/>
                <w:i/>
                <w:szCs w:val="20"/>
              </w:rPr>
            </w:pPr>
            <w:r w:rsidRPr="00436139">
              <w:rPr>
                <w:rFonts w:cs="Arial"/>
                <w:i/>
                <w:szCs w:val="20"/>
              </w:rPr>
              <w:t>0.091</w:t>
            </w:r>
          </w:p>
        </w:tc>
        <w:tc>
          <w:tcPr>
            <w:tcW w:w="850" w:type="dxa"/>
            <w:noWrap/>
          </w:tcPr>
          <w:p w:rsidR="00645B66" w:rsidRPr="00436139" w:rsidRDefault="00645B66" w:rsidP="00645B66">
            <w:pPr>
              <w:jc w:val="center"/>
              <w:rPr>
                <w:rFonts w:cs="Arial"/>
                <w:i/>
                <w:szCs w:val="20"/>
              </w:rPr>
            </w:pPr>
            <w:r w:rsidRPr="00436139">
              <w:rPr>
                <w:rFonts w:cs="Arial"/>
                <w:i/>
                <w:szCs w:val="20"/>
              </w:rPr>
              <w:t>0.091</w:t>
            </w:r>
          </w:p>
        </w:tc>
        <w:tc>
          <w:tcPr>
            <w:tcW w:w="851" w:type="dxa"/>
            <w:noWrap/>
          </w:tcPr>
          <w:p w:rsidR="00645B66" w:rsidRPr="00436139" w:rsidRDefault="00645B66" w:rsidP="00645B66">
            <w:pPr>
              <w:jc w:val="center"/>
              <w:rPr>
                <w:rFonts w:cs="Arial"/>
                <w:szCs w:val="20"/>
              </w:rPr>
            </w:pPr>
            <w:r w:rsidRPr="00436139">
              <w:rPr>
                <w:rFonts w:cs="Arial"/>
                <w:szCs w:val="20"/>
              </w:rPr>
              <w:t>0.655</w:t>
            </w:r>
          </w:p>
        </w:tc>
        <w:tc>
          <w:tcPr>
            <w:tcW w:w="717" w:type="dxa"/>
            <w:noWrap/>
          </w:tcPr>
          <w:p w:rsidR="00645B66" w:rsidRPr="00436139" w:rsidRDefault="00645B66" w:rsidP="00645B66">
            <w:pPr>
              <w:jc w:val="center"/>
              <w:rPr>
                <w:rFonts w:cs="Arial"/>
                <w:szCs w:val="20"/>
              </w:rPr>
            </w:pPr>
            <w:r w:rsidRPr="00436139">
              <w:rPr>
                <w:rFonts w:cs="Arial"/>
                <w:szCs w:val="20"/>
              </w:rPr>
              <w:t>0.625</w:t>
            </w:r>
          </w:p>
        </w:tc>
        <w:tc>
          <w:tcPr>
            <w:tcW w:w="842" w:type="dxa"/>
            <w:noWrap/>
          </w:tcPr>
          <w:p w:rsidR="00645B66" w:rsidRPr="00436139" w:rsidRDefault="00645B66" w:rsidP="00645B66">
            <w:pPr>
              <w:jc w:val="center"/>
              <w:rPr>
                <w:rFonts w:cs="Arial"/>
                <w:szCs w:val="20"/>
              </w:rPr>
            </w:pPr>
            <w:r w:rsidRPr="00436139">
              <w:rPr>
                <w:rFonts w:cs="Arial"/>
                <w:szCs w:val="20"/>
              </w:rPr>
              <w:t>0.810</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708/(559+664)</w:t>
            </w:r>
          </w:p>
        </w:tc>
        <w:tc>
          <w:tcPr>
            <w:tcW w:w="884" w:type="dxa"/>
            <w:noWrap/>
          </w:tcPr>
          <w:p w:rsidR="00645B66" w:rsidRDefault="00645B66" w:rsidP="00645B66">
            <w:pPr>
              <w:jc w:val="center"/>
              <w:rPr>
                <w:rFonts w:cs="Arial"/>
                <w:szCs w:val="20"/>
              </w:rPr>
            </w:pPr>
            <w:r>
              <w:rPr>
                <w:rFonts w:cs="Arial"/>
                <w:szCs w:val="20"/>
              </w:rPr>
              <w:t>0.763</w:t>
            </w:r>
          </w:p>
        </w:tc>
        <w:tc>
          <w:tcPr>
            <w:tcW w:w="850" w:type="dxa"/>
            <w:noWrap/>
          </w:tcPr>
          <w:p w:rsidR="00645B66" w:rsidRDefault="00645B66" w:rsidP="00645B66">
            <w:pPr>
              <w:jc w:val="center"/>
              <w:rPr>
                <w:rFonts w:cs="Arial"/>
                <w:szCs w:val="20"/>
              </w:rPr>
            </w:pPr>
            <w:r>
              <w:rPr>
                <w:rFonts w:cs="Arial"/>
                <w:szCs w:val="20"/>
              </w:rPr>
              <w:t>0.760</w:t>
            </w:r>
          </w:p>
        </w:tc>
        <w:tc>
          <w:tcPr>
            <w:tcW w:w="851" w:type="dxa"/>
            <w:noWrap/>
          </w:tcPr>
          <w:p w:rsidR="00645B66" w:rsidRDefault="00645B66" w:rsidP="00645B66">
            <w:pPr>
              <w:jc w:val="center"/>
              <w:rPr>
                <w:rFonts w:cs="Arial"/>
                <w:szCs w:val="20"/>
              </w:rPr>
            </w:pPr>
            <w:r>
              <w:rPr>
                <w:rFonts w:cs="Arial"/>
                <w:szCs w:val="20"/>
              </w:rPr>
              <w:t>0.753</w:t>
            </w:r>
          </w:p>
        </w:tc>
        <w:tc>
          <w:tcPr>
            <w:tcW w:w="717" w:type="dxa"/>
            <w:noWrap/>
          </w:tcPr>
          <w:p w:rsidR="00645B66" w:rsidRDefault="00645B66" w:rsidP="00645B66">
            <w:pPr>
              <w:jc w:val="center"/>
              <w:rPr>
                <w:rFonts w:cs="Arial"/>
                <w:szCs w:val="20"/>
              </w:rPr>
            </w:pPr>
            <w:r>
              <w:rPr>
                <w:rFonts w:cs="Arial"/>
                <w:szCs w:val="20"/>
              </w:rPr>
              <w:t>0.753</w:t>
            </w:r>
          </w:p>
        </w:tc>
        <w:tc>
          <w:tcPr>
            <w:tcW w:w="842" w:type="dxa"/>
            <w:noWrap/>
          </w:tcPr>
          <w:p w:rsidR="00645B66" w:rsidRDefault="00645B66" w:rsidP="00645B66">
            <w:pPr>
              <w:jc w:val="center"/>
              <w:rPr>
                <w:rFonts w:cs="Arial"/>
                <w:szCs w:val="20"/>
              </w:rPr>
            </w:pPr>
            <w:r>
              <w:rPr>
                <w:rFonts w:cs="Arial"/>
                <w:szCs w:val="20"/>
              </w:rPr>
              <w:t>0.792</w:t>
            </w:r>
          </w:p>
        </w:tc>
      </w:tr>
      <w:tr w:rsidR="00645B66" w:rsidTr="00645B66">
        <w:trPr>
          <w:trHeight w:val="255"/>
        </w:trPr>
        <w:tc>
          <w:tcPr>
            <w:tcW w:w="6062" w:type="dxa"/>
            <w:gridSpan w:val="6"/>
            <w:noWrap/>
            <w:vAlign w:val="center"/>
          </w:tcPr>
          <w:p w:rsidR="00645B66" w:rsidRDefault="00645B66" w:rsidP="00645B66">
            <w:pPr>
              <w:jc w:val="center"/>
              <w:rPr>
                <w:rFonts w:cs="Arial"/>
                <w:szCs w:val="20"/>
              </w:rPr>
            </w:pPr>
            <w:r>
              <w:rPr>
                <w:rFonts w:cs="Arial"/>
                <w:szCs w:val="20"/>
              </w:rPr>
              <w:t>ISS</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(559-509)/(559+509)</w:t>
            </w:r>
          </w:p>
        </w:tc>
        <w:tc>
          <w:tcPr>
            <w:tcW w:w="884" w:type="dxa"/>
            <w:noWrap/>
          </w:tcPr>
          <w:p w:rsidR="00645B66" w:rsidRDefault="00645B66" w:rsidP="00645B66">
            <w:pPr>
              <w:jc w:val="center"/>
              <w:rPr>
                <w:rFonts w:cs="Arial"/>
                <w:i/>
                <w:szCs w:val="20"/>
              </w:rPr>
            </w:pPr>
            <w:r>
              <w:rPr>
                <w:rFonts w:cs="Arial"/>
                <w:i/>
                <w:szCs w:val="20"/>
              </w:rPr>
              <w:t>0.437</w:t>
            </w:r>
          </w:p>
        </w:tc>
        <w:tc>
          <w:tcPr>
            <w:tcW w:w="850" w:type="dxa"/>
            <w:noWrap/>
          </w:tcPr>
          <w:p w:rsidR="00645B66" w:rsidRDefault="00645B66" w:rsidP="00645B66">
            <w:pPr>
              <w:jc w:val="center"/>
              <w:rPr>
                <w:rFonts w:cs="Arial"/>
                <w:i/>
                <w:szCs w:val="20"/>
              </w:rPr>
            </w:pPr>
            <w:r>
              <w:rPr>
                <w:rFonts w:cs="Arial"/>
                <w:i/>
                <w:szCs w:val="20"/>
              </w:rPr>
              <w:t>0.437</w:t>
            </w:r>
          </w:p>
        </w:tc>
        <w:tc>
          <w:tcPr>
            <w:tcW w:w="851" w:type="dxa"/>
            <w:noWrap/>
          </w:tcPr>
          <w:p w:rsidR="00645B66" w:rsidRDefault="00645B66" w:rsidP="00645B66">
            <w:pPr>
              <w:jc w:val="center"/>
              <w:rPr>
                <w:rFonts w:cs="Arial"/>
                <w:i/>
                <w:szCs w:val="20"/>
              </w:rPr>
            </w:pPr>
            <w:r>
              <w:rPr>
                <w:rFonts w:cs="Arial"/>
                <w:i/>
                <w:szCs w:val="20"/>
              </w:rPr>
              <w:t>0.044</w:t>
            </w:r>
          </w:p>
        </w:tc>
        <w:tc>
          <w:tcPr>
            <w:tcW w:w="717" w:type="dxa"/>
            <w:noWrap/>
          </w:tcPr>
          <w:p w:rsidR="00645B66" w:rsidRDefault="00645B66" w:rsidP="00645B66">
            <w:pPr>
              <w:jc w:val="center"/>
              <w:rPr>
                <w:rFonts w:cs="Arial"/>
                <w:i/>
                <w:szCs w:val="20"/>
              </w:rPr>
            </w:pPr>
            <w:r>
              <w:rPr>
                <w:rFonts w:cs="Arial"/>
                <w:i/>
                <w:szCs w:val="20"/>
              </w:rPr>
              <w:t>0.044</w:t>
            </w:r>
          </w:p>
        </w:tc>
        <w:tc>
          <w:tcPr>
            <w:tcW w:w="842" w:type="dxa"/>
            <w:noWrap/>
          </w:tcPr>
          <w:p w:rsidR="00645B66" w:rsidRDefault="00645B66" w:rsidP="00645B66">
            <w:pPr>
              <w:jc w:val="center"/>
              <w:rPr>
                <w:rFonts w:cs="Arial"/>
                <w:i/>
                <w:szCs w:val="20"/>
              </w:rPr>
            </w:pPr>
            <w:r>
              <w:rPr>
                <w:rFonts w:cs="Arial"/>
                <w:i/>
                <w:szCs w:val="20"/>
              </w:rPr>
              <w:t>0.114</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708/(559+664)</w:t>
            </w:r>
          </w:p>
        </w:tc>
        <w:tc>
          <w:tcPr>
            <w:tcW w:w="884" w:type="dxa"/>
            <w:noWrap/>
          </w:tcPr>
          <w:p w:rsidR="00645B66" w:rsidRDefault="00645B66" w:rsidP="00645B66">
            <w:pPr>
              <w:jc w:val="center"/>
              <w:rPr>
                <w:rFonts w:cs="Arial"/>
                <w:i/>
                <w:szCs w:val="20"/>
              </w:rPr>
            </w:pPr>
            <w:r>
              <w:rPr>
                <w:rFonts w:cs="Arial"/>
                <w:i/>
                <w:szCs w:val="20"/>
              </w:rPr>
              <w:t>0.378</w:t>
            </w:r>
          </w:p>
        </w:tc>
        <w:tc>
          <w:tcPr>
            <w:tcW w:w="850" w:type="dxa"/>
            <w:noWrap/>
          </w:tcPr>
          <w:p w:rsidR="00645B66" w:rsidRDefault="00645B66" w:rsidP="00645B66">
            <w:pPr>
              <w:jc w:val="center"/>
              <w:rPr>
                <w:rFonts w:cs="Arial"/>
                <w:i/>
                <w:szCs w:val="20"/>
              </w:rPr>
            </w:pPr>
            <w:r>
              <w:rPr>
                <w:rFonts w:cs="Arial"/>
                <w:i/>
                <w:szCs w:val="20"/>
              </w:rPr>
              <w:t>0.372</w:t>
            </w:r>
          </w:p>
        </w:tc>
        <w:tc>
          <w:tcPr>
            <w:tcW w:w="851" w:type="dxa"/>
            <w:noWrap/>
          </w:tcPr>
          <w:p w:rsidR="00645B66" w:rsidRDefault="00645B66" w:rsidP="00645B66">
            <w:pPr>
              <w:jc w:val="center"/>
              <w:rPr>
                <w:rFonts w:cs="Arial"/>
                <w:i/>
                <w:szCs w:val="20"/>
              </w:rPr>
            </w:pPr>
            <w:r>
              <w:rPr>
                <w:rFonts w:cs="Arial"/>
                <w:i/>
                <w:szCs w:val="20"/>
              </w:rPr>
              <w:t>0.433</w:t>
            </w:r>
          </w:p>
        </w:tc>
        <w:tc>
          <w:tcPr>
            <w:tcW w:w="717" w:type="dxa"/>
            <w:noWrap/>
          </w:tcPr>
          <w:p w:rsidR="00645B66" w:rsidRDefault="00645B66" w:rsidP="00645B66">
            <w:pPr>
              <w:jc w:val="center"/>
              <w:rPr>
                <w:rFonts w:cs="Arial"/>
                <w:i/>
                <w:szCs w:val="20"/>
              </w:rPr>
            </w:pPr>
            <w:r>
              <w:rPr>
                <w:rFonts w:cs="Arial"/>
                <w:i/>
                <w:szCs w:val="20"/>
              </w:rPr>
              <w:t>0.433</w:t>
            </w:r>
          </w:p>
        </w:tc>
        <w:tc>
          <w:tcPr>
            <w:tcW w:w="842" w:type="dxa"/>
            <w:noWrap/>
          </w:tcPr>
          <w:p w:rsidR="00645B66" w:rsidRPr="00436139" w:rsidRDefault="00645B66" w:rsidP="00645B66">
            <w:pPr>
              <w:jc w:val="center"/>
              <w:rPr>
                <w:rFonts w:cs="Arial"/>
                <w:szCs w:val="20"/>
              </w:rPr>
            </w:pPr>
            <w:r w:rsidRPr="00436139">
              <w:rPr>
                <w:rFonts w:cs="Arial"/>
                <w:szCs w:val="20"/>
              </w:rPr>
              <w:t>0.483</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708</w:t>
            </w:r>
          </w:p>
        </w:tc>
        <w:tc>
          <w:tcPr>
            <w:tcW w:w="884" w:type="dxa"/>
            <w:noWrap/>
          </w:tcPr>
          <w:p w:rsidR="00645B66" w:rsidRDefault="00645B66" w:rsidP="00645B66">
            <w:pPr>
              <w:jc w:val="center"/>
              <w:rPr>
                <w:rFonts w:cs="Arial"/>
                <w:i/>
                <w:szCs w:val="20"/>
              </w:rPr>
            </w:pPr>
            <w:r>
              <w:rPr>
                <w:rFonts w:cs="Arial"/>
                <w:i/>
                <w:szCs w:val="20"/>
              </w:rPr>
              <w:t>0.014</w:t>
            </w:r>
          </w:p>
        </w:tc>
        <w:tc>
          <w:tcPr>
            <w:tcW w:w="850" w:type="dxa"/>
            <w:noWrap/>
          </w:tcPr>
          <w:p w:rsidR="00645B66" w:rsidRDefault="00645B66" w:rsidP="00645B66">
            <w:pPr>
              <w:jc w:val="center"/>
              <w:rPr>
                <w:rFonts w:cs="Arial"/>
                <w:i/>
                <w:szCs w:val="20"/>
              </w:rPr>
            </w:pPr>
            <w:r>
              <w:rPr>
                <w:rFonts w:cs="Arial"/>
                <w:i/>
                <w:szCs w:val="20"/>
              </w:rPr>
              <w:t>0.014</w:t>
            </w:r>
          </w:p>
        </w:tc>
        <w:tc>
          <w:tcPr>
            <w:tcW w:w="851" w:type="dxa"/>
            <w:noWrap/>
          </w:tcPr>
          <w:p w:rsidR="00645B66" w:rsidRDefault="00645B66" w:rsidP="00645B66">
            <w:pPr>
              <w:jc w:val="center"/>
              <w:rPr>
                <w:rFonts w:cs="Arial"/>
                <w:i/>
                <w:szCs w:val="20"/>
              </w:rPr>
            </w:pPr>
            <w:r>
              <w:rPr>
                <w:rFonts w:cs="Arial"/>
                <w:i/>
                <w:szCs w:val="20"/>
              </w:rPr>
              <w:t>0.283</w:t>
            </w:r>
          </w:p>
        </w:tc>
        <w:tc>
          <w:tcPr>
            <w:tcW w:w="717" w:type="dxa"/>
            <w:noWrap/>
          </w:tcPr>
          <w:p w:rsidR="00645B66" w:rsidRDefault="00645B66" w:rsidP="00645B66">
            <w:pPr>
              <w:jc w:val="center"/>
              <w:rPr>
                <w:rFonts w:cs="Arial"/>
                <w:i/>
                <w:szCs w:val="20"/>
              </w:rPr>
            </w:pPr>
            <w:r>
              <w:rPr>
                <w:rFonts w:cs="Arial"/>
                <w:i/>
                <w:szCs w:val="20"/>
              </w:rPr>
              <w:t>0.274</w:t>
            </w:r>
          </w:p>
        </w:tc>
        <w:tc>
          <w:tcPr>
            <w:tcW w:w="842" w:type="dxa"/>
            <w:noWrap/>
          </w:tcPr>
          <w:p w:rsidR="00645B66" w:rsidRDefault="00645B66" w:rsidP="00645B66">
            <w:pPr>
              <w:jc w:val="center"/>
              <w:rPr>
                <w:rFonts w:cs="Arial"/>
                <w:szCs w:val="20"/>
              </w:rPr>
            </w:pPr>
            <w:r>
              <w:rPr>
                <w:rFonts w:cs="Arial"/>
                <w:szCs w:val="20"/>
              </w:rPr>
              <w:t>0.455</w:t>
            </w:r>
          </w:p>
        </w:tc>
      </w:tr>
      <w:tr w:rsidR="00645B66" w:rsidTr="00645B66">
        <w:trPr>
          <w:trHeight w:val="255"/>
        </w:trPr>
        <w:tc>
          <w:tcPr>
            <w:tcW w:w="6062" w:type="dxa"/>
            <w:gridSpan w:val="6"/>
            <w:noWrap/>
            <w:vAlign w:val="center"/>
          </w:tcPr>
          <w:p w:rsidR="00645B66" w:rsidRDefault="00645B66" w:rsidP="00645B66">
            <w:pPr>
              <w:jc w:val="center"/>
              <w:rPr>
                <w:rFonts w:cs="Arial"/>
                <w:szCs w:val="20"/>
              </w:rPr>
            </w:pPr>
            <w:r>
              <w:rPr>
                <w:rFonts w:cs="Arial"/>
                <w:szCs w:val="20"/>
              </w:rPr>
              <w:t>OSS</w:t>
            </w:r>
          </w:p>
        </w:tc>
      </w:tr>
      <w:tr w:rsidR="00645B66" w:rsidTr="00645B66">
        <w:trPr>
          <w:trHeight w:val="255"/>
        </w:trPr>
        <w:tc>
          <w:tcPr>
            <w:tcW w:w="0" w:type="auto"/>
            <w:noWrap/>
          </w:tcPr>
          <w:p w:rsidR="00645B66" w:rsidRDefault="00645B66" w:rsidP="00645B66">
            <w:pPr>
              <w:jc w:val="left"/>
              <w:rPr>
                <w:rFonts w:cs="Arial"/>
                <w:bCs/>
                <w:color w:val="000000"/>
                <w:szCs w:val="20"/>
              </w:rPr>
            </w:pPr>
            <w:r>
              <w:rPr>
                <w:rFonts w:cs="Arial"/>
                <w:bCs/>
                <w:color w:val="000000"/>
                <w:szCs w:val="20"/>
              </w:rPr>
              <w:t>(708/664)</w:t>
            </w:r>
          </w:p>
        </w:tc>
        <w:tc>
          <w:tcPr>
            <w:tcW w:w="884" w:type="dxa"/>
            <w:noWrap/>
          </w:tcPr>
          <w:p w:rsidR="00645B66" w:rsidRDefault="00645B66" w:rsidP="00645B66">
            <w:pPr>
              <w:jc w:val="center"/>
              <w:rPr>
                <w:rFonts w:cs="Arial"/>
                <w:szCs w:val="20"/>
              </w:rPr>
            </w:pPr>
            <w:r>
              <w:rPr>
                <w:rFonts w:cs="Arial"/>
                <w:szCs w:val="20"/>
              </w:rPr>
              <w:t>0.763</w:t>
            </w:r>
          </w:p>
        </w:tc>
        <w:tc>
          <w:tcPr>
            <w:tcW w:w="850" w:type="dxa"/>
            <w:noWrap/>
          </w:tcPr>
          <w:p w:rsidR="00645B66" w:rsidRDefault="00645B66" w:rsidP="00645B66">
            <w:pPr>
              <w:jc w:val="center"/>
              <w:rPr>
                <w:rFonts w:cs="Arial"/>
                <w:szCs w:val="20"/>
              </w:rPr>
            </w:pPr>
            <w:r>
              <w:rPr>
                <w:rFonts w:cs="Arial"/>
                <w:szCs w:val="20"/>
              </w:rPr>
              <w:t>0.763</w:t>
            </w:r>
          </w:p>
        </w:tc>
        <w:tc>
          <w:tcPr>
            <w:tcW w:w="851" w:type="dxa"/>
            <w:noWrap/>
          </w:tcPr>
          <w:p w:rsidR="00645B66" w:rsidRDefault="00645B66" w:rsidP="00645B66">
            <w:pPr>
              <w:jc w:val="center"/>
              <w:rPr>
                <w:rFonts w:cs="Arial"/>
                <w:i/>
                <w:szCs w:val="20"/>
              </w:rPr>
            </w:pPr>
            <w:r>
              <w:rPr>
                <w:rFonts w:cs="Arial"/>
                <w:i/>
                <w:szCs w:val="20"/>
              </w:rPr>
              <w:t>0.012</w:t>
            </w:r>
          </w:p>
        </w:tc>
        <w:tc>
          <w:tcPr>
            <w:tcW w:w="717" w:type="dxa"/>
            <w:noWrap/>
          </w:tcPr>
          <w:p w:rsidR="00645B66" w:rsidRDefault="00645B66" w:rsidP="00645B66">
            <w:pPr>
              <w:jc w:val="center"/>
              <w:rPr>
                <w:rFonts w:cs="Arial"/>
                <w:i/>
                <w:szCs w:val="20"/>
              </w:rPr>
            </w:pPr>
            <w:r>
              <w:rPr>
                <w:rFonts w:cs="Arial"/>
                <w:i/>
                <w:szCs w:val="20"/>
              </w:rPr>
              <w:t>0.012</w:t>
            </w:r>
          </w:p>
        </w:tc>
        <w:tc>
          <w:tcPr>
            <w:tcW w:w="842" w:type="dxa"/>
            <w:noWrap/>
          </w:tcPr>
          <w:p w:rsidR="00645B66" w:rsidRDefault="00645B66" w:rsidP="00645B66">
            <w:pPr>
              <w:jc w:val="center"/>
              <w:rPr>
                <w:rFonts w:cs="Arial"/>
                <w:szCs w:val="20"/>
              </w:rPr>
            </w:pPr>
            <w:r>
              <w:rPr>
                <w:rFonts w:cs="Arial"/>
                <w:szCs w:val="20"/>
              </w:rPr>
              <w:t>0.566</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RLH</w:t>
            </w:r>
          </w:p>
        </w:tc>
        <w:tc>
          <w:tcPr>
            <w:tcW w:w="884" w:type="dxa"/>
            <w:noWrap/>
          </w:tcPr>
          <w:p w:rsidR="00645B66" w:rsidRDefault="00645B66" w:rsidP="00645B66">
            <w:pPr>
              <w:jc w:val="center"/>
              <w:rPr>
                <w:rFonts w:cs="Arial"/>
                <w:szCs w:val="20"/>
              </w:rPr>
            </w:pPr>
            <w:r>
              <w:rPr>
                <w:rFonts w:cs="Arial"/>
                <w:szCs w:val="20"/>
              </w:rPr>
              <w:t>0.666</w:t>
            </w:r>
          </w:p>
        </w:tc>
        <w:tc>
          <w:tcPr>
            <w:tcW w:w="850" w:type="dxa"/>
            <w:noWrap/>
          </w:tcPr>
          <w:p w:rsidR="00645B66" w:rsidRDefault="00645B66" w:rsidP="00645B66">
            <w:pPr>
              <w:jc w:val="center"/>
              <w:rPr>
                <w:rFonts w:cs="Arial"/>
                <w:szCs w:val="20"/>
              </w:rPr>
            </w:pPr>
            <w:r>
              <w:rPr>
                <w:rFonts w:cs="Arial"/>
                <w:szCs w:val="20"/>
              </w:rPr>
              <w:t>0.626</w:t>
            </w:r>
          </w:p>
        </w:tc>
        <w:tc>
          <w:tcPr>
            <w:tcW w:w="851" w:type="dxa"/>
            <w:noWrap/>
          </w:tcPr>
          <w:p w:rsidR="00645B66" w:rsidRDefault="00645B66" w:rsidP="00645B66">
            <w:pPr>
              <w:jc w:val="center"/>
              <w:rPr>
                <w:rFonts w:cs="Arial"/>
                <w:szCs w:val="20"/>
              </w:rPr>
            </w:pPr>
            <w:r>
              <w:rPr>
                <w:rFonts w:cs="Arial"/>
                <w:szCs w:val="20"/>
              </w:rPr>
              <w:t>0.745</w:t>
            </w:r>
          </w:p>
        </w:tc>
        <w:tc>
          <w:tcPr>
            <w:tcW w:w="717" w:type="dxa"/>
            <w:noWrap/>
          </w:tcPr>
          <w:p w:rsidR="00645B66" w:rsidRDefault="00645B66" w:rsidP="00645B66">
            <w:pPr>
              <w:jc w:val="center"/>
              <w:rPr>
                <w:rFonts w:cs="Arial"/>
                <w:szCs w:val="20"/>
              </w:rPr>
            </w:pPr>
            <w:r>
              <w:rPr>
                <w:rFonts w:cs="Arial"/>
                <w:szCs w:val="20"/>
              </w:rPr>
              <w:t>0.724</w:t>
            </w:r>
          </w:p>
        </w:tc>
        <w:tc>
          <w:tcPr>
            <w:tcW w:w="842" w:type="dxa"/>
            <w:noWrap/>
          </w:tcPr>
          <w:p w:rsidR="00645B66" w:rsidRDefault="00645B66" w:rsidP="00645B66">
            <w:pPr>
              <w:jc w:val="center"/>
              <w:rPr>
                <w:rFonts w:cs="Arial"/>
                <w:szCs w:val="20"/>
              </w:rPr>
            </w:pPr>
            <w:r>
              <w:rPr>
                <w:rFonts w:cs="Arial"/>
                <w:szCs w:val="20"/>
              </w:rPr>
              <w:t>0.647</w:t>
            </w:r>
          </w:p>
        </w:tc>
      </w:tr>
      <w:tr w:rsidR="00645B66" w:rsidTr="00645B66">
        <w:trPr>
          <w:trHeight w:val="255"/>
        </w:trPr>
        <w:tc>
          <w:tcPr>
            <w:tcW w:w="0" w:type="auto"/>
            <w:noWrap/>
          </w:tcPr>
          <w:p w:rsidR="00645B66" w:rsidRDefault="00645B66" w:rsidP="00645B66">
            <w:pPr>
              <w:jc w:val="left"/>
              <w:rPr>
                <w:rFonts w:cs="Arial"/>
                <w:szCs w:val="20"/>
              </w:rPr>
            </w:pPr>
            <w:r>
              <w:rPr>
                <w:rFonts w:cs="Arial"/>
                <w:szCs w:val="20"/>
              </w:rPr>
              <w:t>708</w:t>
            </w:r>
          </w:p>
        </w:tc>
        <w:tc>
          <w:tcPr>
            <w:tcW w:w="884" w:type="dxa"/>
            <w:noWrap/>
          </w:tcPr>
          <w:p w:rsidR="00645B66" w:rsidRDefault="00645B66" w:rsidP="00645B66">
            <w:pPr>
              <w:jc w:val="center"/>
              <w:rPr>
                <w:rFonts w:cs="Arial"/>
                <w:i/>
                <w:szCs w:val="20"/>
              </w:rPr>
            </w:pPr>
            <w:r>
              <w:rPr>
                <w:rFonts w:cs="Arial"/>
                <w:i/>
                <w:szCs w:val="20"/>
              </w:rPr>
              <w:t>0.147</w:t>
            </w:r>
          </w:p>
        </w:tc>
        <w:tc>
          <w:tcPr>
            <w:tcW w:w="850" w:type="dxa"/>
            <w:noWrap/>
          </w:tcPr>
          <w:p w:rsidR="00645B66" w:rsidRDefault="00645B66" w:rsidP="00645B66">
            <w:pPr>
              <w:jc w:val="center"/>
              <w:rPr>
                <w:rFonts w:cs="Arial"/>
                <w:i/>
                <w:szCs w:val="20"/>
              </w:rPr>
            </w:pPr>
            <w:r>
              <w:rPr>
                <w:rFonts w:cs="Arial"/>
                <w:i/>
                <w:szCs w:val="20"/>
              </w:rPr>
              <w:t>0.147</w:t>
            </w:r>
          </w:p>
        </w:tc>
        <w:tc>
          <w:tcPr>
            <w:tcW w:w="851" w:type="dxa"/>
            <w:noWrap/>
          </w:tcPr>
          <w:p w:rsidR="00645B66" w:rsidRDefault="00645B66" w:rsidP="00645B66">
            <w:pPr>
              <w:jc w:val="center"/>
              <w:rPr>
                <w:rFonts w:cs="Arial"/>
                <w:szCs w:val="20"/>
              </w:rPr>
            </w:pPr>
            <w:r>
              <w:rPr>
                <w:rFonts w:cs="Arial"/>
                <w:szCs w:val="20"/>
              </w:rPr>
              <w:t>0.678</w:t>
            </w:r>
          </w:p>
        </w:tc>
        <w:tc>
          <w:tcPr>
            <w:tcW w:w="717" w:type="dxa"/>
            <w:noWrap/>
          </w:tcPr>
          <w:p w:rsidR="00645B66" w:rsidRDefault="00645B66" w:rsidP="00645B66">
            <w:pPr>
              <w:jc w:val="center"/>
              <w:rPr>
                <w:rFonts w:cs="Arial"/>
                <w:szCs w:val="20"/>
              </w:rPr>
            </w:pPr>
            <w:r>
              <w:rPr>
                <w:rFonts w:cs="Arial"/>
                <w:szCs w:val="20"/>
              </w:rPr>
              <w:t>0.641</w:t>
            </w:r>
          </w:p>
        </w:tc>
        <w:tc>
          <w:tcPr>
            <w:tcW w:w="842" w:type="dxa"/>
            <w:noWrap/>
          </w:tcPr>
          <w:p w:rsidR="00645B66" w:rsidRDefault="00645B66" w:rsidP="00645B66">
            <w:pPr>
              <w:jc w:val="center"/>
              <w:rPr>
                <w:rFonts w:cs="Arial"/>
                <w:szCs w:val="20"/>
              </w:rPr>
            </w:pPr>
            <w:r>
              <w:rPr>
                <w:rFonts w:cs="Arial"/>
                <w:szCs w:val="20"/>
              </w:rPr>
              <w:t>0.697</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708/(559+664)</w:t>
            </w:r>
          </w:p>
        </w:tc>
        <w:tc>
          <w:tcPr>
            <w:tcW w:w="884" w:type="dxa"/>
            <w:noWrap/>
          </w:tcPr>
          <w:p w:rsidR="00645B66" w:rsidRDefault="00645B66" w:rsidP="00645B66">
            <w:pPr>
              <w:jc w:val="center"/>
              <w:rPr>
                <w:rFonts w:cs="Arial"/>
                <w:szCs w:val="20"/>
              </w:rPr>
            </w:pPr>
            <w:r>
              <w:rPr>
                <w:rFonts w:cs="Arial"/>
                <w:szCs w:val="20"/>
              </w:rPr>
              <w:t>0.721</w:t>
            </w:r>
          </w:p>
        </w:tc>
        <w:tc>
          <w:tcPr>
            <w:tcW w:w="850" w:type="dxa"/>
            <w:noWrap/>
          </w:tcPr>
          <w:p w:rsidR="00645B66" w:rsidRDefault="00645B66" w:rsidP="00645B66">
            <w:pPr>
              <w:jc w:val="center"/>
              <w:rPr>
                <w:rFonts w:cs="Arial"/>
                <w:szCs w:val="20"/>
              </w:rPr>
            </w:pPr>
            <w:r>
              <w:rPr>
                <w:rFonts w:cs="Arial"/>
                <w:szCs w:val="20"/>
              </w:rPr>
              <w:t>0.725</w:t>
            </w:r>
          </w:p>
        </w:tc>
        <w:tc>
          <w:tcPr>
            <w:tcW w:w="851" w:type="dxa"/>
            <w:noWrap/>
          </w:tcPr>
          <w:p w:rsidR="00645B66" w:rsidRDefault="00645B66" w:rsidP="00645B66">
            <w:pPr>
              <w:jc w:val="center"/>
              <w:rPr>
                <w:rFonts w:cs="Arial"/>
                <w:szCs w:val="20"/>
              </w:rPr>
            </w:pPr>
            <w:r>
              <w:rPr>
                <w:rFonts w:cs="Arial"/>
                <w:szCs w:val="20"/>
              </w:rPr>
              <w:t>0.638</w:t>
            </w:r>
          </w:p>
        </w:tc>
        <w:tc>
          <w:tcPr>
            <w:tcW w:w="717" w:type="dxa"/>
            <w:noWrap/>
          </w:tcPr>
          <w:p w:rsidR="00645B66" w:rsidRDefault="00645B66" w:rsidP="00645B66">
            <w:pPr>
              <w:jc w:val="center"/>
              <w:rPr>
                <w:rFonts w:cs="Arial"/>
                <w:szCs w:val="20"/>
              </w:rPr>
            </w:pPr>
            <w:r>
              <w:rPr>
                <w:rFonts w:cs="Arial"/>
                <w:szCs w:val="20"/>
              </w:rPr>
              <w:t>0.638</w:t>
            </w:r>
          </w:p>
        </w:tc>
        <w:tc>
          <w:tcPr>
            <w:tcW w:w="842" w:type="dxa"/>
            <w:noWrap/>
          </w:tcPr>
          <w:p w:rsidR="00645B66" w:rsidRDefault="00645B66" w:rsidP="00645B66">
            <w:pPr>
              <w:jc w:val="center"/>
              <w:rPr>
                <w:rFonts w:cs="Arial"/>
                <w:szCs w:val="20"/>
              </w:rPr>
            </w:pPr>
            <w:r>
              <w:rPr>
                <w:rFonts w:cs="Arial"/>
                <w:szCs w:val="20"/>
              </w:rPr>
              <w:t>0.639</w:t>
            </w:r>
          </w:p>
        </w:tc>
      </w:tr>
      <w:tr w:rsidR="00645B66" w:rsidTr="00645B66">
        <w:trPr>
          <w:trHeight w:val="255"/>
        </w:trPr>
        <w:tc>
          <w:tcPr>
            <w:tcW w:w="6062" w:type="dxa"/>
            <w:gridSpan w:val="6"/>
            <w:noWrap/>
            <w:vAlign w:val="center"/>
          </w:tcPr>
          <w:p w:rsidR="00645B66" w:rsidRDefault="00645B66" w:rsidP="00645B66">
            <w:pPr>
              <w:jc w:val="center"/>
              <w:rPr>
                <w:rFonts w:cs="Arial"/>
                <w:szCs w:val="20"/>
              </w:rPr>
            </w:pPr>
            <w:r>
              <w:rPr>
                <w:rFonts w:cs="Arial"/>
                <w:szCs w:val="20"/>
              </w:rPr>
              <w:t>SD</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(708/664)</w:t>
            </w:r>
          </w:p>
        </w:tc>
        <w:tc>
          <w:tcPr>
            <w:tcW w:w="884" w:type="dxa"/>
            <w:noWrap/>
          </w:tcPr>
          <w:p w:rsidR="00645B66" w:rsidRDefault="00645B66" w:rsidP="00645B66">
            <w:pPr>
              <w:jc w:val="center"/>
              <w:rPr>
                <w:rFonts w:cs="Arial"/>
                <w:bCs/>
                <w:szCs w:val="20"/>
              </w:rPr>
            </w:pPr>
            <w:r>
              <w:rPr>
                <w:rFonts w:cs="Arial"/>
                <w:bCs/>
                <w:szCs w:val="20"/>
              </w:rPr>
              <w:t>0.801</w:t>
            </w:r>
          </w:p>
        </w:tc>
        <w:tc>
          <w:tcPr>
            <w:tcW w:w="850" w:type="dxa"/>
            <w:noWrap/>
          </w:tcPr>
          <w:p w:rsidR="00645B66" w:rsidRDefault="00645B66" w:rsidP="00645B66">
            <w:pPr>
              <w:jc w:val="center"/>
              <w:rPr>
                <w:rFonts w:cs="Arial"/>
                <w:bCs/>
                <w:szCs w:val="20"/>
              </w:rPr>
            </w:pPr>
            <w:r>
              <w:rPr>
                <w:rFonts w:cs="Arial"/>
                <w:bCs/>
                <w:szCs w:val="20"/>
              </w:rPr>
              <w:t>0.801</w:t>
            </w:r>
          </w:p>
        </w:tc>
        <w:tc>
          <w:tcPr>
            <w:tcW w:w="851" w:type="dxa"/>
            <w:noWrap/>
          </w:tcPr>
          <w:p w:rsidR="00645B66" w:rsidRDefault="00645B66" w:rsidP="00645B66">
            <w:pPr>
              <w:jc w:val="center"/>
              <w:rPr>
                <w:rFonts w:cs="Arial"/>
                <w:i/>
                <w:szCs w:val="20"/>
              </w:rPr>
            </w:pPr>
            <w:r>
              <w:rPr>
                <w:rFonts w:cs="Arial"/>
                <w:i/>
                <w:szCs w:val="20"/>
              </w:rPr>
              <w:t>0.025</w:t>
            </w:r>
          </w:p>
        </w:tc>
        <w:tc>
          <w:tcPr>
            <w:tcW w:w="717" w:type="dxa"/>
            <w:noWrap/>
          </w:tcPr>
          <w:p w:rsidR="00645B66" w:rsidRDefault="00645B66" w:rsidP="00645B66">
            <w:pPr>
              <w:jc w:val="center"/>
              <w:rPr>
                <w:rFonts w:cs="Arial"/>
                <w:i/>
                <w:szCs w:val="20"/>
              </w:rPr>
            </w:pPr>
            <w:r>
              <w:rPr>
                <w:rFonts w:cs="Arial"/>
                <w:i/>
                <w:szCs w:val="20"/>
              </w:rPr>
              <w:t>0.025</w:t>
            </w:r>
          </w:p>
        </w:tc>
        <w:tc>
          <w:tcPr>
            <w:tcW w:w="842" w:type="dxa"/>
            <w:noWrap/>
          </w:tcPr>
          <w:p w:rsidR="00645B66" w:rsidRDefault="00645B66" w:rsidP="00645B66">
            <w:pPr>
              <w:jc w:val="center"/>
              <w:rPr>
                <w:rFonts w:cs="Arial"/>
                <w:szCs w:val="20"/>
              </w:rPr>
            </w:pPr>
            <w:r>
              <w:rPr>
                <w:rFonts w:cs="Arial"/>
                <w:szCs w:val="20"/>
              </w:rPr>
              <w:t>0.685</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RLH</w:t>
            </w:r>
          </w:p>
        </w:tc>
        <w:tc>
          <w:tcPr>
            <w:tcW w:w="884" w:type="dxa"/>
            <w:noWrap/>
          </w:tcPr>
          <w:p w:rsidR="00645B66" w:rsidRDefault="00645B66" w:rsidP="00645B66">
            <w:pPr>
              <w:jc w:val="center"/>
              <w:rPr>
                <w:rFonts w:cs="Arial"/>
                <w:szCs w:val="20"/>
              </w:rPr>
            </w:pPr>
            <w:r>
              <w:rPr>
                <w:rFonts w:cs="Arial"/>
                <w:szCs w:val="20"/>
              </w:rPr>
              <w:t>0.624</w:t>
            </w:r>
          </w:p>
        </w:tc>
        <w:tc>
          <w:tcPr>
            <w:tcW w:w="850" w:type="dxa"/>
            <w:noWrap/>
          </w:tcPr>
          <w:p w:rsidR="00645B66" w:rsidRDefault="00645B66" w:rsidP="00645B66">
            <w:pPr>
              <w:jc w:val="center"/>
              <w:rPr>
                <w:rFonts w:cs="Arial"/>
                <w:szCs w:val="20"/>
              </w:rPr>
            </w:pPr>
            <w:r>
              <w:rPr>
                <w:rFonts w:cs="Arial"/>
                <w:szCs w:val="20"/>
              </w:rPr>
              <w:t>0.600</w:t>
            </w:r>
          </w:p>
        </w:tc>
        <w:tc>
          <w:tcPr>
            <w:tcW w:w="851" w:type="dxa"/>
            <w:noWrap/>
          </w:tcPr>
          <w:p w:rsidR="00645B66" w:rsidRDefault="00645B66" w:rsidP="00645B66">
            <w:pPr>
              <w:jc w:val="center"/>
              <w:rPr>
                <w:rFonts w:cs="Arial"/>
                <w:szCs w:val="20"/>
              </w:rPr>
            </w:pPr>
            <w:r>
              <w:rPr>
                <w:rFonts w:cs="Arial"/>
                <w:szCs w:val="20"/>
              </w:rPr>
              <w:t>0.805</w:t>
            </w:r>
          </w:p>
        </w:tc>
        <w:tc>
          <w:tcPr>
            <w:tcW w:w="717" w:type="dxa"/>
            <w:noWrap/>
          </w:tcPr>
          <w:p w:rsidR="00645B66" w:rsidRPr="00436139" w:rsidRDefault="00645B66" w:rsidP="00645B66">
            <w:pPr>
              <w:jc w:val="center"/>
              <w:rPr>
                <w:rFonts w:cs="Arial"/>
                <w:szCs w:val="20"/>
              </w:rPr>
            </w:pPr>
            <w:r w:rsidRPr="00436139">
              <w:rPr>
                <w:rFonts w:cs="Arial"/>
                <w:szCs w:val="20"/>
              </w:rPr>
              <w:t>0.822</w:t>
            </w:r>
          </w:p>
        </w:tc>
        <w:tc>
          <w:tcPr>
            <w:tcW w:w="842" w:type="dxa"/>
            <w:noWrap/>
          </w:tcPr>
          <w:p w:rsidR="00645B66" w:rsidRDefault="00645B66" w:rsidP="00645B66">
            <w:pPr>
              <w:jc w:val="center"/>
              <w:rPr>
                <w:rFonts w:cs="Arial"/>
                <w:szCs w:val="20"/>
              </w:rPr>
            </w:pPr>
            <w:r>
              <w:rPr>
                <w:rFonts w:cs="Arial"/>
                <w:szCs w:val="20"/>
              </w:rPr>
              <w:t>0.756</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708</w:t>
            </w:r>
          </w:p>
        </w:tc>
        <w:tc>
          <w:tcPr>
            <w:tcW w:w="884" w:type="dxa"/>
            <w:noWrap/>
          </w:tcPr>
          <w:p w:rsidR="00645B66" w:rsidRDefault="00645B66" w:rsidP="00645B66">
            <w:pPr>
              <w:jc w:val="center"/>
              <w:rPr>
                <w:rFonts w:cs="Arial"/>
                <w:i/>
                <w:szCs w:val="20"/>
              </w:rPr>
            </w:pPr>
            <w:r>
              <w:rPr>
                <w:rFonts w:cs="Arial"/>
                <w:i/>
                <w:szCs w:val="20"/>
              </w:rPr>
              <w:t>0.056</w:t>
            </w:r>
          </w:p>
        </w:tc>
        <w:tc>
          <w:tcPr>
            <w:tcW w:w="850" w:type="dxa"/>
            <w:noWrap/>
          </w:tcPr>
          <w:p w:rsidR="00645B66" w:rsidRDefault="00645B66" w:rsidP="00645B66">
            <w:pPr>
              <w:jc w:val="center"/>
              <w:rPr>
                <w:rFonts w:cs="Arial"/>
                <w:i/>
                <w:szCs w:val="20"/>
              </w:rPr>
            </w:pPr>
            <w:r>
              <w:rPr>
                <w:rFonts w:cs="Arial"/>
                <w:i/>
                <w:szCs w:val="20"/>
              </w:rPr>
              <w:t>0.056</w:t>
            </w:r>
          </w:p>
        </w:tc>
        <w:tc>
          <w:tcPr>
            <w:tcW w:w="851" w:type="dxa"/>
            <w:noWrap/>
          </w:tcPr>
          <w:p w:rsidR="00645B66" w:rsidRDefault="00645B66" w:rsidP="00645B66">
            <w:pPr>
              <w:jc w:val="center"/>
              <w:rPr>
                <w:rFonts w:cs="Arial"/>
                <w:szCs w:val="20"/>
              </w:rPr>
            </w:pPr>
            <w:r>
              <w:rPr>
                <w:rFonts w:cs="Arial"/>
                <w:szCs w:val="20"/>
              </w:rPr>
              <w:t>0.690</w:t>
            </w:r>
          </w:p>
        </w:tc>
        <w:tc>
          <w:tcPr>
            <w:tcW w:w="717" w:type="dxa"/>
            <w:noWrap/>
          </w:tcPr>
          <w:p w:rsidR="00645B66" w:rsidRDefault="00645B66" w:rsidP="00645B66">
            <w:pPr>
              <w:jc w:val="center"/>
              <w:rPr>
                <w:rFonts w:cs="Arial"/>
                <w:szCs w:val="20"/>
              </w:rPr>
            </w:pPr>
            <w:r>
              <w:rPr>
                <w:rFonts w:cs="Arial"/>
                <w:szCs w:val="20"/>
              </w:rPr>
              <w:t>0.693</w:t>
            </w:r>
          </w:p>
        </w:tc>
        <w:tc>
          <w:tcPr>
            <w:tcW w:w="842" w:type="dxa"/>
            <w:noWrap/>
          </w:tcPr>
          <w:p w:rsidR="00645B66" w:rsidRDefault="00645B66" w:rsidP="00645B66">
            <w:pPr>
              <w:jc w:val="center"/>
              <w:rPr>
                <w:rFonts w:cs="Arial"/>
                <w:szCs w:val="20"/>
              </w:rPr>
            </w:pPr>
            <w:r>
              <w:rPr>
                <w:rFonts w:cs="Arial"/>
                <w:szCs w:val="20"/>
              </w:rPr>
              <w:t>0.697</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(509/708)</w:t>
            </w:r>
          </w:p>
        </w:tc>
        <w:tc>
          <w:tcPr>
            <w:tcW w:w="884" w:type="dxa"/>
            <w:noWrap/>
          </w:tcPr>
          <w:p w:rsidR="00645B66" w:rsidRDefault="00645B66" w:rsidP="00645B66">
            <w:pPr>
              <w:jc w:val="center"/>
              <w:rPr>
                <w:rFonts w:cs="Arial"/>
                <w:szCs w:val="20"/>
              </w:rPr>
            </w:pPr>
            <w:r>
              <w:rPr>
                <w:rFonts w:cs="Arial"/>
                <w:szCs w:val="20"/>
              </w:rPr>
              <w:t>0.687</w:t>
            </w:r>
          </w:p>
        </w:tc>
        <w:tc>
          <w:tcPr>
            <w:tcW w:w="850" w:type="dxa"/>
            <w:noWrap/>
          </w:tcPr>
          <w:p w:rsidR="00645B66" w:rsidRDefault="00645B66" w:rsidP="00645B66">
            <w:pPr>
              <w:jc w:val="center"/>
              <w:rPr>
                <w:rFonts w:cs="Arial"/>
                <w:szCs w:val="20"/>
              </w:rPr>
            </w:pPr>
            <w:r>
              <w:rPr>
                <w:rFonts w:cs="Arial"/>
                <w:szCs w:val="20"/>
              </w:rPr>
              <w:t>0.687</w:t>
            </w:r>
          </w:p>
        </w:tc>
        <w:tc>
          <w:tcPr>
            <w:tcW w:w="851" w:type="dxa"/>
            <w:noWrap/>
          </w:tcPr>
          <w:p w:rsidR="00645B66" w:rsidRDefault="00645B66" w:rsidP="00645B66">
            <w:pPr>
              <w:jc w:val="center"/>
              <w:rPr>
                <w:rFonts w:cs="Arial"/>
                <w:i/>
                <w:szCs w:val="20"/>
              </w:rPr>
            </w:pPr>
            <w:r>
              <w:rPr>
                <w:rFonts w:cs="Arial"/>
                <w:i/>
                <w:szCs w:val="20"/>
              </w:rPr>
              <w:t>0.052</w:t>
            </w:r>
          </w:p>
        </w:tc>
        <w:tc>
          <w:tcPr>
            <w:tcW w:w="717" w:type="dxa"/>
            <w:noWrap/>
          </w:tcPr>
          <w:p w:rsidR="00645B66" w:rsidRDefault="00645B66" w:rsidP="00645B66">
            <w:pPr>
              <w:jc w:val="center"/>
              <w:rPr>
                <w:rFonts w:cs="Arial"/>
                <w:i/>
                <w:szCs w:val="20"/>
              </w:rPr>
            </w:pPr>
            <w:r>
              <w:rPr>
                <w:rFonts w:cs="Arial"/>
                <w:i/>
                <w:szCs w:val="20"/>
              </w:rPr>
              <w:t>0.052</w:t>
            </w:r>
          </w:p>
        </w:tc>
        <w:tc>
          <w:tcPr>
            <w:tcW w:w="842" w:type="dxa"/>
            <w:noWrap/>
          </w:tcPr>
          <w:p w:rsidR="00645B66" w:rsidRDefault="00645B66" w:rsidP="00645B66">
            <w:pPr>
              <w:jc w:val="center"/>
              <w:rPr>
                <w:rFonts w:cs="Arial"/>
                <w:szCs w:val="20"/>
              </w:rPr>
            </w:pPr>
            <w:r>
              <w:rPr>
                <w:rFonts w:cs="Arial"/>
                <w:szCs w:val="20"/>
              </w:rPr>
              <w:t>0.556</w:t>
            </w:r>
          </w:p>
        </w:tc>
      </w:tr>
      <w:tr w:rsidR="00645B66" w:rsidTr="00645B66">
        <w:trPr>
          <w:trHeight w:val="255"/>
        </w:trPr>
        <w:tc>
          <w:tcPr>
            <w:tcW w:w="6062" w:type="dxa"/>
            <w:gridSpan w:val="6"/>
            <w:noWrap/>
            <w:vAlign w:val="center"/>
          </w:tcPr>
          <w:p w:rsidR="00645B66" w:rsidRDefault="00645B66" w:rsidP="00645B66">
            <w:pPr>
              <w:jc w:val="center"/>
              <w:rPr>
                <w:rFonts w:cs="Arial"/>
                <w:szCs w:val="20"/>
              </w:rPr>
            </w:pPr>
            <w:r>
              <w:rPr>
                <w:rFonts w:cs="Arial"/>
                <w:i/>
                <w:szCs w:val="20"/>
              </w:rPr>
              <w:t>a</w:t>
            </w:r>
            <w:r>
              <w:rPr>
                <w:rFonts w:cs="Arial"/>
                <w:szCs w:val="20"/>
                <w:vertAlign w:val="subscript"/>
              </w:rPr>
              <w:t>CDOM</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Gitelson*</w:t>
            </w:r>
          </w:p>
        </w:tc>
        <w:tc>
          <w:tcPr>
            <w:tcW w:w="884" w:type="dxa"/>
            <w:noWrap/>
          </w:tcPr>
          <w:p w:rsidR="00645B66" w:rsidRDefault="00645B66" w:rsidP="00645B66">
            <w:pPr>
              <w:jc w:val="center"/>
              <w:rPr>
                <w:rFonts w:cs="Arial"/>
                <w:i/>
                <w:szCs w:val="20"/>
              </w:rPr>
            </w:pPr>
            <w:r>
              <w:rPr>
                <w:rFonts w:cs="Arial"/>
                <w:i/>
                <w:szCs w:val="20"/>
              </w:rPr>
              <w:t>0.398</w:t>
            </w:r>
          </w:p>
        </w:tc>
        <w:tc>
          <w:tcPr>
            <w:tcW w:w="850" w:type="dxa"/>
            <w:noWrap/>
          </w:tcPr>
          <w:p w:rsidR="00645B66" w:rsidRPr="00436139" w:rsidRDefault="00645B66" w:rsidP="00645B66">
            <w:pPr>
              <w:jc w:val="center"/>
              <w:rPr>
                <w:rFonts w:cs="Arial"/>
                <w:szCs w:val="20"/>
              </w:rPr>
            </w:pPr>
            <w:r w:rsidRPr="00436139">
              <w:rPr>
                <w:rFonts w:cs="Arial"/>
                <w:szCs w:val="20"/>
              </w:rPr>
              <w:t>0.751</w:t>
            </w:r>
          </w:p>
        </w:tc>
        <w:tc>
          <w:tcPr>
            <w:tcW w:w="851" w:type="dxa"/>
            <w:noWrap/>
          </w:tcPr>
          <w:p w:rsidR="00645B66" w:rsidRDefault="00645B66" w:rsidP="00645B66">
            <w:pPr>
              <w:jc w:val="center"/>
              <w:rPr>
                <w:rFonts w:cs="Arial"/>
                <w:i/>
                <w:szCs w:val="20"/>
              </w:rPr>
            </w:pPr>
            <w:r>
              <w:rPr>
                <w:rFonts w:cs="Arial"/>
                <w:i/>
                <w:szCs w:val="20"/>
              </w:rPr>
              <w:t>0.144</w:t>
            </w:r>
          </w:p>
        </w:tc>
        <w:tc>
          <w:tcPr>
            <w:tcW w:w="717" w:type="dxa"/>
            <w:noWrap/>
          </w:tcPr>
          <w:p w:rsidR="00645B66" w:rsidRDefault="00645B66" w:rsidP="00645B66">
            <w:pPr>
              <w:jc w:val="center"/>
              <w:rPr>
                <w:rFonts w:cs="Arial"/>
                <w:i/>
                <w:szCs w:val="20"/>
              </w:rPr>
            </w:pPr>
            <w:r>
              <w:rPr>
                <w:rFonts w:cs="Arial"/>
                <w:i/>
                <w:szCs w:val="20"/>
              </w:rPr>
              <w:t>0.134</w:t>
            </w:r>
          </w:p>
        </w:tc>
        <w:tc>
          <w:tcPr>
            <w:tcW w:w="842" w:type="dxa"/>
            <w:noWrap/>
          </w:tcPr>
          <w:p w:rsidR="00645B66" w:rsidRDefault="00645B66" w:rsidP="00645B66">
            <w:pPr>
              <w:jc w:val="center"/>
              <w:rPr>
                <w:rFonts w:cs="Arial"/>
                <w:szCs w:val="20"/>
              </w:rPr>
            </w:pPr>
            <w:r>
              <w:rPr>
                <w:rFonts w:cs="Arial"/>
                <w:szCs w:val="20"/>
              </w:rPr>
              <w:t>0.630</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412</w:t>
            </w:r>
          </w:p>
        </w:tc>
        <w:tc>
          <w:tcPr>
            <w:tcW w:w="884" w:type="dxa"/>
            <w:noWrap/>
          </w:tcPr>
          <w:p w:rsidR="00645B66" w:rsidRDefault="00645B66" w:rsidP="00645B66">
            <w:pPr>
              <w:jc w:val="center"/>
              <w:rPr>
                <w:rFonts w:cs="Arial"/>
                <w:szCs w:val="20"/>
              </w:rPr>
            </w:pPr>
            <w:r>
              <w:rPr>
                <w:rFonts w:cs="Arial"/>
                <w:szCs w:val="20"/>
              </w:rPr>
              <w:t>0.610</w:t>
            </w:r>
          </w:p>
        </w:tc>
        <w:tc>
          <w:tcPr>
            <w:tcW w:w="850" w:type="dxa"/>
            <w:noWrap/>
          </w:tcPr>
          <w:p w:rsidR="00645B66" w:rsidRDefault="00645B66" w:rsidP="00645B66">
            <w:pPr>
              <w:jc w:val="center"/>
              <w:rPr>
                <w:rFonts w:cs="Arial"/>
                <w:szCs w:val="20"/>
              </w:rPr>
            </w:pPr>
            <w:r>
              <w:rPr>
                <w:rFonts w:cs="Arial"/>
                <w:szCs w:val="20"/>
              </w:rPr>
              <w:t>0.610</w:t>
            </w:r>
          </w:p>
        </w:tc>
        <w:tc>
          <w:tcPr>
            <w:tcW w:w="851" w:type="dxa"/>
            <w:noWrap/>
          </w:tcPr>
          <w:p w:rsidR="00645B66" w:rsidRDefault="00645B66" w:rsidP="00645B66">
            <w:pPr>
              <w:jc w:val="center"/>
              <w:rPr>
                <w:rFonts w:cs="Arial"/>
                <w:szCs w:val="20"/>
              </w:rPr>
            </w:pPr>
            <w:r>
              <w:rPr>
                <w:rFonts w:cs="Arial"/>
                <w:szCs w:val="20"/>
              </w:rPr>
              <w:t>0.466</w:t>
            </w:r>
          </w:p>
        </w:tc>
        <w:tc>
          <w:tcPr>
            <w:tcW w:w="717" w:type="dxa"/>
            <w:noWrap/>
          </w:tcPr>
          <w:p w:rsidR="00645B66" w:rsidRDefault="00645B66" w:rsidP="00645B66">
            <w:pPr>
              <w:jc w:val="center"/>
              <w:rPr>
                <w:rFonts w:cs="Arial"/>
                <w:i/>
                <w:szCs w:val="20"/>
              </w:rPr>
            </w:pPr>
            <w:r>
              <w:rPr>
                <w:rFonts w:cs="Arial"/>
                <w:i/>
                <w:szCs w:val="20"/>
              </w:rPr>
              <w:t>0.442</w:t>
            </w:r>
          </w:p>
        </w:tc>
        <w:tc>
          <w:tcPr>
            <w:tcW w:w="842" w:type="dxa"/>
            <w:noWrap/>
          </w:tcPr>
          <w:p w:rsidR="00645B66" w:rsidRDefault="00645B66" w:rsidP="00645B66">
            <w:pPr>
              <w:jc w:val="center"/>
              <w:rPr>
                <w:rFonts w:cs="Arial"/>
                <w:i/>
                <w:szCs w:val="20"/>
              </w:rPr>
            </w:pPr>
            <w:r>
              <w:rPr>
                <w:rFonts w:cs="Arial"/>
                <w:i/>
                <w:szCs w:val="20"/>
              </w:rPr>
              <w:t>0.249</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442</w:t>
            </w:r>
          </w:p>
        </w:tc>
        <w:tc>
          <w:tcPr>
            <w:tcW w:w="884" w:type="dxa"/>
            <w:noWrap/>
          </w:tcPr>
          <w:p w:rsidR="00645B66" w:rsidRDefault="00645B66" w:rsidP="00645B66">
            <w:pPr>
              <w:jc w:val="center"/>
            </w:pPr>
            <w:r>
              <w:rPr>
                <w:rFonts w:cs="Arial"/>
                <w:szCs w:val="20"/>
              </w:rPr>
              <w:t>0.618</w:t>
            </w:r>
          </w:p>
        </w:tc>
        <w:tc>
          <w:tcPr>
            <w:tcW w:w="850" w:type="dxa"/>
            <w:noWrap/>
          </w:tcPr>
          <w:p w:rsidR="00645B66" w:rsidRDefault="00645B66" w:rsidP="00645B66">
            <w:pPr>
              <w:jc w:val="center"/>
            </w:pPr>
            <w:r>
              <w:rPr>
                <w:rFonts w:cs="Arial"/>
                <w:szCs w:val="20"/>
              </w:rPr>
              <w:t>0.618</w:t>
            </w:r>
          </w:p>
        </w:tc>
        <w:tc>
          <w:tcPr>
            <w:tcW w:w="851" w:type="dxa"/>
            <w:noWrap/>
          </w:tcPr>
          <w:p w:rsidR="00645B66" w:rsidRDefault="00645B66" w:rsidP="00645B66">
            <w:pPr>
              <w:jc w:val="center"/>
              <w:rPr>
                <w:rFonts w:cs="Arial"/>
                <w:i/>
                <w:szCs w:val="20"/>
              </w:rPr>
            </w:pPr>
            <w:r>
              <w:rPr>
                <w:rFonts w:cs="Arial"/>
                <w:i/>
                <w:szCs w:val="20"/>
              </w:rPr>
              <w:t>0.140</w:t>
            </w:r>
          </w:p>
        </w:tc>
        <w:tc>
          <w:tcPr>
            <w:tcW w:w="717" w:type="dxa"/>
            <w:noWrap/>
          </w:tcPr>
          <w:p w:rsidR="00645B66" w:rsidRDefault="00645B66" w:rsidP="00645B66">
            <w:pPr>
              <w:jc w:val="center"/>
              <w:rPr>
                <w:rFonts w:cs="Arial"/>
                <w:i/>
                <w:szCs w:val="20"/>
              </w:rPr>
            </w:pPr>
            <w:r>
              <w:rPr>
                <w:rFonts w:cs="Arial"/>
                <w:i/>
                <w:szCs w:val="20"/>
              </w:rPr>
              <w:t>0.129</w:t>
            </w:r>
          </w:p>
        </w:tc>
        <w:tc>
          <w:tcPr>
            <w:tcW w:w="842" w:type="dxa"/>
            <w:noWrap/>
          </w:tcPr>
          <w:p w:rsidR="00645B66" w:rsidRDefault="00645B66" w:rsidP="00645B66">
            <w:pPr>
              <w:jc w:val="center"/>
              <w:rPr>
                <w:rFonts w:cs="Arial"/>
                <w:i/>
                <w:szCs w:val="20"/>
              </w:rPr>
            </w:pPr>
            <w:r>
              <w:rPr>
                <w:rFonts w:cs="Arial"/>
                <w:i/>
                <w:szCs w:val="20"/>
              </w:rPr>
              <w:t>0.289</w:t>
            </w:r>
          </w:p>
        </w:tc>
      </w:tr>
      <w:tr w:rsidR="00645B66" w:rsidTr="00645B66">
        <w:trPr>
          <w:trHeight w:val="255"/>
        </w:trPr>
        <w:tc>
          <w:tcPr>
            <w:tcW w:w="0" w:type="auto"/>
            <w:noWrap/>
          </w:tcPr>
          <w:p w:rsidR="00645B66" w:rsidRDefault="00645B66" w:rsidP="00645B66">
            <w:pPr>
              <w:jc w:val="left"/>
              <w:rPr>
                <w:rFonts w:cs="Arial"/>
                <w:color w:val="000000"/>
                <w:szCs w:val="20"/>
              </w:rPr>
            </w:pPr>
            <w:r>
              <w:rPr>
                <w:rFonts w:cs="Arial"/>
                <w:color w:val="000000"/>
                <w:szCs w:val="20"/>
              </w:rPr>
              <w:t>(559-619)/619</w:t>
            </w:r>
          </w:p>
        </w:tc>
        <w:tc>
          <w:tcPr>
            <w:tcW w:w="884" w:type="dxa"/>
            <w:noWrap/>
          </w:tcPr>
          <w:p w:rsidR="00645B66" w:rsidRDefault="00645B66" w:rsidP="00645B66">
            <w:pPr>
              <w:jc w:val="center"/>
              <w:rPr>
                <w:rFonts w:cs="Arial"/>
                <w:i/>
                <w:szCs w:val="20"/>
              </w:rPr>
            </w:pPr>
            <w:r>
              <w:rPr>
                <w:rFonts w:cs="Arial"/>
                <w:i/>
                <w:szCs w:val="20"/>
              </w:rPr>
              <w:t>0.372</w:t>
            </w:r>
          </w:p>
        </w:tc>
        <w:tc>
          <w:tcPr>
            <w:tcW w:w="850" w:type="dxa"/>
            <w:noWrap/>
          </w:tcPr>
          <w:p w:rsidR="00645B66" w:rsidRDefault="00645B66" w:rsidP="00645B66">
            <w:pPr>
              <w:jc w:val="center"/>
              <w:rPr>
                <w:rFonts w:cs="Arial"/>
                <w:i/>
                <w:szCs w:val="20"/>
              </w:rPr>
            </w:pPr>
            <w:r>
              <w:rPr>
                <w:rFonts w:cs="Arial"/>
                <w:i/>
                <w:szCs w:val="20"/>
              </w:rPr>
              <w:t>0.372</w:t>
            </w:r>
          </w:p>
        </w:tc>
        <w:tc>
          <w:tcPr>
            <w:tcW w:w="851" w:type="dxa"/>
            <w:noWrap/>
          </w:tcPr>
          <w:p w:rsidR="00645B66" w:rsidRDefault="00645B66" w:rsidP="00645B66">
            <w:pPr>
              <w:jc w:val="center"/>
              <w:rPr>
                <w:rFonts w:cs="Arial"/>
                <w:i/>
                <w:szCs w:val="20"/>
              </w:rPr>
            </w:pPr>
            <w:r>
              <w:rPr>
                <w:rFonts w:cs="Arial"/>
                <w:i/>
                <w:szCs w:val="20"/>
              </w:rPr>
              <w:t>0.033</w:t>
            </w:r>
          </w:p>
        </w:tc>
        <w:tc>
          <w:tcPr>
            <w:tcW w:w="717" w:type="dxa"/>
            <w:noWrap/>
          </w:tcPr>
          <w:p w:rsidR="00645B66" w:rsidRDefault="00645B66" w:rsidP="00645B66">
            <w:pPr>
              <w:jc w:val="center"/>
              <w:rPr>
                <w:rFonts w:cs="Arial"/>
                <w:i/>
                <w:szCs w:val="20"/>
              </w:rPr>
            </w:pPr>
            <w:r>
              <w:rPr>
                <w:rFonts w:cs="Arial"/>
                <w:i/>
                <w:szCs w:val="20"/>
              </w:rPr>
              <w:t>0.033</w:t>
            </w:r>
          </w:p>
        </w:tc>
        <w:tc>
          <w:tcPr>
            <w:tcW w:w="842" w:type="dxa"/>
            <w:noWrap/>
          </w:tcPr>
          <w:p w:rsidR="00645B66" w:rsidRDefault="00645B66" w:rsidP="00645B66">
            <w:pPr>
              <w:jc w:val="center"/>
              <w:rPr>
                <w:rFonts w:cs="Arial"/>
                <w:i/>
                <w:szCs w:val="20"/>
              </w:rPr>
            </w:pPr>
            <w:r>
              <w:rPr>
                <w:rFonts w:cs="Arial"/>
                <w:i/>
                <w:szCs w:val="20"/>
              </w:rPr>
              <w:t>0.204</w:t>
            </w:r>
          </w:p>
        </w:tc>
      </w:tr>
      <w:tr w:rsidR="00645B66" w:rsidTr="00645B66">
        <w:trPr>
          <w:trHeight w:val="255"/>
        </w:trPr>
        <w:tc>
          <w:tcPr>
            <w:tcW w:w="6062" w:type="dxa"/>
            <w:gridSpan w:val="6"/>
            <w:noWrap/>
          </w:tcPr>
          <w:p w:rsidR="00645B66" w:rsidRDefault="00645B66" w:rsidP="00645B66">
            <w:pPr>
              <w:jc w:val="left"/>
              <w:rPr>
                <w:rFonts w:cs="Arial"/>
                <w:color w:val="000000"/>
                <w:szCs w:val="20"/>
              </w:rPr>
            </w:pPr>
            <w:r>
              <w:rPr>
                <w:rFonts w:cs="Arial"/>
                <w:color w:val="000000"/>
                <w:szCs w:val="20"/>
              </w:rPr>
              <w:t>*(442 - (708/664) - 509)/(442 + (708/664) + 509)</w:t>
            </w:r>
          </w:p>
        </w:tc>
      </w:tr>
    </w:tbl>
    <w:p w:rsidR="00B1033A" w:rsidRDefault="00BD53A7" w:rsidP="00BD53A7">
      <w:pPr>
        <w:rPr>
          <w:rFonts w:cs="Arial"/>
          <w:color w:val="000000"/>
        </w:rPr>
      </w:pPr>
      <w:r>
        <w:t xml:space="preserve">700/670 band ratio algorithm did not perform better than the single band algorithms in this instance. The reflectance difference ratio algorithm </w:t>
      </w:r>
      <w:r>
        <w:rPr>
          <w:rFonts w:cs="Arial"/>
          <w:color w:val="000000"/>
        </w:rPr>
        <w:t xml:space="preserve">560-520/560+520 for </w:t>
      </w:r>
      <w:smartTag w:uri="urn:schemas-microsoft-com:office:smarttags" w:element="stockticker">
        <w:r>
          <w:rPr>
            <w:rFonts w:cs="Arial"/>
            <w:color w:val="000000"/>
          </w:rPr>
          <w:t>TSS</w:t>
        </w:r>
      </w:smartTag>
      <w:r>
        <w:rPr>
          <w:rFonts w:cs="Arial"/>
          <w:color w:val="000000"/>
        </w:rPr>
        <w:t xml:space="preserve"> gave an r</w:t>
      </w:r>
      <w:r>
        <w:rPr>
          <w:rFonts w:cs="Arial"/>
          <w:color w:val="000000"/>
          <w:vertAlign w:val="superscript"/>
        </w:rPr>
        <w:t xml:space="preserve">2 </w:t>
      </w:r>
      <w:r>
        <w:rPr>
          <w:rFonts w:cs="Arial"/>
          <w:color w:val="000000"/>
        </w:rPr>
        <w:t>= 0.874, higher than that derived by Gitelson et al. (1993) (r</w:t>
      </w:r>
      <w:r>
        <w:rPr>
          <w:rFonts w:cs="Arial"/>
          <w:color w:val="000000"/>
          <w:vertAlign w:val="superscript"/>
        </w:rPr>
        <w:t xml:space="preserve">2 </w:t>
      </w:r>
      <w:r>
        <w:rPr>
          <w:rFonts w:cs="Arial"/>
          <w:color w:val="000000"/>
        </w:rPr>
        <w:t>= 0.86) in European inland waters. The difference ratio algorithm also gave the strong correlations for OSS and ISS (r</w:t>
      </w:r>
      <w:r>
        <w:rPr>
          <w:rFonts w:cs="Arial"/>
          <w:color w:val="000000"/>
          <w:vertAlign w:val="superscript"/>
        </w:rPr>
        <w:t xml:space="preserve">2 </w:t>
      </w:r>
      <w:r>
        <w:rPr>
          <w:rFonts w:cs="Arial"/>
          <w:color w:val="000000"/>
        </w:rPr>
        <w:t>= 0.897 and 0.620, respectively). The 700/560+670 band ratio alg</w:t>
      </w:r>
      <w:r>
        <w:rPr>
          <w:rFonts w:cs="Arial"/>
          <w:color w:val="000000"/>
        </w:rPr>
        <w:t>o</w:t>
      </w:r>
      <w:r>
        <w:rPr>
          <w:rFonts w:cs="Arial"/>
          <w:color w:val="000000"/>
        </w:rPr>
        <w:t>rithm gave equally strong results for OSS (r</w:t>
      </w:r>
      <w:r>
        <w:rPr>
          <w:rFonts w:cs="Arial"/>
          <w:color w:val="000000"/>
          <w:vertAlign w:val="superscript"/>
        </w:rPr>
        <w:t xml:space="preserve">2 </w:t>
      </w:r>
      <w:r>
        <w:rPr>
          <w:rFonts w:cs="Arial"/>
          <w:color w:val="000000"/>
        </w:rPr>
        <w:t xml:space="preserve">= </w:t>
      </w:r>
    </w:p>
    <w:p w:rsidR="00943830" w:rsidRDefault="00BD53A7" w:rsidP="00BD53A7">
      <w:pPr>
        <w:rPr>
          <w:rFonts w:cs="Arial"/>
          <w:color w:val="000000"/>
        </w:rPr>
      </w:pPr>
      <w:r>
        <w:rPr>
          <w:rFonts w:cs="Arial"/>
          <w:color w:val="000000"/>
        </w:rPr>
        <w:t>0.897). The best performance for SD was given by the band ratio algorithm 520/700 (r</w:t>
      </w:r>
      <w:r>
        <w:rPr>
          <w:rFonts w:cs="Arial"/>
          <w:color w:val="000000"/>
          <w:vertAlign w:val="superscript"/>
        </w:rPr>
        <w:t xml:space="preserve">2 </w:t>
      </w:r>
      <w:r>
        <w:rPr>
          <w:rFonts w:cs="Arial"/>
          <w:color w:val="000000"/>
        </w:rPr>
        <w:t xml:space="preserve">= 0.684). </w:t>
      </w:r>
    </w:p>
    <w:p w:rsidR="00943830" w:rsidRDefault="00943830" w:rsidP="00BD53A7">
      <w:pPr>
        <w:rPr>
          <w:rFonts w:cs="Arial"/>
          <w:color w:val="000000"/>
        </w:rPr>
      </w:pPr>
    </w:p>
    <w:p w:rsidR="00117613" w:rsidRDefault="00BD53A7" w:rsidP="00BD53A7">
      <w:pPr>
        <w:rPr>
          <w:rFonts w:cs="Arial"/>
          <w:color w:val="000000"/>
        </w:rPr>
      </w:pPr>
      <w:r>
        <w:rPr>
          <w:rFonts w:cs="Arial"/>
          <w:color w:val="000000"/>
        </w:rPr>
        <w:t xml:space="preserve">The outcome that different empirical algorithms appear to perform equally well for a number of parameters is the result of the highly covariant data set and the </w:t>
      </w:r>
      <w:r>
        <w:rPr>
          <w:rFonts w:cs="Arial"/>
          <w:color w:val="000000"/>
        </w:rPr>
        <w:lastRenderedPageBreak/>
        <w:t>existence of non-unique signals from p</w:t>
      </w:r>
      <w:r>
        <w:rPr>
          <w:rFonts w:cs="Arial"/>
          <w:color w:val="000000"/>
        </w:rPr>
        <w:t>a</w:t>
      </w:r>
      <w:r>
        <w:rPr>
          <w:rFonts w:cs="Arial"/>
          <w:color w:val="000000"/>
        </w:rPr>
        <w:t xml:space="preserve">rameters such as phytoplankton and TSS. Therefore the empirical </w:t>
      </w:r>
    </w:p>
    <w:p w:rsidR="00BD53A7" w:rsidRPr="00BD53A7" w:rsidRDefault="00BD53A7" w:rsidP="00BD53A7">
      <w:pPr>
        <w:rPr>
          <w:lang w:val="en-US"/>
        </w:rPr>
      </w:pPr>
      <w:r>
        <w:rPr>
          <w:rFonts w:cs="Arial"/>
          <w:color w:val="000000"/>
        </w:rPr>
        <w:t xml:space="preserve">algorithms cannot be expected to give similar results in other studies where the statistical properties of the data set are substantially different from those used here. Importantly, the high level of covariance means that the empirical algorithms are limited in their ability to account for </w:t>
      </w:r>
      <w:r>
        <w:rPr>
          <w:color w:val="000000"/>
        </w:rPr>
        <w:t xml:space="preserve">– </w:t>
      </w:r>
      <w:r>
        <w:rPr>
          <w:rFonts w:cs="Arial"/>
          <w:color w:val="000000"/>
        </w:rPr>
        <w:t xml:space="preserve">and separate </w:t>
      </w:r>
      <w:r>
        <w:rPr>
          <w:color w:val="000000"/>
        </w:rPr>
        <w:t xml:space="preserve">– </w:t>
      </w:r>
      <w:r>
        <w:rPr>
          <w:rFonts w:cs="Arial"/>
          <w:color w:val="000000"/>
        </w:rPr>
        <w:t xml:space="preserve">signals from the different </w:t>
      </w:r>
      <w:r>
        <w:t>water constituents, and therefore show changes in gross particulate matter, rather than from individual independent parameters. I</w:t>
      </w:r>
      <w:r>
        <w:t>m</w:t>
      </w:r>
      <w:r>
        <w:t>portantly, the empirical algorithms ca</w:t>
      </w:r>
      <w:r>
        <w:t>n</w:t>
      </w:r>
      <w:r>
        <w:t>not be expected to achieve the same performance when being used in cond</w:t>
      </w:r>
      <w:r>
        <w:t>i</w:t>
      </w:r>
      <w:r>
        <w:t>tions dissimilar to those of Zeekoevlei.</w:t>
      </w:r>
    </w:p>
    <w:p w:rsidR="005318AB" w:rsidRDefault="005318AB" w:rsidP="005318AB">
      <w:pPr>
        <w:pStyle w:val="Heading3"/>
      </w:pPr>
      <w:r>
        <w:t xml:space="preserve">4.4.3 </w:t>
      </w:r>
      <w:r w:rsidR="00D13BBF">
        <w:t>E</w:t>
      </w:r>
      <w:r>
        <w:t>mpirical algorithms</w:t>
      </w:r>
      <w:r w:rsidR="00D13BBF">
        <w:t xml:space="preserve"> for</w:t>
      </w:r>
      <w:r w:rsidR="00D13BBF" w:rsidRPr="00D13BBF">
        <w:t xml:space="preserve"> </w:t>
      </w:r>
      <w:r w:rsidR="00D13BBF">
        <w:t>MERIS</w:t>
      </w:r>
    </w:p>
    <w:p w:rsidR="00DD6225" w:rsidRDefault="00716D55" w:rsidP="00F901B6">
      <w:r>
        <w:t>Table 6 shows the results of the regre</w:t>
      </w:r>
      <w:r>
        <w:t>s</w:t>
      </w:r>
      <w:r>
        <w:t>sion analysis using the algorithms in Table 2</w:t>
      </w:r>
      <w:r w:rsidR="00D13BBF">
        <w:t xml:space="preserve"> using MERIS match-ups</w:t>
      </w:r>
      <w:r w:rsidR="00F901B6">
        <w:t xml:space="preserve">. The five </w:t>
      </w:r>
      <w:r w:rsidR="00D13BBF">
        <w:t xml:space="preserve">MERIS </w:t>
      </w:r>
      <w:r w:rsidR="00F901B6">
        <w:t>data types used in the r</w:t>
      </w:r>
      <w:r w:rsidR="00F901B6">
        <w:t>e</w:t>
      </w:r>
      <w:r w:rsidR="00F901B6">
        <w:t>gressions were TOA smile corrected radiance (</w:t>
      </w:r>
      <w:r w:rsidR="00F901B6">
        <w:rPr>
          <w:i/>
        </w:rPr>
        <w:t>L</w:t>
      </w:r>
      <w:r w:rsidR="00F901B6">
        <w:rPr>
          <w:i/>
          <w:vertAlign w:val="subscript"/>
        </w:rPr>
        <w:t>TOA</w:t>
      </w:r>
      <w:r w:rsidR="00F901B6">
        <w:t>), TOA reflectance (</w:t>
      </w:r>
      <w:r w:rsidR="00F901B6">
        <w:rPr>
          <w:i/>
        </w:rPr>
        <w:t>R</w:t>
      </w:r>
      <w:r w:rsidR="00F901B6">
        <w:rPr>
          <w:i/>
          <w:vertAlign w:val="subscript"/>
        </w:rPr>
        <w:t>TOA</w:t>
      </w:r>
      <w:r w:rsidR="00F901B6">
        <w:t>), DOS (</w:t>
      </w:r>
      <w:r w:rsidR="00F901B6" w:rsidRPr="008D50A5">
        <w:rPr>
          <w:i/>
        </w:rPr>
        <w:t>ρ</w:t>
      </w:r>
      <w:r w:rsidR="00F901B6" w:rsidRPr="008D50A5">
        <w:rPr>
          <w:i/>
          <w:vertAlign w:val="subscript"/>
        </w:rPr>
        <w:t>w</w:t>
      </w:r>
      <w:r w:rsidR="00F901B6">
        <w:rPr>
          <w:i/>
          <w:vertAlign w:val="subscript"/>
        </w:rPr>
        <w:t>DOS</w:t>
      </w:r>
      <w:r w:rsidR="00F901B6">
        <w:t xml:space="preserve">) and </w:t>
      </w:r>
      <w:smartTag w:uri="urn:schemas-microsoft-com:office:smarttags" w:element="stockticker">
        <w:r w:rsidR="00F901B6">
          <w:t>COST</w:t>
        </w:r>
      </w:smartTag>
      <w:r w:rsidR="00F901B6">
        <w:t xml:space="preserve"> (</w:t>
      </w:r>
      <w:r w:rsidR="00F901B6" w:rsidRPr="008D50A5">
        <w:rPr>
          <w:i/>
        </w:rPr>
        <w:t>ρ</w:t>
      </w:r>
      <w:r w:rsidR="00F901B6" w:rsidRPr="008D50A5">
        <w:rPr>
          <w:i/>
          <w:vertAlign w:val="subscript"/>
        </w:rPr>
        <w:t>w</w:t>
      </w:r>
      <w:r w:rsidR="00F901B6">
        <w:rPr>
          <w:i/>
          <w:vertAlign w:val="subscript"/>
        </w:rPr>
        <w:t>COST</w:t>
      </w:r>
      <w:r w:rsidR="00F901B6">
        <w:t>) corrected normalised water-leaving reflectances, and 6S corrected norma</w:t>
      </w:r>
      <w:r w:rsidR="00F901B6">
        <w:t>l</w:t>
      </w:r>
      <w:r w:rsidR="00F901B6">
        <w:t>ised water-leaving reflectance</w:t>
      </w:r>
      <w:r w:rsidR="00F901B6" w:rsidRPr="008D50A5">
        <w:rPr>
          <w:i/>
        </w:rPr>
        <w:t xml:space="preserve"> </w:t>
      </w:r>
      <w:r w:rsidR="00F901B6">
        <w:t>(</w:t>
      </w:r>
      <w:r w:rsidR="00F901B6" w:rsidRPr="008D50A5">
        <w:rPr>
          <w:i/>
        </w:rPr>
        <w:t>ρ</w:t>
      </w:r>
      <w:r w:rsidR="00F901B6" w:rsidRPr="008D50A5">
        <w:rPr>
          <w:i/>
          <w:vertAlign w:val="subscript"/>
        </w:rPr>
        <w:t>w6S</w:t>
      </w:r>
      <w:r w:rsidR="00F901B6">
        <w:t xml:space="preserve">). </w:t>
      </w:r>
    </w:p>
    <w:p w:rsidR="00F901B6" w:rsidRDefault="00716D55" w:rsidP="00F901B6">
      <w:r>
        <w:t>T</w:t>
      </w:r>
      <w:r w:rsidR="00F901B6">
        <w:t xml:space="preserve">he algorithm performance, indicated by the correlation coefficient, is strongly affected by the data type. In general, single band algorithms perform better with atmospherically corrected data while band ratio algorithms work better with TOA data. </w:t>
      </w:r>
      <w:r w:rsidR="00B30DE3">
        <w:t>This is because r</w:t>
      </w:r>
      <w:r w:rsidR="00F901B6">
        <w:t>atio algorithms</w:t>
      </w:r>
      <w:r w:rsidR="00B30DE3">
        <w:t xml:space="preserve"> normalise the atmo</w:t>
      </w:r>
      <w:r w:rsidR="00B30DE3">
        <w:t>s</w:t>
      </w:r>
      <w:r w:rsidR="00B30DE3">
        <w:t xml:space="preserve">pheric effects so long as the </w:t>
      </w:r>
      <w:r w:rsidR="00900056">
        <w:t xml:space="preserve">bands </w:t>
      </w:r>
      <w:r w:rsidR="00B30DE3">
        <w:t>are near to each other spectrally</w:t>
      </w:r>
      <w:r w:rsidR="00556F0C">
        <w:t xml:space="preserve"> (e.g. 709/664)</w:t>
      </w:r>
      <w:r w:rsidR="00F901B6">
        <w:t>. It is also evident that the image-based atmo</w:t>
      </w:r>
      <w:r w:rsidR="00F901B6">
        <w:t>s</w:t>
      </w:r>
      <w:r w:rsidR="00F901B6">
        <w:t xml:space="preserve">pheric corrections, which estimate the path radiance by a dark object, cause erratic algorithm performance due to the </w:t>
      </w:r>
      <w:r w:rsidR="00900056">
        <w:t xml:space="preserve">introduction of </w:t>
      </w:r>
      <w:r w:rsidR="00F901B6">
        <w:t xml:space="preserve">spectral bias. In contrast, </w:t>
      </w:r>
      <w:r w:rsidR="00F901B6" w:rsidRPr="008D50A5">
        <w:rPr>
          <w:i/>
        </w:rPr>
        <w:t>ρ</w:t>
      </w:r>
      <w:r w:rsidR="00F901B6" w:rsidRPr="008D50A5">
        <w:rPr>
          <w:i/>
          <w:vertAlign w:val="subscript"/>
        </w:rPr>
        <w:t>w6S</w:t>
      </w:r>
      <w:r w:rsidR="00F901B6">
        <w:t xml:space="preserve"> is associated with robust algorithm performance emphasi</w:t>
      </w:r>
      <w:r w:rsidR="00F901B6">
        <w:t>s</w:t>
      </w:r>
      <w:r w:rsidR="00F901B6">
        <w:t>ing the desirability of a physically sound radiative tran</w:t>
      </w:r>
      <w:r w:rsidR="00F901B6">
        <w:t>s</w:t>
      </w:r>
      <w:r w:rsidR="00F901B6">
        <w:t>fer correction over simpler image-based techniques. It is also clear from Table 6 that most of the algorithms a</w:t>
      </w:r>
      <w:r w:rsidR="00F901B6">
        <w:t>p</w:t>
      </w:r>
      <w:r w:rsidR="00F901B6">
        <w:t>pear to perform equally well for most of the parameters. This is the result of the strong covariance between many of the parameters in the small data set</w:t>
      </w:r>
      <w:r w:rsidR="00123306">
        <w:t xml:space="preserve"> (N=9)</w:t>
      </w:r>
      <w:r w:rsidR="00F901B6">
        <w:t>.</w:t>
      </w:r>
    </w:p>
    <w:p w:rsidR="006B3FB8" w:rsidRPr="002E6061" w:rsidRDefault="006B3FB8">
      <w:pPr>
        <w:rPr>
          <w:b/>
          <w:color w:val="FF0000"/>
        </w:rPr>
      </w:pPr>
    </w:p>
    <w:tbl>
      <w:tblPr>
        <w:tblpPr w:leftFromText="181" w:rightFromText="181" w:bottomFromText="142" w:vertAnchor="text" w:horzAnchor="margin" w:tblpY="132"/>
        <w:tblOverlap w:val="never"/>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15"/>
        <w:gridCol w:w="715"/>
        <w:gridCol w:w="579"/>
        <w:gridCol w:w="822"/>
        <w:gridCol w:w="681"/>
        <w:gridCol w:w="851"/>
        <w:gridCol w:w="425"/>
      </w:tblGrid>
      <w:tr w:rsidR="00645B66" w:rsidRPr="00DD6225" w:rsidTr="00645B66">
        <w:trPr>
          <w:trHeight w:val="270"/>
        </w:trPr>
        <w:tc>
          <w:tcPr>
            <w:tcW w:w="8188" w:type="dxa"/>
            <w:gridSpan w:val="7"/>
            <w:noWrap/>
          </w:tcPr>
          <w:p w:rsidR="00645B66" w:rsidRPr="00DD6225" w:rsidRDefault="00645B66" w:rsidP="00645B66">
            <w:pPr>
              <w:rPr>
                <w:color w:val="000000"/>
                <w:szCs w:val="20"/>
              </w:rPr>
            </w:pPr>
            <w:r w:rsidRPr="00DD6225">
              <w:rPr>
                <w:color w:val="000000"/>
                <w:szCs w:val="20"/>
              </w:rPr>
              <w:lastRenderedPageBreak/>
              <w:t>Table 7</w:t>
            </w:r>
          </w:p>
          <w:p w:rsidR="00645B66" w:rsidRPr="00DD6225" w:rsidRDefault="00645B66" w:rsidP="00645B66">
            <w:pPr>
              <w:rPr>
                <w:color w:val="000000"/>
                <w:szCs w:val="20"/>
              </w:rPr>
            </w:pPr>
            <w:r w:rsidRPr="00DD6225">
              <w:rPr>
                <w:color w:val="000000"/>
                <w:szCs w:val="20"/>
              </w:rPr>
              <w:t>Empirical algorithms derived from TOA MERIS reflectance (</w:t>
            </w:r>
            <w:r w:rsidRPr="00DD6225">
              <w:rPr>
                <w:rFonts w:cs="Arial"/>
                <w:i/>
                <w:szCs w:val="20"/>
              </w:rPr>
              <w:t>R</w:t>
            </w:r>
            <w:r w:rsidRPr="00DD6225">
              <w:rPr>
                <w:rFonts w:cs="Arial"/>
                <w:i/>
                <w:szCs w:val="20"/>
                <w:vertAlign w:val="subscript"/>
              </w:rPr>
              <w:t>TOA</w:t>
            </w:r>
            <w:r w:rsidRPr="00DD6225">
              <w:rPr>
                <w:lang w:val="en-US"/>
              </w:rPr>
              <w:t>) used</w:t>
            </w:r>
            <w:r w:rsidRPr="00DD6225">
              <w:rPr>
                <w:color w:val="000000"/>
                <w:szCs w:val="20"/>
              </w:rPr>
              <w:t xml:space="preserve"> for creating maps.</w:t>
            </w:r>
          </w:p>
        </w:tc>
      </w:tr>
      <w:tr w:rsidR="00645B66" w:rsidRPr="00DD6225" w:rsidTr="00645B66">
        <w:trPr>
          <w:trHeight w:val="285"/>
        </w:trPr>
        <w:tc>
          <w:tcPr>
            <w:tcW w:w="4115" w:type="dxa"/>
            <w:noWrap/>
          </w:tcPr>
          <w:p w:rsidR="00645B66" w:rsidRPr="00DD6225" w:rsidRDefault="00645B66" w:rsidP="00645B66">
            <w:pPr>
              <w:jc w:val="center"/>
              <w:rPr>
                <w:szCs w:val="20"/>
              </w:rPr>
            </w:pPr>
            <w:r w:rsidRPr="00DD6225">
              <w:rPr>
                <w:szCs w:val="20"/>
              </w:rPr>
              <w:t>Empirical Algorithms</w:t>
            </w:r>
          </w:p>
        </w:tc>
        <w:tc>
          <w:tcPr>
            <w:tcW w:w="715" w:type="dxa"/>
            <w:noWrap/>
          </w:tcPr>
          <w:p w:rsidR="00645B66" w:rsidRPr="00DD6225" w:rsidRDefault="00645B66" w:rsidP="00645B66">
            <w:pPr>
              <w:jc w:val="center"/>
              <w:rPr>
                <w:color w:val="000000"/>
                <w:szCs w:val="20"/>
                <w:vertAlign w:val="superscript"/>
              </w:rPr>
            </w:pPr>
            <w:r w:rsidRPr="00DD6225">
              <w:rPr>
                <w:color w:val="000000"/>
                <w:szCs w:val="20"/>
              </w:rPr>
              <w:t>r</w:t>
            </w:r>
            <w:r w:rsidRPr="00DD6225">
              <w:rPr>
                <w:color w:val="000000"/>
                <w:szCs w:val="20"/>
                <w:vertAlign w:val="superscript"/>
              </w:rPr>
              <w:t>2</w:t>
            </w:r>
          </w:p>
        </w:tc>
        <w:tc>
          <w:tcPr>
            <w:tcW w:w="579" w:type="dxa"/>
            <w:noWrap/>
          </w:tcPr>
          <w:p w:rsidR="00645B66" w:rsidRPr="00DD6225" w:rsidRDefault="00645B66" w:rsidP="00645B66">
            <w:pPr>
              <w:jc w:val="center"/>
              <w:rPr>
                <w:color w:val="000000"/>
                <w:szCs w:val="20"/>
              </w:rPr>
            </w:pPr>
            <w:r w:rsidRPr="00DD6225">
              <w:rPr>
                <w:color w:val="000000"/>
                <w:szCs w:val="20"/>
              </w:rPr>
              <w:t>t</w:t>
            </w:r>
          </w:p>
        </w:tc>
        <w:tc>
          <w:tcPr>
            <w:tcW w:w="822" w:type="dxa"/>
            <w:noWrap/>
          </w:tcPr>
          <w:p w:rsidR="00645B66" w:rsidRPr="00DD6225" w:rsidRDefault="00645B66" w:rsidP="00645B66">
            <w:pPr>
              <w:jc w:val="center"/>
              <w:rPr>
                <w:color w:val="000000"/>
                <w:szCs w:val="20"/>
              </w:rPr>
            </w:pPr>
            <w:r w:rsidRPr="00DD6225">
              <w:rPr>
                <w:color w:val="000000"/>
                <w:szCs w:val="20"/>
              </w:rPr>
              <w:t>P</w:t>
            </w:r>
          </w:p>
        </w:tc>
        <w:tc>
          <w:tcPr>
            <w:tcW w:w="681" w:type="dxa"/>
            <w:noWrap/>
          </w:tcPr>
          <w:p w:rsidR="00645B66" w:rsidRPr="00DD6225" w:rsidRDefault="00645B66" w:rsidP="00645B66">
            <w:pPr>
              <w:jc w:val="center"/>
              <w:rPr>
                <w:color w:val="000000"/>
                <w:szCs w:val="20"/>
              </w:rPr>
            </w:pPr>
            <w:r w:rsidRPr="00DD6225">
              <w:rPr>
                <w:color w:val="000000"/>
                <w:szCs w:val="20"/>
              </w:rPr>
              <w:t>F</w:t>
            </w:r>
          </w:p>
        </w:tc>
        <w:tc>
          <w:tcPr>
            <w:tcW w:w="851" w:type="dxa"/>
            <w:noWrap/>
          </w:tcPr>
          <w:p w:rsidR="00645B66" w:rsidRPr="00DD6225" w:rsidRDefault="00645B66" w:rsidP="00645B66">
            <w:pPr>
              <w:jc w:val="center"/>
              <w:rPr>
                <w:color w:val="000000"/>
                <w:szCs w:val="20"/>
              </w:rPr>
            </w:pPr>
            <w:r w:rsidRPr="00DD6225">
              <w:rPr>
                <w:color w:val="000000"/>
                <w:szCs w:val="20"/>
              </w:rPr>
              <w:t>RMSE</w:t>
            </w:r>
          </w:p>
        </w:tc>
        <w:tc>
          <w:tcPr>
            <w:tcW w:w="425" w:type="dxa"/>
            <w:noWrap/>
          </w:tcPr>
          <w:p w:rsidR="00645B66" w:rsidRPr="00DD6225" w:rsidRDefault="00645B66" w:rsidP="00645B66">
            <w:pPr>
              <w:jc w:val="center"/>
              <w:rPr>
                <w:color w:val="000000"/>
                <w:szCs w:val="20"/>
              </w:rPr>
            </w:pPr>
            <w:r w:rsidRPr="00DD6225">
              <w:rPr>
                <w:color w:val="000000"/>
                <w:szCs w:val="20"/>
              </w:rPr>
              <w:t>N</w:t>
            </w:r>
          </w:p>
        </w:tc>
      </w:tr>
      <w:tr w:rsidR="00645B66" w:rsidRPr="00DD6225" w:rsidTr="00645B66">
        <w:trPr>
          <w:trHeight w:val="367"/>
        </w:trPr>
        <w:tc>
          <w:tcPr>
            <w:tcW w:w="4115" w:type="dxa"/>
            <w:noWrap/>
          </w:tcPr>
          <w:p w:rsidR="00645B66" w:rsidRPr="00DD6225" w:rsidRDefault="00645B66" w:rsidP="00645B66">
            <w:pPr>
              <w:tabs>
                <w:tab w:val="center" w:pos="2010"/>
                <w:tab w:val="right" w:pos="4020"/>
              </w:tabs>
              <w:rPr>
                <w:szCs w:val="20"/>
              </w:rPr>
            </w:pPr>
            <w:r w:rsidRPr="00DD6225">
              <w:rPr>
                <w:position w:val="-12"/>
                <w:szCs w:val="20"/>
              </w:rPr>
              <w:t xml:space="preserve">Chl </w:t>
            </w:r>
            <w:r w:rsidRPr="00DD6225">
              <w:rPr>
                <w:i/>
                <w:position w:val="-12"/>
                <w:szCs w:val="20"/>
              </w:rPr>
              <w:t>a</w:t>
            </w:r>
            <w:r w:rsidRPr="00DD6225">
              <w:rPr>
                <w:position w:val="-12"/>
                <w:szCs w:val="20"/>
              </w:rPr>
              <w:t xml:space="preserve"> = 5.931 (708/664) </w:t>
            </w:r>
            <w:r w:rsidRPr="00DD6225">
              <w:rPr>
                <w:position w:val="-12"/>
                <w:szCs w:val="20"/>
                <w:vertAlign w:val="superscript"/>
              </w:rPr>
              <w:t>5.934</w:t>
            </w:r>
            <w:r w:rsidRPr="00DD6225">
              <w:rPr>
                <w:szCs w:val="20"/>
              </w:rPr>
              <w:tab/>
            </w:r>
          </w:p>
        </w:tc>
        <w:tc>
          <w:tcPr>
            <w:tcW w:w="715" w:type="dxa"/>
            <w:noWrap/>
          </w:tcPr>
          <w:p w:rsidR="00645B66" w:rsidRPr="00DD6225" w:rsidRDefault="00645B66" w:rsidP="00645B66">
            <w:pPr>
              <w:jc w:val="center"/>
              <w:rPr>
                <w:szCs w:val="20"/>
              </w:rPr>
            </w:pPr>
            <w:r w:rsidRPr="00DD6225">
              <w:rPr>
                <w:szCs w:val="20"/>
              </w:rPr>
              <w:t>0.964</w:t>
            </w:r>
          </w:p>
        </w:tc>
        <w:tc>
          <w:tcPr>
            <w:tcW w:w="579" w:type="dxa"/>
            <w:noWrap/>
          </w:tcPr>
          <w:p w:rsidR="00645B66" w:rsidRPr="00DD6225" w:rsidRDefault="00645B66" w:rsidP="00645B66">
            <w:pPr>
              <w:jc w:val="center"/>
              <w:rPr>
                <w:szCs w:val="20"/>
              </w:rPr>
            </w:pPr>
            <w:r w:rsidRPr="00DD6225">
              <w:rPr>
                <w:szCs w:val="20"/>
              </w:rPr>
              <w:t>-</w:t>
            </w:r>
          </w:p>
        </w:tc>
        <w:tc>
          <w:tcPr>
            <w:tcW w:w="822" w:type="dxa"/>
            <w:noWrap/>
          </w:tcPr>
          <w:p w:rsidR="00645B66" w:rsidRPr="00DD6225" w:rsidRDefault="00645B66" w:rsidP="00645B66">
            <w:pPr>
              <w:jc w:val="center"/>
              <w:rPr>
                <w:szCs w:val="20"/>
              </w:rPr>
            </w:pPr>
            <w:r w:rsidRPr="00DD6225">
              <w:rPr>
                <w:szCs w:val="20"/>
              </w:rPr>
              <w:t>0.0000</w:t>
            </w:r>
          </w:p>
        </w:tc>
        <w:tc>
          <w:tcPr>
            <w:tcW w:w="681" w:type="dxa"/>
            <w:noWrap/>
          </w:tcPr>
          <w:p w:rsidR="00645B66" w:rsidRPr="00DD6225" w:rsidRDefault="00645B66" w:rsidP="00645B66">
            <w:pPr>
              <w:jc w:val="center"/>
              <w:rPr>
                <w:szCs w:val="20"/>
              </w:rPr>
            </w:pPr>
            <w:r w:rsidRPr="00DD6225">
              <w:rPr>
                <w:szCs w:val="20"/>
              </w:rPr>
              <w:t>563.3</w:t>
            </w:r>
          </w:p>
        </w:tc>
        <w:tc>
          <w:tcPr>
            <w:tcW w:w="851" w:type="dxa"/>
            <w:noWrap/>
          </w:tcPr>
          <w:p w:rsidR="00645B66" w:rsidRPr="00DD6225" w:rsidRDefault="00645B66" w:rsidP="00645B66">
            <w:pPr>
              <w:jc w:val="center"/>
              <w:rPr>
                <w:szCs w:val="20"/>
              </w:rPr>
            </w:pPr>
            <w:r w:rsidRPr="00DD6225">
              <w:rPr>
                <w:szCs w:val="20"/>
              </w:rPr>
              <w:t>9.8%</w:t>
            </w:r>
          </w:p>
        </w:tc>
        <w:tc>
          <w:tcPr>
            <w:tcW w:w="425" w:type="dxa"/>
            <w:noWrap/>
          </w:tcPr>
          <w:p w:rsidR="00645B66" w:rsidRPr="00DD6225" w:rsidRDefault="00645B66" w:rsidP="00645B66">
            <w:pPr>
              <w:jc w:val="center"/>
              <w:rPr>
                <w:szCs w:val="20"/>
              </w:rPr>
            </w:pPr>
            <w:r w:rsidRPr="00DD6225">
              <w:rPr>
                <w:szCs w:val="20"/>
              </w:rPr>
              <w:t>9</w:t>
            </w:r>
          </w:p>
        </w:tc>
      </w:tr>
      <w:tr w:rsidR="00645B66" w:rsidRPr="00DD6225" w:rsidTr="00645B66">
        <w:trPr>
          <w:trHeight w:val="270"/>
        </w:trPr>
        <w:tc>
          <w:tcPr>
            <w:tcW w:w="4115" w:type="dxa"/>
            <w:noWrap/>
          </w:tcPr>
          <w:p w:rsidR="00645B66" w:rsidRPr="00DD6225" w:rsidRDefault="00645B66" w:rsidP="00645B66">
            <w:pPr>
              <w:jc w:val="left"/>
              <w:rPr>
                <w:color w:val="000000"/>
                <w:szCs w:val="20"/>
              </w:rPr>
            </w:pPr>
            <w:smartTag w:uri="urn:schemas-microsoft-com:office:smarttags" w:element="stockticker">
              <w:r w:rsidRPr="00DD6225">
                <w:rPr>
                  <w:color w:val="000000"/>
                  <w:position w:val="-14"/>
                  <w:szCs w:val="20"/>
                </w:rPr>
                <w:t>TSS</w:t>
              </w:r>
            </w:smartTag>
            <w:r w:rsidRPr="00DD6225">
              <w:rPr>
                <w:color w:val="000000"/>
                <w:position w:val="-14"/>
                <w:szCs w:val="20"/>
              </w:rPr>
              <w:t xml:space="preserve"> = –84.428 + 218.329 (708/(559+664))</w:t>
            </w:r>
          </w:p>
        </w:tc>
        <w:tc>
          <w:tcPr>
            <w:tcW w:w="715" w:type="dxa"/>
            <w:noWrap/>
          </w:tcPr>
          <w:p w:rsidR="00645B66" w:rsidRPr="00DD6225" w:rsidRDefault="00645B66" w:rsidP="00645B66">
            <w:pPr>
              <w:jc w:val="center"/>
              <w:rPr>
                <w:color w:val="000000"/>
                <w:szCs w:val="20"/>
              </w:rPr>
            </w:pPr>
            <w:r w:rsidRPr="00DD6225">
              <w:rPr>
                <w:color w:val="000000"/>
                <w:szCs w:val="20"/>
              </w:rPr>
              <w:t>0.760</w:t>
            </w:r>
          </w:p>
        </w:tc>
        <w:tc>
          <w:tcPr>
            <w:tcW w:w="579" w:type="dxa"/>
            <w:noWrap/>
          </w:tcPr>
          <w:p w:rsidR="00645B66" w:rsidRPr="00DD6225" w:rsidRDefault="00645B66" w:rsidP="00645B66">
            <w:pPr>
              <w:jc w:val="center"/>
              <w:rPr>
                <w:color w:val="000000"/>
                <w:szCs w:val="20"/>
              </w:rPr>
            </w:pPr>
            <w:r w:rsidRPr="00DD6225">
              <w:rPr>
                <w:color w:val="000000"/>
                <w:szCs w:val="20"/>
              </w:rPr>
              <w:t>4.7</w:t>
            </w:r>
          </w:p>
        </w:tc>
        <w:tc>
          <w:tcPr>
            <w:tcW w:w="822" w:type="dxa"/>
            <w:noWrap/>
          </w:tcPr>
          <w:p w:rsidR="00645B66" w:rsidRPr="00DD6225" w:rsidRDefault="00645B66" w:rsidP="00645B66">
            <w:pPr>
              <w:jc w:val="center"/>
              <w:rPr>
                <w:color w:val="000000"/>
                <w:szCs w:val="20"/>
              </w:rPr>
            </w:pPr>
            <w:r w:rsidRPr="00DD6225">
              <w:rPr>
                <w:color w:val="000000"/>
                <w:szCs w:val="20"/>
              </w:rPr>
              <w:t>0.0022</w:t>
            </w:r>
          </w:p>
        </w:tc>
        <w:tc>
          <w:tcPr>
            <w:tcW w:w="681" w:type="dxa"/>
            <w:noWrap/>
          </w:tcPr>
          <w:p w:rsidR="00645B66" w:rsidRPr="00DD6225" w:rsidRDefault="00645B66" w:rsidP="00645B66">
            <w:pPr>
              <w:jc w:val="center"/>
              <w:rPr>
                <w:color w:val="000000"/>
                <w:szCs w:val="20"/>
              </w:rPr>
            </w:pPr>
            <w:r w:rsidRPr="00DD6225">
              <w:rPr>
                <w:color w:val="000000"/>
                <w:szCs w:val="20"/>
              </w:rPr>
              <w:t>22.2</w:t>
            </w:r>
          </w:p>
        </w:tc>
        <w:tc>
          <w:tcPr>
            <w:tcW w:w="851" w:type="dxa"/>
            <w:noWrap/>
          </w:tcPr>
          <w:p w:rsidR="00645B66" w:rsidRPr="00DD6225" w:rsidRDefault="00645B66" w:rsidP="00645B66">
            <w:pPr>
              <w:jc w:val="center"/>
              <w:rPr>
                <w:szCs w:val="20"/>
              </w:rPr>
            </w:pPr>
            <w:r w:rsidRPr="00DD6225">
              <w:rPr>
                <w:szCs w:val="20"/>
              </w:rPr>
              <w:t>14.1%</w:t>
            </w:r>
          </w:p>
        </w:tc>
        <w:tc>
          <w:tcPr>
            <w:tcW w:w="425" w:type="dxa"/>
            <w:noWrap/>
          </w:tcPr>
          <w:p w:rsidR="00645B66" w:rsidRPr="00DD6225" w:rsidRDefault="00645B66" w:rsidP="00645B66">
            <w:pPr>
              <w:jc w:val="center"/>
              <w:rPr>
                <w:color w:val="000000"/>
                <w:szCs w:val="20"/>
              </w:rPr>
            </w:pPr>
            <w:r w:rsidRPr="00DD6225">
              <w:rPr>
                <w:color w:val="000000"/>
                <w:szCs w:val="20"/>
              </w:rPr>
              <w:t>9</w:t>
            </w:r>
          </w:p>
        </w:tc>
      </w:tr>
      <w:tr w:rsidR="00645B66" w:rsidRPr="00DD6225" w:rsidTr="00645B66">
        <w:trPr>
          <w:trHeight w:val="270"/>
        </w:trPr>
        <w:tc>
          <w:tcPr>
            <w:tcW w:w="4115" w:type="dxa"/>
            <w:noWrap/>
          </w:tcPr>
          <w:p w:rsidR="00645B66" w:rsidRPr="00DD6225" w:rsidRDefault="00645B66" w:rsidP="00645B66">
            <w:pPr>
              <w:jc w:val="left"/>
              <w:rPr>
                <w:color w:val="000000"/>
                <w:szCs w:val="20"/>
              </w:rPr>
            </w:pPr>
            <w:r w:rsidRPr="00DD6225">
              <w:rPr>
                <w:color w:val="000000"/>
                <w:position w:val="-10"/>
                <w:szCs w:val="20"/>
              </w:rPr>
              <w:t>OSS = –37.411 + 41.934 (708/664)</w:t>
            </w:r>
          </w:p>
        </w:tc>
        <w:tc>
          <w:tcPr>
            <w:tcW w:w="715" w:type="dxa"/>
            <w:noWrap/>
          </w:tcPr>
          <w:p w:rsidR="00645B66" w:rsidRPr="00DD6225" w:rsidRDefault="00645B66" w:rsidP="00645B66">
            <w:pPr>
              <w:jc w:val="center"/>
              <w:rPr>
                <w:color w:val="000000"/>
                <w:szCs w:val="20"/>
              </w:rPr>
            </w:pPr>
            <w:r w:rsidRPr="00DD6225">
              <w:rPr>
                <w:color w:val="000000"/>
                <w:szCs w:val="20"/>
              </w:rPr>
              <w:t>0.763</w:t>
            </w:r>
          </w:p>
        </w:tc>
        <w:tc>
          <w:tcPr>
            <w:tcW w:w="579" w:type="dxa"/>
            <w:noWrap/>
          </w:tcPr>
          <w:p w:rsidR="00645B66" w:rsidRPr="00DD6225" w:rsidRDefault="00645B66" w:rsidP="00645B66">
            <w:pPr>
              <w:jc w:val="center"/>
              <w:rPr>
                <w:color w:val="000000"/>
                <w:szCs w:val="20"/>
              </w:rPr>
            </w:pPr>
            <w:r w:rsidRPr="00DD6225">
              <w:rPr>
                <w:color w:val="000000"/>
                <w:szCs w:val="20"/>
              </w:rPr>
              <w:t>4.7</w:t>
            </w:r>
          </w:p>
        </w:tc>
        <w:tc>
          <w:tcPr>
            <w:tcW w:w="822" w:type="dxa"/>
            <w:noWrap/>
          </w:tcPr>
          <w:p w:rsidR="00645B66" w:rsidRPr="00DD6225" w:rsidRDefault="00645B66" w:rsidP="00645B66">
            <w:pPr>
              <w:jc w:val="center"/>
              <w:rPr>
                <w:color w:val="000000"/>
                <w:szCs w:val="20"/>
              </w:rPr>
            </w:pPr>
            <w:r w:rsidRPr="00DD6225">
              <w:rPr>
                <w:color w:val="000000"/>
                <w:szCs w:val="20"/>
              </w:rPr>
              <w:t>0.0021</w:t>
            </w:r>
          </w:p>
        </w:tc>
        <w:tc>
          <w:tcPr>
            <w:tcW w:w="681" w:type="dxa"/>
            <w:noWrap/>
          </w:tcPr>
          <w:p w:rsidR="00645B66" w:rsidRPr="00DD6225" w:rsidRDefault="00645B66" w:rsidP="00645B66">
            <w:pPr>
              <w:jc w:val="center"/>
              <w:rPr>
                <w:color w:val="000000"/>
                <w:szCs w:val="20"/>
              </w:rPr>
            </w:pPr>
            <w:r w:rsidRPr="00DD6225">
              <w:rPr>
                <w:color w:val="000000"/>
                <w:szCs w:val="20"/>
              </w:rPr>
              <w:t>22.5</w:t>
            </w:r>
          </w:p>
        </w:tc>
        <w:tc>
          <w:tcPr>
            <w:tcW w:w="851" w:type="dxa"/>
            <w:noWrap/>
          </w:tcPr>
          <w:p w:rsidR="00645B66" w:rsidRPr="00DD6225" w:rsidRDefault="00645B66" w:rsidP="00645B66">
            <w:pPr>
              <w:jc w:val="center"/>
              <w:rPr>
                <w:szCs w:val="20"/>
              </w:rPr>
            </w:pPr>
            <w:r w:rsidRPr="00DD6225">
              <w:rPr>
                <w:szCs w:val="20"/>
              </w:rPr>
              <w:t>10.9%</w:t>
            </w:r>
          </w:p>
        </w:tc>
        <w:tc>
          <w:tcPr>
            <w:tcW w:w="425" w:type="dxa"/>
            <w:noWrap/>
          </w:tcPr>
          <w:p w:rsidR="00645B66" w:rsidRPr="00DD6225" w:rsidRDefault="00645B66" w:rsidP="00645B66">
            <w:pPr>
              <w:jc w:val="center"/>
              <w:rPr>
                <w:color w:val="000000"/>
                <w:szCs w:val="20"/>
              </w:rPr>
            </w:pPr>
            <w:r w:rsidRPr="00DD6225">
              <w:rPr>
                <w:color w:val="000000"/>
                <w:szCs w:val="20"/>
              </w:rPr>
              <w:t>9</w:t>
            </w:r>
          </w:p>
        </w:tc>
      </w:tr>
      <w:tr w:rsidR="00645B66" w:rsidRPr="00DD6225" w:rsidTr="00645B66">
        <w:trPr>
          <w:trHeight w:val="270"/>
        </w:trPr>
        <w:tc>
          <w:tcPr>
            <w:tcW w:w="4115" w:type="dxa"/>
            <w:noWrap/>
          </w:tcPr>
          <w:p w:rsidR="00645B66" w:rsidRPr="00DD6225" w:rsidRDefault="00645B66" w:rsidP="00645B66">
            <w:pPr>
              <w:jc w:val="left"/>
              <w:rPr>
                <w:color w:val="000000"/>
                <w:szCs w:val="20"/>
              </w:rPr>
            </w:pPr>
            <w:r w:rsidRPr="00DD6225">
              <w:rPr>
                <w:color w:val="000000"/>
                <w:position w:val="-10"/>
                <w:szCs w:val="20"/>
              </w:rPr>
              <w:t>SD = 79.469 – 30.596 (708/664)</w:t>
            </w:r>
          </w:p>
        </w:tc>
        <w:tc>
          <w:tcPr>
            <w:tcW w:w="715" w:type="dxa"/>
            <w:noWrap/>
          </w:tcPr>
          <w:p w:rsidR="00645B66" w:rsidRPr="00DD6225" w:rsidRDefault="00645B66" w:rsidP="00645B66">
            <w:pPr>
              <w:jc w:val="center"/>
              <w:rPr>
                <w:color w:val="000000"/>
                <w:szCs w:val="20"/>
              </w:rPr>
            </w:pPr>
            <w:r w:rsidRPr="00DD6225">
              <w:rPr>
                <w:color w:val="000000"/>
                <w:szCs w:val="20"/>
              </w:rPr>
              <w:t>0.801</w:t>
            </w:r>
          </w:p>
        </w:tc>
        <w:tc>
          <w:tcPr>
            <w:tcW w:w="579" w:type="dxa"/>
            <w:noWrap/>
          </w:tcPr>
          <w:p w:rsidR="00645B66" w:rsidRPr="00DD6225" w:rsidRDefault="00645B66" w:rsidP="00645B66">
            <w:pPr>
              <w:jc w:val="center"/>
              <w:rPr>
                <w:color w:val="000000"/>
                <w:szCs w:val="20"/>
              </w:rPr>
            </w:pPr>
            <w:r w:rsidRPr="00DD6225">
              <w:rPr>
                <w:color w:val="000000"/>
                <w:szCs w:val="20"/>
              </w:rPr>
              <w:t>-5.3</w:t>
            </w:r>
          </w:p>
        </w:tc>
        <w:tc>
          <w:tcPr>
            <w:tcW w:w="822" w:type="dxa"/>
            <w:noWrap/>
          </w:tcPr>
          <w:p w:rsidR="00645B66" w:rsidRPr="00DD6225" w:rsidRDefault="00645B66" w:rsidP="00645B66">
            <w:pPr>
              <w:jc w:val="center"/>
              <w:rPr>
                <w:color w:val="000000"/>
                <w:szCs w:val="20"/>
              </w:rPr>
            </w:pPr>
            <w:r w:rsidRPr="00DD6225">
              <w:rPr>
                <w:color w:val="000000"/>
                <w:szCs w:val="20"/>
              </w:rPr>
              <w:t>0.0011</w:t>
            </w:r>
          </w:p>
        </w:tc>
        <w:tc>
          <w:tcPr>
            <w:tcW w:w="681" w:type="dxa"/>
            <w:noWrap/>
          </w:tcPr>
          <w:p w:rsidR="00645B66" w:rsidRPr="00DD6225" w:rsidRDefault="00645B66" w:rsidP="00645B66">
            <w:pPr>
              <w:jc w:val="center"/>
              <w:rPr>
                <w:szCs w:val="20"/>
              </w:rPr>
            </w:pPr>
            <w:r w:rsidRPr="00DD6225">
              <w:rPr>
                <w:szCs w:val="20"/>
              </w:rPr>
              <w:t>28.2</w:t>
            </w:r>
          </w:p>
        </w:tc>
        <w:tc>
          <w:tcPr>
            <w:tcW w:w="851" w:type="dxa"/>
            <w:noWrap/>
          </w:tcPr>
          <w:p w:rsidR="00645B66" w:rsidRPr="00DD6225" w:rsidRDefault="00645B66" w:rsidP="00645B66">
            <w:pPr>
              <w:jc w:val="center"/>
              <w:rPr>
                <w:szCs w:val="20"/>
              </w:rPr>
            </w:pPr>
            <w:r w:rsidRPr="00DD6225">
              <w:rPr>
                <w:szCs w:val="20"/>
              </w:rPr>
              <w:t>8.0%</w:t>
            </w:r>
          </w:p>
        </w:tc>
        <w:tc>
          <w:tcPr>
            <w:tcW w:w="425" w:type="dxa"/>
            <w:noWrap/>
          </w:tcPr>
          <w:p w:rsidR="00645B66" w:rsidRPr="00DD6225" w:rsidRDefault="00645B66" w:rsidP="00645B66">
            <w:pPr>
              <w:jc w:val="center"/>
              <w:rPr>
                <w:color w:val="000000"/>
                <w:szCs w:val="20"/>
              </w:rPr>
            </w:pPr>
            <w:r w:rsidRPr="00DD6225">
              <w:rPr>
                <w:color w:val="000000"/>
                <w:szCs w:val="20"/>
              </w:rPr>
              <w:t>9</w:t>
            </w:r>
          </w:p>
        </w:tc>
      </w:tr>
      <w:tr w:rsidR="00645B66" w:rsidRPr="00DD6225" w:rsidTr="00645B66">
        <w:trPr>
          <w:trHeight w:val="270"/>
        </w:trPr>
        <w:tc>
          <w:tcPr>
            <w:tcW w:w="4115" w:type="dxa"/>
            <w:noWrap/>
          </w:tcPr>
          <w:p w:rsidR="00645B66" w:rsidRPr="00DD6225" w:rsidRDefault="00645B66" w:rsidP="00645B66">
            <w:pPr>
              <w:jc w:val="left"/>
              <w:rPr>
                <w:i/>
                <w:color w:val="000000"/>
                <w:szCs w:val="20"/>
              </w:rPr>
            </w:pPr>
            <w:r w:rsidRPr="00DD6225">
              <w:rPr>
                <w:i/>
                <w:color w:val="000000"/>
                <w:position w:val="-10"/>
                <w:szCs w:val="20"/>
              </w:rPr>
              <w:t>a</w:t>
            </w:r>
            <w:r w:rsidRPr="00DD6225">
              <w:rPr>
                <w:i/>
                <w:color w:val="000000"/>
                <w:position w:val="-10"/>
                <w:szCs w:val="20"/>
                <w:vertAlign w:val="subscript"/>
              </w:rPr>
              <w:t>CDOM</w:t>
            </w:r>
            <w:r w:rsidRPr="00DD6225">
              <w:rPr>
                <w:i/>
                <w:color w:val="000000"/>
                <w:position w:val="-10"/>
                <w:szCs w:val="20"/>
              </w:rPr>
              <w:t xml:space="preserve"> </w:t>
            </w:r>
            <w:r w:rsidRPr="00DD6225">
              <w:rPr>
                <w:color w:val="000000"/>
                <w:position w:val="-10"/>
                <w:szCs w:val="20"/>
              </w:rPr>
              <w:t xml:space="preserve"> = – 25.137 – 31.806 (</w:t>
            </w:r>
            <w:r w:rsidRPr="00DD6225">
              <w:rPr>
                <w:i/>
                <w:color w:val="000000"/>
                <w:position w:val="-10"/>
                <w:szCs w:val="20"/>
              </w:rPr>
              <w:t>Gitelson*</w:t>
            </w:r>
            <w:r w:rsidRPr="00DD6225">
              <w:rPr>
                <w:color w:val="000000"/>
                <w:position w:val="-10"/>
                <w:szCs w:val="20"/>
              </w:rPr>
              <w:t>)</w:t>
            </w:r>
          </w:p>
        </w:tc>
        <w:tc>
          <w:tcPr>
            <w:tcW w:w="715" w:type="dxa"/>
            <w:noWrap/>
          </w:tcPr>
          <w:p w:rsidR="00645B66" w:rsidRPr="00DD6225" w:rsidRDefault="00645B66" w:rsidP="00645B66">
            <w:pPr>
              <w:jc w:val="center"/>
              <w:rPr>
                <w:color w:val="000000"/>
                <w:szCs w:val="20"/>
              </w:rPr>
            </w:pPr>
            <w:r w:rsidRPr="00DD6225">
              <w:rPr>
                <w:color w:val="000000"/>
                <w:szCs w:val="20"/>
              </w:rPr>
              <w:t>0.751</w:t>
            </w:r>
          </w:p>
        </w:tc>
        <w:tc>
          <w:tcPr>
            <w:tcW w:w="579" w:type="dxa"/>
            <w:noWrap/>
          </w:tcPr>
          <w:p w:rsidR="00645B66" w:rsidRPr="00DD6225" w:rsidRDefault="00645B66" w:rsidP="00645B66">
            <w:pPr>
              <w:jc w:val="center"/>
              <w:rPr>
                <w:color w:val="000000"/>
                <w:szCs w:val="20"/>
              </w:rPr>
            </w:pPr>
            <w:r w:rsidRPr="00DD6225">
              <w:rPr>
                <w:color w:val="000000"/>
                <w:szCs w:val="20"/>
              </w:rPr>
              <w:t>-4.6</w:t>
            </w:r>
          </w:p>
        </w:tc>
        <w:tc>
          <w:tcPr>
            <w:tcW w:w="822" w:type="dxa"/>
            <w:noWrap/>
          </w:tcPr>
          <w:p w:rsidR="00645B66" w:rsidRPr="00DD6225" w:rsidRDefault="00645B66" w:rsidP="00645B66">
            <w:pPr>
              <w:jc w:val="center"/>
              <w:rPr>
                <w:color w:val="000000"/>
                <w:szCs w:val="20"/>
              </w:rPr>
            </w:pPr>
            <w:r w:rsidRPr="00DD6225">
              <w:rPr>
                <w:color w:val="000000"/>
                <w:szCs w:val="20"/>
              </w:rPr>
              <w:t>0.0025</w:t>
            </w:r>
          </w:p>
        </w:tc>
        <w:tc>
          <w:tcPr>
            <w:tcW w:w="681" w:type="dxa"/>
            <w:noWrap/>
          </w:tcPr>
          <w:p w:rsidR="00645B66" w:rsidRPr="00DD6225" w:rsidRDefault="00645B66" w:rsidP="00645B66">
            <w:pPr>
              <w:jc w:val="center"/>
              <w:rPr>
                <w:szCs w:val="20"/>
              </w:rPr>
            </w:pPr>
            <w:r w:rsidRPr="00DD6225">
              <w:rPr>
                <w:szCs w:val="20"/>
              </w:rPr>
              <w:t>21.1</w:t>
            </w:r>
          </w:p>
        </w:tc>
        <w:tc>
          <w:tcPr>
            <w:tcW w:w="851" w:type="dxa"/>
            <w:noWrap/>
          </w:tcPr>
          <w:p w:rsidR="00645B66" w:rsidRPr="00DD6225" w:rsidRDefault="00645B66" w:rsidP="00645B66">
            <w:pPr>
              <w:jc w:val="center"/>
              <w:rPr>
                <w:color w:val="000000"/>
                <w:szCs w:val="20"/>
              </w:rPr>
            </w:pPr>
            <w:r w:rsidRPr="00DD6225">
              <w:rPr>
                <w:color w:val="000000"/>
                <w:szCs w:val="20"/>
              </w:rPr>
              <w:t>13%</w:t>
            </w:r>
          </w:p>
        </w:tc>
        <w:tc>
          <w:tcPr>
            <w:tcW w:w="425" w:type="dxa"/>
            <w:noWrap/>
          </w:tcPr>
          <w:p w:rsidR="00645B66" w:rsidRPr="00DD6225" w:rsidRDefault="00645B66" w:rsidP="00645B66">
            <w:pPr>
              <w:jc w:val="center"/>
              <w:rPr>
                <w:color w:val="000000"/>
                <w:szCs w:val="20"/>
              </w:rPr>
            </w:pPr>
            <w:r w:rsidRPr="00DD6225">
              <w:rPr>
                <w:color w:val="000000"/>
                <w:szCs w:val="20"/>
              </w:rPr>
              <w:t>9</w:t>
            </w:r>
          </w:p>
        </w:tc>
      </w:tr>
      <w:tr w:rsidR="00645B66" w:rsidRPr="00DD6225" w:rsidTr="00645B66">
        <w:trPr>
          <w:trHeight w:val="270"/>
        </w:trPr>
        <w:tc>
          <w:tcPr>
            <w:tcW w:w="4115" w:type="dxa"/>
            <w:noWrap/>
          </w:tcPr>
          <w:p w:rsidR="00645B66" w:rsidRPr="00DD6225" w:rsidRDefault="00645B66" w:rsidP="00645B66">
            <w:pPr>
              <w:jc w:val="left"/>
              <w:rPr>
                <w:color w:val="000000"/>
                <w:position w:val="-10"/>
                <w:szCs w:val="20"/>
              </w:rPr>
            </w:pPr>
            <w:r w:rsidRPr="00DD6225">
              <w:rPr>
                <w:color w:val="000000"/>
                <w:position w:val="-10"/>
                <w:szCs w:val="20"/>
              </w:rPr>
              <w:t>ISS = 30.600 – 479.079 (559-509)/(559+509)</w:t>
            </w:r>
          </w:p>
        </w:tc>
        <w:tc>
          <w:tcPr>
            <w:tcW w:w="715" w:type="dxa"/>
            <w:noWrap/>
          </w:tcPr>
          <w:p w:rsidR="00645B66" w:rsidRPr="00DD6225" w:rsidRDefault="00645B66" w:rsidP="00645B66">
            <w:pPr>
              <w:jc w:val="center"/>
              <w:rPr>
                <w:color w:val="000000"/>
                <w:szCs w:val="20"/>
              </w:rPr>
            </w:pPr>
            <w:r w:rsidRPr="00DD6225">
              <w:rPr>
                <w:color w:val="000000"/>
                <w:szCs w:val="20"/>
              </w:rPr>
              <w:t>0.437</w:t>
            </w:r>
          </w:p>
        </w:tc>
        <w:tc>
          <w:tcPr>
            <w:tcW w:w="579" w:type="dxa"/>
            <w:noWrap/>
          </w:tcPr>
          <w:p w:rsidR="00645B66" w:rsidRPr="00DD6225" w:rsidRDefault="00645B66" w:rsidP="00645B66">
            <w:pPr>
              <w:jc w:val="center"/>
              <w:rPr>
                <w:color w:val="000000"/>
                <w:szCs w:val="20"/>
              </w:rPr>
            </w:pPr>
            <w:r w:rsidRPr="00DD6225">
              <w:rPr>
                <w:color w:val="000000"/>
                <w:szCs w:val="20"/>
              </w:rPr>
              <w:t>-2.3</w:t>
            </w:r>
          </w:p>
        </w:tc>
        <w:tc>
          <w:tcPr>
            <w:tcW w:w="822" w:type="dxa"/>
            <w:noWrap/>
          </w:tcPr>
          <w:p w:rsidR="00645B66" w:rsidRPr="00DD6225" w:rsidRDefault="00645B66" w:rsidP="00645B66">
            <w:pPr>
              <w:jc w:val="center"/>
              <w:rPr>
                <w:color w:val="000000"/>
                <w:szCs w:val="20"/>
              </w:rPr>
            </w:pPr>
            <w:r w:rsidRPr="00DD6225">
              <w:rPr>
                <w:color w:val="000000"/>
                <w:szCs w:val="20"/>
              </w:rPr>
              <w:t>0.0524</w:t>
            </w:r>
          </w:p>
        </w:tc>
        <w:tc>
          <w:tcPr>
            <w:tcW w:w="681" w:type="dxa"/>
            <w:noWrap/>
          </w:tcPr>
          <w:p w:rsidR="00645B66" w:rsidRPr="00DD6225" w:rsidRDefault="00645B66" w:rsidP="00645B66">
            <w:pPr>
              <w:jc w:val="center"/>
              <w:rPr>
                <w:szCs w:val="20"/>
              </w:rPr>
            </w:pPr>
            <w:r w:rsidRPr="00DD6225">
              <w:rPr>
                <w:szCs w:val="20"/>
              </w:rPr>
              <w:t>5.4</w:t>
            </w:r>
          </w:p>
        </w:tc>
        <w:tc>
          <w:tcPr>
            <w:tcW w:w="851" w:type="dxa"/>
            <w:noWrap/>
          </w:tcPr>
          <w:p w:rsidR="00645B66" w:rsidRPr="00DD6225" w:rsidRDefault="00645B66" w:rsidP="00645B66">
            <w:pPr>
              <w:jc w:val="center"/>
              <w:rPr>
                <w:color w:val="000000"/>
                <w:szCs w:val="20"/>
              </w:rPr>
            </w:pPr>
            <w:r w:rsidRPr="00DD6225">
              <w:rPr>
                <w:color w:val="000000"/>
                <w:szCs w:val="20"/>
              </w:rPr>
              <w:t>56.9%</w:t>
            </w:r>
          </w:p>
        </w:tc>
        <w:tc>
          <w:tcPr>
            <w:tcW w:w="425" w:type="dxa"/>
            <w:noWrap/>
          </w:tcPr>
          <w:p w:rsidR="00645B66" w:rsidRPr="00DD6225" w:rsidRDefault="00645B66" w:rsidP="00645B66">
            <w:pPr>
              <w:jc w:val="center"/>
              <w:rPr>
                <w:color w:val="000000"/>
                <w:szCs w:val="20"/>
              </w:rPr>
            </w:pPr>
            <w:r w:rsidRPr="00DD6225">
              <w:rPr>
                <w:color w:val="000000"/>
                <w:szCs w:val="20"/>
              </w:rPr>
              <w:t>9</w:t>
            </w:r>
          </w:p>
        </w:tc>
      </w:tr>
      <w:tr w:rsidR="00645B66" w:rsidRPr="00DD6225" w:rsidTr="00645B66">
        <w:trPr>
          <w:trHeight w:val="270"/>
        </w:trPr>
        <w:tc>
          <w:tcPr>
            <w:tcW w:w="8188" w:type="dxa"/>
            <w:gridSpan w:val="7"/>
            <w:noWrap/>
          </w:tcPr>
          <w:p w:rsidR="00645B66" w:rsidRPr="00DD6225" w:rsidRDefault="00645B66" w:rsidP="00645B66">
            <w:pPr>
              <w:jc w:val="left"/>
              <w:rPr>
                <w:color w:val="000000"/>
                <w:szCs w:val="20"/>
              </w:rPr>
            </w:pPr>
            <w:r w:rsidRPr="00DD6225">
              <w:rPr>
                <w:color w:val="000000"/>
                <w:szCs w:val="20"/>
              </w:rPr>
              <w:t>*(442 - (708/664) - 509)/(442 + (708/664) + 509)</w:t>
            </w:r>
          </w:p>
        </w:tc>
      </w:tr>
    </w:tbl>
    <w:p w:rsidR="00B1033A" w:rsidRDefault="00645B66">
      <w:r>
        <w:rPr>
          <w:noProof/>
          <w:lang w:eastAsia="en-ZA"/>
        </w:rPr>
        <w:pict>
          <v:shape id="_x0000_s1142" type="#_x0000_t202" style="position:absolute;left:0;text-align:left;margin-left:-.8pt;margin-top:624.95pt;width:465.95pt;height:34.5pt;z-index:26;mso-position-horizontal-relative:text;mso-position-vertical-relative:text" stroked="f">
            <v:textbox style="mso-next-textbox:#_x0000_s1142;mso-fit-shape-to-text:t" inset="0,0,0,0">
              <w:txbxContent>
                <w:p w:rsidR="00645B66" w:rsidRDefault="00645B66" w:rsidP="00B1033A">
                  <w:pPr>
                    <w:rPr>
                      <w:lang w:val="en-US"/>
                    </w:rPr>
                  </w:pPr>
                  <w:r>
                    <w:rPr>
                      <w:lang w:val="en-US"/>
                    </w:rPr>
                    <w:t>Fig. 12. Observed versus predicted water quality parameters derived from MERI TOA reflectance (</w:t>
                  </w:r>
                  <w:r>
                    <w:rPr>
                      <w:i/>
                      <w:lang w:val="en-US"/>
                    </w:rPr>
                    <w:t>R</w:t>
                  </w:r>
                  <w:r>
                    <w:rPr>
                      <w:i/>
                      <w:vertAlign w:val="subscript"/>
                      <w:lang w:val="en-US"/>
                    </w:rPr>
                    <w:t>TOA</w:t>
                  </w:r>
                  <w:r w:rsidRPr="00B70177">
                    <w:rPr>
                      <w:lang w:val="en-US"/>
                    </w:rPr>
                    <w:t>)</w:t>
                  </w:r>
                  <w:r>
                    <w:rPr>
                      <w:lang w:val="en-US"/>
                    </w:rPr>
                    <w:t xml:space="preserve"> with e</w:t>
                  </w:r>
                  <w:r>
                    <w:rPr>
                      <w:lang w:val="en-US"/>
                    </w:rPr>
                    <w:t>m</w:t>
                  </w:r>
                  <w:r>
                    <w:rPr>
                      <w:lang w:val="en-US"/>
                    </w:rPr>
                    <w:t>pirical algorithms.</w:t>
                  </w:r>
                </w:p>
                <w:p w:rsidR="00645B66" w:rsidRPr="00BD035E" w:rsidRDefault="00645B66" w:rsidP="00B1033A"/>
              </w:txbxContent>
            </v:textbox>
            <w10:wrap type="square"/>
          </v:shape>
        </w:pict>
      </w:r>
      <w:r>
        <w:rPr>
          <w:noProof/>
          <w:lang w:eastAsia="en-ZA"/>
        </w:rPr>
        <w:pict>
          <v:shape id="_x0000_s1139" type="#_x0000_t75" style="position:absolute;left:0;text-align:left;margin-left:-.8pt;margin-top:355.3pt;width:465.95pt;height:269.65pt;z-index:24;mso-position-horizontal-relative:margin;mso-position-vertical-relative:margin">
            <v:imagedata r:id="rId152" o:title="fig12"/>
            <w10:wrap type="square" anchorx="margin" anchory="margin"/>
          </v:shape>
        </w:pict>
      </w:r>
      <w:r w:rsidR="00432338">
        <w:t>In terms of algorithm performance, t</w:t>
      </w:r>
      <w:r w:rsidR="006B3FB8">
        <w:t xml:space="preserve">he </w:t>
      </w:r>
      <w:r w:rsidR="004546A5">
        <w:t>708/664 band ratio algorithm u</w:t>
      </w:r>
      <w:r w:rsidR="00432338">
        <w:t>sing TOA data gave the highest</w:t>
      </w:r>
      <w:r w:rsidR="004546A5">
        <w:t xml:space="preserve"> corr</w:t>
      </w:r>
      <w:r w:rsidR="004546A5">
        <w:t>e</w:t>
      </w:r>
      <w:r w:rsidR="004546A5">
        <w:t xml:space="preserve">lation </w:t>
      </w:r>
      <w:r w:rsidR="00742F63">
        <w:t>for</w:t>
      </w:r>
      <w:r w:rsidR="006B3FB8">
        <w:t xml:space="preserve"> Chl </w:t>
      </w:r>
      <w:r w:rsidR="006B3FB8">
        <w:rPr>
          <w:i/>
        </w:rPr>
        <w:t>a</w:t>
      </w:r>
      <w:r w:rsidR="006B3FB8">
        <w:t xml:space="preserve">. </w:t>
      </w:r>
      <w:r w:rsidR="00742F63">
        <w:t>Using nonlinear estimation (Equation 15)</w:t>
      </w:r>
      <w:r w:rsidR="00432338">
        <w:t xml:space="preserve"> with the same data type,</w:t>
      </w:r>
      <w:r w:rsidR="00742F63">
        <w:t xml:space="preserve"> the correlation coefficient was improved to 0.965</w:t>
      </w:r>
      <w:r w:rsidR="00C07A95">
        <w:t xml:space="preserve"> (Table 7)</w:t>
      </w:r>
      <w:r w:rsidR="00432338">
        <w:t xml:space="preserve">. The strong non-linear relationship between Chl </w:t>
      </w:r>
      <w:r w:rsidR="00432338">
        <w:rPr>
          <w:i/>
        </w:rPr>
        <w:t>a</w:t>
      </w:r>
      <w:r w:rsidR="00432338">
        <w:t xml:space="preserve"> and the 708/664 band ratio </w:t>
      </w:r>
      <w:r w:rsidR="00490662">
        <w:t xml:space="preserve">observed here </w:t>
      </w:r>
      <w:r w:rsidR="00432338">
        <w:t xml:space="preserve">is </w:t>
      </w:r>
      <w:r w:rsidR="00490662">
        <w:t>well-documented</w:t>
      </w:r>
      <w:r w:rsidR="00432338">
        <w:t xml:space="preserve"> in other eutrophic waters </w:t>
      </w:r>
      <w:r w:rsidR="004403DD">
        <w:fldChar w:fldCharType="begin"/>
      </w:r>
      <w:r w:rsidR="006A189A">
        <w:instrText>ADDIN RW.CITE{{569 Jiao, H.B. 2006;560 Gitelson, A. 1993; 641 Menken, K.D. 2006}}</w:instrText>
      </w:r>
      <w:r w:rsidR="004403DD">
        <w:fldChar w:fldCharType="separate"/>
      </w:r>
      <w:r w:rsidR="00CD3545">
        <w:t>(Gitelson et al., 1993, Jiao et al., 2006, Menken et al., 2006)</w:t>
      </w:r>
      <w:r w:rsidR="004403DD">
        <w:fldChar w:fldCharType="end"/>
      </w:r>
      <w:r w:rsidR="00432338">
        <w:t xml:space="preserve">. </w:t>
      </w:r>
      <w:r w:rsidR="004E3960">
        <w:t>The 708/664 algorithm also performed very well for</w:t>
      </w:r>
      <w:r w:rsidR="00024DBF">
        <w:t xml:space="preserve"> </w:t>
      </w:r>
      <w:r w:rsidR="006365B0">
        <w:t>estimating</w:t>
      </w:r>
      <w:r w:rsidR="004E3960">
        <w:t xml:space="preserve"> </w:t>
      </w:r>
      <w:r w:rsidR="006365B0">
        <w:t xml:space="preserve">the significantly covariant </w:t>
      </w:r>
      <w:r w:rsidR="00123306">
        <w:t>p</w:t>
      </w:r>
      <w:r w:rsidR="00123306">
        <w:t>a</w:t>
      </w:r>
      <w:r w:rsidR="00123306">
        <w:t xml:space="preserve">rameters </w:t>
      </w:r>
      <w:r w:rsidR="004E3960">
        <w:t xml:space="preserve">TSS, OSS and SD. </w:t>
      </w:r>
      <w:r w:rsidR="00490662">
        <w:t xml:space="preserve">Other algorithms which gave good results for Chl </w:t>
      </w:r>
      <w:r w:rsidR="00490662">
        <w:rPr>
          <w:i/>
        </w:rPr>
        <w:t xml:space="preserve">a </w:t>
      </w:r>
      <w:r w:rsidR="00490662">
        <w:t xml:space="preserve">are </w:t>
      </w:r>
      <w:r w:rsidR="00024DBF">
        <w:t xml:space="preserve">Zimba and Gitelson’s (2006) hypertrophic waters algorithm </w:t>
      </w:r>
      <w:r w:rsidR="00490662">
        <w:t>and t</w:t>
      </w:r>
      <w:r w:rsidR="006B3FB8">
        <w:t xml:space="preserve">he </w:t>
      </w:r>
      <w:r w:rsidR="00C504A9">
        <w:t xml:space="preserve">RLH </w:t>
      </w:r>
      <w:r w:rsidR="00490662">
        <w:t>a</w:t>
      </w:r>
      <w:r w:rsidR="00490662">
        <w:t>l</w:t>
      </w:r>
      <w:r w:rsidR="00490662">
        <w:t>gorithm. These algorithms are</w:t>
      </w:r>
      <w:r w:rsidR="00024DBF">
        <w:t xml:space="preserve"> more robust than the 708/664 algorithm</w:t>
      </w:r>
      <w:r w:rsidR="00400805">
        <w:t xml:space="preserve"> </w:t>
      </w:r>
      <w:r w:rsidR="009A3F7C">
        <w:t xml:space="preserve">as </w:t>
      </w:r>
      <w:r w:rsidR="00490662">
        <w:t>they are</w:t>
      </w:r>
      <w:r w:rsidR="00400805">
        <w:t xml:space="preserve"> relatively unaffected </w:t>
      </w:r>
      <w:r w:rsidR="009A3F7C">
        <w:t>the data type</w:t>
      </w:r>
      <w:r w:rsidR="006B3FB8">
        <w:t xml:space="preserve">. </w:t>
      </w:r>
      <w:r w:rsidR="009A3F7C">
        <w:t xml:space="preserve">The 708 band algorithms give substantially better correlations with Chl </w:t>
      </w:r>
      <w:r w:rsidR="009A3F7C">
        <w:rPr>
          <w:i/>
        </w:rPr>
        <w:t>a</w:t>
      </w:r>
      <w:r w:rsidR="009A3F7C">
        <w:t xml:space="preserve"> after atmospheric correction,</w:t>
      </w:r>
      <w:r w:rsidR="00400805">
        <w:t xml:space="preserve"> </w:t>
      </w:r>
      <w:r w:rsidR="009A3F7C">
        <w:t>as well as for all the</w:t>
      </w:r>
      <w:r w:rsidR="00400805">
        <w:t xml:space="preserve"> </w:t>
      </w:r>
      <w:r w:rsidR="00490662">
        <w:t xml:space="preserve">other </w:t>
      </w:r>
      <w:r w:rsidR="00400805">
        <w:t>parameters</w:t>
      </w:r>
      <w:r w:rsidR="00781405">
        <w:t>. The most robust pr</w:t>
      </w:r>
      <w:r w:rsidR="00781405">
        <w:t>e</w:t>
      </w:r>
      <w:r w:rsidR="00781405">
        <w:t>dictor of TSS is the 708/(560+664) algorithm</w:t>
      </w:r>
      <w:r w:rsidR="004E3960">
        <w:t>,</w:t>
      </w:r>
      <w:r w:rsidR="00781405">
        <w:t xml:space="preserve"> although the highest co</w:t>
      </w:r>
      <w:r w:rsidR="00781405">
        <w:t>r</w:t>
      </w:r>
      <w:r w:rsidR="00781405">
        <w:t>relation was produced by the single band 708 algorithm</w:t>
      </w:r>
      <w:r w:rsidR="00C86260">
        <w:t>.</w:t>
      </w:r>
      <w:r w:rsidR="004E3960">
        <w:t xml:space="preserve"> </w:t>
      </w:r>
      <w:r w:rsidR="00490662">
        <w:t xml:space="preserve">The highest correlations </w:t>
      </w:r>
      <w:r w:rsidR="00FE07F8">
        <w:t xml:space="preserve">for ISS </w:t>
      </w:r>
      <w:r w:rsidR="00490662">
        <w:t xml:space="preserve">were achieved </w:t>
      </w:r>
      <w:r w:rsidR="0054064B">
        <w:t xml:space="preserve">before atmospheric correction </w:t>
      </w:r>
      <w:r w:rsidR="00490662">
        <w:t xml:space="preserve">with the </w:t>
      </w:r>
      <w:r w:rsidR="00490662">
        <w:rPr>
          <w:rFonts w:cs="Arial"/>
          <w:color w:val="000000"/>
          <w:szCs w:val="20"/>
        </w:rPr>
        <w:t>(559-509)/(559+509) difference ratio alg</w:t>
      </w:r>
      <w:r w:rsidR="00490662">
        <w:rPr>
          <w:rFonts w:cs="Arial"/>
          <w:color w:val="000000"/>
          <w:szCs w:val="20"/>
        </w:rPr>
        <w:t>o</w:t>
      </w:r>
      <w:r w:rsidR="00490662">
        <w:rPr>
          <w:rFonts w:cs="Arial"/>
          <w:color w:val="000000"/>
          <w:szCs w:val="20"/>
        </w:rPr>
        <w:t xml:space="preserve">rithm, and after atmospheric correction with the </w:t>
      </w:r>
      <w:r w:rsidR="00490662">
        <w:t>708/(560+664) algorithm. Algorithm performance for OSS is very sim</w:t>
      </w:r>
      <w:r w:rsidR="00490662">
        <w:t>i</w:t>
      </w:r>
      <w:r w:rsidR="00490662">
        <w:t>lar to that</w:t>
      </w:r>
      <w:r w:rsidR="0054064B">
        <w:t xml:space="preserve"> for</w:t>
      </w:r>
      <w:r w:rsidR="00490662">
        <w:t xml:space="preserve"> </w:t>
      </w:r>
      <w:r w:rsidR="00490662" w:rsidRPr="00490662">
        <w:t>Chl</w:t>
      </w:r>
      <w:r w:rsidR="00490662">
        <w:rPr>
          <w:i/>
        </w:rPr>
        <w:t xml:space="preserve"> a</w:t>
      </w:r>
      <w:r w:rsidR="00D0094D">
        <w:t xml:space="preserve">, as phytoplankton </w:t>
      </w:r>
      <w:r w:rsidR="00123306">
        <w:t>make</w:t>
      </w:r>
      <w:r w:rsidR="006365B0">
        <w:t xml:space="preserve"> up on ave</w:t>
      </w:r>
      <w:r w:rsidR="006365B0">
        <w:t>r</w:t>
      </w:r>
      <w:r w:rsidR="006365B0">
        <w:t>age about 32% of OSS</w:t>
      </w:r>
      <w:r w:rsidR="00490662">
        <w:t>.</w:t>
      </w:r>
      <w:r w:rsidR="005A18DA">
        <w:t xml:space="preserve"> </w:t>
      </w:r>
      <w:r w:rsidR="0054064B">
        <w:t>All a</w:t>
      </w:r>
      <w:r w:rsidR="00ED1289">
        <w:t xml:space="preserve">lgorithms gave high </w:t>
      </w:r>
    </w:p>
    <w:p w:rsidR="00DD6225" w:rsidRDefault="00ED1289">
      <w:r>
        <w:t xml:space="preserve">correlations </w:t>
      </w:r>
      <w:r w:rsidR="00D0094D">
        <w:t xml:space="preserve">for SD, expectedly so as the Secchi disk depth </w:t>
      </w:r>
      <w:r>
        <w:t xml:space="preserve">is </w:t>
      </w:r>
      <w:r w:rsidR="006B3FB8">
        <w:t xml:space="preserve">a good proxy for gross particulate load. </w:t>
      </w:r>
      <w:r>
        <w:t xml:space="preserve">Besides for ISS, </w:t>
      </w:r>
      <w:r>
        <w:rPr>
          <w:i/>
        </w:rPr>
        <w:t>a</w:t>
      </w:r>
      <w:r w:rsidRPr="00ED1289">
        <w:rPr>
          <w:vertAlign w:val="subscript"/>
        </w:rPr>
        <w:t xml:space="preserve">CDOM </w:t>
      </w:r>
      <w:r>
        <w:t xml:space="preserve">was the most difficult to predict of the parameters. Gitelson’s </w:t>
      </w:r>
      <w:r w:rsidR="0054064B">
        <w:t xml:space="preserve">band ratio algorithm </w:t>
      </w:r>
      <w:r w:rsidR="00631381">
        <w:t>which accounts for the effects of pigment absorption by inclu</w:t>
      </w:r>
      <w:r w:rsidR="00631381">
        <w:t>d</w:t>
      </w:r>
      <w:r w:rsidR="00631381">
        <w:t xml:space="preserve">ing the 708/664 ratio, </w:t>
      </w:r>
      <w:r w:rsidR="0054064B">
        <w:t xml:space="preserve">gave good </w:t>
      </w:r>
      <w:r>
        <w:t>performance</w:t>
      </w:r>
      <w:r w:rsidR="00631381">
        <w:t xml:space="preserve"> from TOA and BOA data types</w:t>
      </w:r>
      <w:r>
        <w:t xml:space="preserve">. </w:t>
      </w:r>
      <w:r w:rsidR="00631381">
        <w:t>T</w:t>
      </w:r>
      <w:r>
        <w:t xml:space="preserve">he </w:t>
      </w:r>
      <w:r w:rsidR="006B3FB8">
        <w:t>lack</w:t>
      </w:r>
      <w:r w:rsidR="00631381">
        <w:t xml:space="preserve"> of causal explan</w:t>
      </w:r>
      <w:r w:rsidR="00631381">
        <w:t>a</w:t>
      </w:r>
      <w:r w:rsidR="00631381">
        <w:t>tion for the</w:t>
      </w:r>
      <w:r w:rsidR="006B3FB8">
        <w:t xml:space="preserve"> </w:t>
      </w:r>
      <w:r>
        <w:t xml:space="preserve">correlations </w:t>
      </w:r>
      <w:r w:rsidR="00631381">
        <w:t xml:space="preserve">with the 412 and 442 </w:t>
      </w:r>
      <w:r w:rsidR="00631381">
        <w:lastRenderedPageBreak/>
        <w:t xml:space="preserve">single TOA bands </w:t>
      </w:r>
      <w:r>
        <w:t xml:space="preserve">has </w:t>
      </w:r>
      <w:r w:rsidR="00631381">
        <w:t xml:space="preserve">already </w:t>
      </w:r>
      <w:r>
        <w:t>been noted above.</w:t>
      </w:r>
      <w:r w:rsidR="00631381">
        <w:t xml:space="preserve"> </w:t>
      </w:r>
      <w:r w:rsidR="00786DFC">
        <w:t xml:space="preserve">Overall, </w:t>
      </w:r>
      <w:r w:rsidR="00631381">
        <w:t xml:space="preserve">for algorithms using TOA reflectance </w:t>
      </w:r>
      <w:r w:rsidR="00786DFC">
        <w:t xml:space="preserve">more than 75% of the variation of the parameters </w:t>
      </w:r>
      <w:r w:rsidR="0017793A">
        <w:t xml:space="preserve">(besides ISS) </w:t>
      </w:r>
      <w:r w:rsidR="00631381">
        <w:t>could be</w:t>
      </w:r>
      <w:r w:rsidR="00786DFC">
        <w:t xml:space="preserve"> e</w:t>
      </w:r>
      <w:r w:rsidR="00786DFC">
        <w:t>x</w:t>
      </w:r>
      <w:r w:rsidR="00786DFC">
        <w:t>plained with</w:t>
      </w:r>
      <w:r w:rsidR="006B3FB8">
        <w:t xml:space="preserve"> </w:t>
      </w:r>
      <w:r w:rsidR="00786DFC">
        <w:t>a RMSE of</w:t>
      </w:r>
      <w:r w:rsidR="00D0094D">
        <w:t xml:space="preserve"> less </w:t>
      </w:r>
    </w:p>
    <w:p w:rsidR="006B3FB8" w:rsidRPr="00631381" w:rsidRDefault="00D0094D">
      <w:r>
        <w:t>than 15% (Table 7, Fig. 1</w:t>
      </w:r>
      <w:r w:rsidR="004B4DC5">
        <w:t>2</w:t>
      </w:r>
      <w:r w:rsidR="006B3FB8">
        <w:t xml:space="preserve">). </w:t>
      </w:r>
      <w:r w:rsidR="007E71A0">
        <w:t>The t-statistics and F-values show that</w:t>
      </w:r>
      <w:r w:rsidR="00D60E6B">
        <w:t xml:space="preserve"> the</w:t>
      </w:r>
      <w:r w:rsidR="006B3FB8">
        <w:t xml:space="preserve"> variance is well explained and that the </w:t>
      </w:r>
      <w:r w:rsidR="00631381">
        <w:t>band ratios/combinations</w:t>
      </w:r>
      <w:r w:rsidR="006B3FB8">
        <w:t xml:space="preserve"> can reliably </w:t>
      </w:r>
      <w:r w:rsidR="007E71A0">
        <w:t xml:space="preserve">be used to </w:t>
      </w:r>
      <w:r w:rsidR="006B3FB8">
        <w:t xml:space="preserve">predict the parameters. </w:t>
      </w:r>
      <w:r w:rsidR="00F4409C">
        <w:t>T</w:t>
      </w:r>
      <w:r w:rsidR="00D60E6B">
        <w:t xml:space="preserve">he </w:t>
      </w:r>
      <w:r w:rsidR="00631381">
        <w:t xml:space="preserve">considerable degree of covariance between the parameters means that the </w:t>
      </w:r>
      <w:r w:rsidR="00F4409C">
        <w:t>alg</w:t>
      </w:r>
      <w:r w:rsidR="00F4409C">
        <w:t>o</w:t>
      </w:r>
      <w:r w:rsidR="00F4409C">
        <w:t xml:space="preserve">rithms </w:t>
      </w:r>
      <w:r w:rsidR="00D60E6B">
        <w:t xml:space="preserve">effectively show changes in gross particulate loading rather than in individual parameters. </w:t>
      </w:r>
      <w:r w:rsidR="007C52A3">
        <w:t xml:space="preserve">The </w:t>
      </w:r>
      <w:r w:rsidR="00E47B5D">
        <w:t>rel</w:t>
      </w:r>
      <w:r w:rsidR="00E47B5D">
        <w:t>a</w:t>
      </w:r>
      <w:r w:rsidR="00E47B5D">
        <w:t xml:space="preserve">tive stability of the atmospheric conditions between MERIS scenes, shown in </w:t>
      </w:r>
      <w:r w:rsidR="00075C33">
        <w:t>Fig. 9</w:t>
      </w:r>
      <w:r w:rsidR="00E47B5D">
        <w:t>,</w:t>
      </w:r>
      <w:r w:rsidR="001369AE">
        <w:t xml:space="preserve"> </w:t>
      </w:r>
      <w:r w:rsidR="00E47B5D">
        <w:t xml:space="preserve">means </w:t>
      </w:r>
      <w:r w:rsidR="007C52A3">
        <w:t>that the atmo</w:t>
      </w:r>
      <w:r w:rsidR="007C52A3">
        <w:t>s</w:t>
      </w:r>
      <w:r w:rsidR="007C52A3">
        <w:t>phere is not a significant source</w:t>
      </w:r>
      <w:r w:rsidR="001369AE">
        <w:t xml:space="preserve"> of error in the deriv</w:t>
      </w:r>
      <w:r w:rsidR="001369AE">
        <w:t>a</w:t>
      </w:r>
      <w:r w:rsidR="001369AE">
        <w:t>tion of the algorithms</w:t>
      </w:r>
      <w:r w:rsidR="007C52A3">
        <w:t xml:space="preserve">, especially since the algorithms </w:t>
      </w:r>
      <w:r w:rsidR="00E47B5D">
        <w:t>employ</w:t>
      </w:r>
      <w:r w:rsidR="007C52A3">
        <w:t xml:space="preserve"> band ratios</w:t>
      </w:r>
      <w:r w:rsidR="00F4409C">
        <w:t xml:space="preserve">. Importantly, </w:t>
      </w:r>
      <w:r w:rsidR="001369AE">
        <w:t>the algorithms</w:t>
      </w:r>
      <w:r w:rsidR="006B3FB8">
        <w:t xml:space="preserve"> are </w:t>
      </w:r>
      <w:r w:rsidR="00631381">
        <w:t xml:space="preserve">only </w:t>
      </w:r>
      <w:r w:rsidR="006B3FB8">
        <w:t xml:space="preserve">valid for the </w:t>
      </w:r>
      <w:r w:rsidR="00E92528">
        <w:t xml:space="preserve">in-water </w:t>
      </w:r>
      <w:r w:rsidR="006B3FB8">
        <w:t xml:space="preserve">and </w:t>
      </w:r>
      <w:r w:rsidR="00E92528">
        <w:t xml:space="preserve">atmospheric </w:t>
      </w:r>
      <w:r w:rsidR="006B3FB8">
        <w:t xml:space="preserve">conditions </w:t>
      </w:r>
      <w:r w:rsidR="00E92528">
        <w:t>from which they are derived</w:t>
      </w:r>
      <w:r w:rsidR="00D60E6B">
        <w:t>.</w:t>
      </w:r>
    </w:p>
    <w:p w:rsidR="006B3FB8" w:rsidRDefault="00645B66" w:rsidP="00BD53A7">
      <w:pPr>
        <w:pStyle w:val="Heading2"/>
        <w:rPr>
          <w:lang w:val="en-US"/>
        </w:rPr>
      </w:pPr>
      <w:r>
        <w:rPr>
          <w:noProof/>
          <w:lang w:eastAsia="en-ZA"/>
        </w:rPr>
        <w:pict>
          <v:shape id="_x0000_s1140" type="#_x0000_t75" style="position:absolute;left:0;text-align:left;margin-left:0;margin-top:-5.15pt;width:343.7pt;height:244.55pt;z-index:25;mso-position-horizontal-relative:margin;mso-position-vertical-relative:margin">
            <v:imagedata r:id="rId153" o:title="fig13"/>
            <w10:wrap type="square" anchorx="margin" anchory="margin"/>
          </v:shape>
        </w:pict>
      </w:r>
      <w:r w:rsidR="00BD53A7">
        <w:rPr>
          <w:lang w:val="en-US"/>
        </w:rPr>
        <w:t>4.5</w:t>
      </w:r>
      <w:r w:rsidR="006B3FB8">
        <w:rPr>
          <w:lang w:val="en-US"/>
        </w:rPr>
        <w:t xml:space="preserve"> Maps</w:t>
      </w:r>
    </w:p>
    <w:p w:rsidR="00BD035E" w:rsidRDefault="00645B66">
      <w:r>
        <w:rPr>
          <w:noProof/>
        </w:rPr>
        <w:pict>
          <v:shape id="_x0000_s1143" type="#_x0000_t202" style="position:absolute;left:0;text-align:left;margin-left:0;margin-top:-239.35pt;width:343.7pt;height:46pt;z-index:27" stroked="f">
            <v:textbox style="mso-fit-shape-to-text:t" inset="0,0,0,0">
              <w:txbxContent>
                <w:p w:rsidR="00645B66" w:rsidRDefault="00645B66" w:rsidP="00B1033A">
                  <w:r>
                    <w:t xml:space="preserve">Fig. 13. Checkerboard plots of Chl </w:t>
                  </w:r>
                  <w:r>
                    <w:rPr>
                      <w:i/>
                    </w:rPr>
                    <w:t>a</w:t>
                  </w:r>
                  <w:r>
                    <w:t xml:space="preserve"> derived from an empirical algorithm using MERIS TOA reflectance </w:t>
                  </w:r>
                  <w:r>
                    <w:rPr>
                      <w:lang w:val="en-US"/>
                    </w:rPr>
                    <w:t>(</w:t>
                  </w:r>
                  <w:r>
                    <w:rPr>
                      <w:i/>
                      <w:lang w:val="en-US"/>
                    </w:rPr>
                    <w:t>R</w:t>
                  </w:r>
                  <w:r>
                    <w:rPr>
                      <w:i/>
                      <w:vertAlign w:val="subscript"/>
                      <w:lang w:val="en-US"/>
                    </w:rPr>
                    <w:t>TOA</w:t>
                  </w:r>
                  <w:r>
                    <w:t>) for four days in April 2008. Units are in mg.m</w:t>
                  </w:r>
                  <w:r>
                    <w:rPr>
                      <w:vertAlign w:val="superscript"/>
                    </w:rPr>
                    <w:t>-3</w:t>
                  </w:r>
                  <w:r>
                    <w:t>. Note differences in colour bar scales.</w:t>
                  </w:r>
                </w:p>
                <w:p w:rsidR="00645B66" w:rsidRPr="00B1033A" w:rsidRDefault="00645B66" w:rsidP="00B1033A"/>
              </w:txbxContent>
            </v:textbox>
            <w10:wrap type="square"/>
          </v:shape>
        </w:pict>
      </w:r>
      <w:r w:rsidR="006365B0">
        <w:t>Fig.</w:t>
      </w:r>
      <w:r w:rsidR="006B3FB8">
        <w:t xml:space="preserve"> 1</w:t>
      </w:r>
      <w:r w:rsidR="00B310C1">
        <w:t>3</w:t>
      </w:r>
      <w:r w:rsidR="006B3FB8">
        <w:t xml:space="preserve"> shows maps </w:t>
      </w:r>
      <w:r w:rsidR="0012530E">
        <w:t xml:space="preserve">of Chl </w:t>
      </w:r>
      <w:r w:rsidR="0012530E">
        <w:rPr>
          <w:i/>
        </w:rPr>
        <w:t>a</w:t>
      </w:r>
      <w:r w:rsidR="0012530E">
        <w:t xml:space="preserve"> </w:t>
      </w:r>
      <w:r w:rsidR="006B3FB8">
        <w:t>create</w:t>
      </w:r>
      <w:r w:rsidR="0012530E">
        <w:t>d from four cloud-free MERIS scenes using the empirical algorithm</w:t>
      </w:r>
      <w:r w:rsidR="006B3FB8">
        <w:t xml:space="preserve"> in Table 7. The </w:t>
      </w:r>
      <w:r w:rsidR="00BE1B60">
        <w:t>surface area of the maps range</w:t>
      </w:r>
      <w:r w:rsidR="00FE38AD">
        <w:t xml:space="preserve"> between 1</w:t>
      </w:r>
      <w:r w:rsidR="006B3FB8">
        <w:t>1</w:t>
      </w:r>
      <w:r w:rsidR="00FE38AD">
        <w:t>0</w:t>
      </w:r>
      <w:r w:rsidR="000D1E2C">
        <w:t xml:space="preserve"> </w:t>
      </w:r>
      <w:r w:rsidR="00FE38AD">
        <w:t>and 1</w:t>
      </w:r>
      <w:r w:rsidR="006B3FB8">
        <w:t>5</w:t>
      </w:r>
      <w:r w:rsidR="00FE38AD">
        <w:t>0</w:t>
      </w:r>
      <w:r w:rsidR="00BE1B60">
        <w:t xml:space="preserve"> ha at the 260</w:t>
      </w:r>
      <w:r w:rsidR="006B3FB8">
        <w:rPr>
          <w:rFonts w:cs="Arial"/>
        </w:rPr>
        <w:t>×</w:t>
      </w:r>
      <w:r w:rsidR="006B3FB8">
        <w:t>290</w:t>
      </w:r>
      <w:r w:rsidR="000D1E2C">
        <w:t xml:space="preserve"> </w:t>
      </w:r>
      <w:r w:rsidR="006B3FB8">
        <w:t>m MERIS pixel resol</w:t>
      </w:r>
      <w:r w:rsidR="006B3FB8">
        <w:t>u</w:t>
      </w:r>
      <w:r w:rsidR="006B3FB8">
        <w:t>tion, w</w:t>
      </w:r>
      <w:r w:rsidR="00FE38AD">
        <w:t>hich is well below the 256</w:t>
      </w:r>
      <w:r w:rsidR="000D1E2C">
        <w:t xml:space="preserve"> h</w:t>
      </w:r>
      <w:r w:rsidR="006B3FB8">
        <w:t xml:space="preserve">a total surface area of the lake. </w:t>
      </w:r>
      <w:r w:rsidR="00123306">
        <w:t>As far as possible</w:t>
      </w:r>
      <w:r w:rsidR="006B3FB8">
        <w:t xml:space="preserve"> the pixels used in mapping are from the central ‘core’ area of the lake, reducing the chance of inclu</w:t>
      </w:r>
      <w:r w:rsidR="00D32E0C">
        <w:t>ding erroneous ‘land’ pixels</w:t>
      </w:r>
      <w:r w:rsidR="00955D68" w:rsidRPr="00BE1B60">
        <w:t>.</w:t>
      </w:r>
      <w:r w:rsidR="00F4409C" w:rsidRPr="00BE1B60">
        <w:t xml:space="preserve"> </w:t>
      </w:r>
      <w:r w:rsidR="006B3FB8" w:rsidRPr="00BE1B60">
        <w:t>T</w:t>
      </w:r>
      <w:r w:rsidR="006B3FB8">
        <w:t xml:space="preserve">he maps differ in size and shape because the number of pixels varied between 15 and 20, and some duplicated pixels were removed. The longitudes and latitudes </w:t>
      </w:r>
      <w:r w:rsidR="0012530E">
        <w:t>on</w:t>
      </w:r>
      <w:r w:rsidR="006B3FB8">
        <w:t xml:space="preserve"> the maps </w:t>
      </w:r>
      <w:r w:rsidR="0012530E">
        <w:t>were</w:t>
      </w:r>
      <w:r w:rsidR="006B3FB8">
        <w:t xml:space="preserve"> taken </w:t>
      </w:r>
      <w:r w:rsidR="0012530E">
        <w:t xml:space="preserve">directly </w:t>
      </w:r>
      <w:r w:rsidR="006B3FB8">
        <w:t xml:space="preserve">from the </w:t>
      </w:r>
      <w:r w:rsidR="00955D68">
        <w:t>level 1 MERIS scene</w:t>
      </w:r>
      <w:r w:rsidR="0012530E">
        <w:t xml:space="preserve"> and not </w:t>
      </w:r>
      <w:r w:rsidR="00955D68">
        <w:t xml:space="preserve">further </w:t>
      </w:r>
      <w:r w:rsidR="0012530E">
        <w:t>geo-corrected</w:t>
      </w:r>
      <w:r w:rsidR="006B3FB8">
        <w:t xml:space="preserve">. The environmental </w:t>
      </w:r>
      <w:r w:rsidR="0012530E">
        <w:t xml:space="preserve">conditions measured </w:t>
      </w:r>
      <w:r w:rsidR="0012530E">
        <w:rPr>
          <w:i/>
        </w:rPr>
        <w:t>in situ</w:t>
      </w:r>
      <w:r w:rsidR="0012530E">
        <w:t xml:space="preserve"> corresponding to the maps</w:t>
      </w:r>
      <w:r w:rsidR="006B3FB8">
        <w:t xml:space="preserve"> </w:t>
      </w:r>
      <w:r w:rsidR="0012530E">
        <w:t xml:space="preserve">are shown in Table 8. These </w:t>
      </w:r>
      <w:r w:rsidR="006B3FB8">
        <w:t xml:space="preserve">are used to explain the spatial </w:t>
      </w:r>
      <w:r w:rsidR="0012530E">
        <w:t>var</w:t>
      </w:r>
      <w:r w:rsidR="0012530E">
        <w:t>i</w:t>
      </w:r>
      <w:r w:rsidR="0012530E">
        <w:t>ability of the parameters visible on the maps</w:t>
      </w:r>
      <w:r w:rsidR="006B3FB8">
        <w:t>.</w:t>
      </w:r>
      <w:r w:rsidR="00B37438">
        <w:t xml:space="preserve"> </w:t>
      </w:r>
      <w:r w:rsidR="006365B0">
        <w:t>Fig.</w:t>
      </w:r>
      <w:r w:rsidR="00E658E8">
        <w:t xml:space="preserve"> 1</w:t>
      </w:r>
      <w:r w:rsidR="00B310C1">
        <w:t>3</w:t>
      </w:r>
      <w:r w:rsidR="006B3FB8">
        <w:t xml:space="preserve"> show</w:t>
      </w:r>
      <w:r w:rsidR="00E658E8">
        <w:t>s</w:t>
      </w:r>
      <w:r w:rsidR="006B3FB8">
        <w:t xml:space="preserve"> appreciable variation in the magnitude and the spatial distribution of Chl </w:t>
      </w:r>
      <w:r w:rsidR="006B3FB8">
        <w:rPr>
          <w:i/>
        </w:rPr>
        <w:t>a</w:t>
      </w:r>
      <w:r w:rsidR="006B3FB8">
        <w:t xml:space="preserve"> in Zeekoevlei on the four days. The southern basin appears to have higher </w:t>
      </w:r>
      <w:r w:rsidR="006628BA">
        <w:t>su</w:t>
      </w:r>
      <w:r w:rsidR="006628BA">
        <w:t>s</w:t>
      </w:r>
      <w:r w:rsidR="006628BA">
        <w:t xml:space="preserve">tained </w:t>
      </w:r>
      <w:r w:rsidR="006B3FB8">
        <w:t xml:space="preserve">Chl </w:t>
      </w:r>
      <w:r w:rsidR="006B3FB8">
        <w:rPr>
          <w:i/>
        </w:rPr>
        <w:t xml:space="preserve">a </w:t>
      </w:r>
      <w:r w:rsidR="006B3FB8">
        <w:t>concentrations than the northern basin which, as previously e</w:t>
      </w:r>
      <w:r w:rsidR="006B3FB8">
        <w:t>x</w:t>
      </w:r>
      <w:r w:rsidR="006B3FB8">
        <w:t>p</w:t>
      </w:r>
      <w:r w:rsidR="00F55EE3">
        <w:t xml:space="preserve">lained, is most likely caused its proximity to the WWTW which is </w:t>
      </w:r>
      <w:r w:rsidR="006B3FB8">
        <w:t>the largest source of nutrients to t</w:t>
      </w:r>
      <w:r w:rsidR="00E658E8">
        <w:t>he lake</w:t>
      </w:r>
      <w:r w:rsidR="001E27A9">
        <w:t xml:space="preserve">. </w:t>
      </w:r>
      <w:r w:rsidR="006628BA">
        <w:t>The prevailing w</w:t>
      </w:r>
      <w:r w:rsidR="001E27A9">
        <w:t xml:space="preserve">ind and wave conditions seem to be </w:t>
      </w:r>
      <w:r w:rsidR="00F55EE3">
        <w:t xml:space="preserve">correlated to </w:t>
      </w:r>
      <w:r w:rsidR="006628BA">
        <w:t>the</w:t>
      </w:r>
      <w:r w:rsidR="001E27A9">
        <w:t xml:space="preserve"> </w:t>
      </w:r>
      <w:r w:rsidR="00E658E8">
        <w:t xml:space="preserve">Chl </w:t>
      </w:r>
      <w:r w:rsidR="00E658E8">
        <w:rPr>
          <w:i/>
        </w:rPr>
        <w:t>a</w:t>
      </w:r>
      <w:r w:rsidR="006628BA">
        <w:t xml:space="preserve"> variability</w:t>
      </w:r>
      <w:r w:rsidR="002D17B1">
        <w:t>,</w:t>
      </w:r>
      <w:r w:rsidR="009279E5">
        <w:t xml:space="preserve"> especially in the northern basin</w:t>
      </w:r>
      <w:r w:rsidR="006B3FB8">
        <w:t>. The very calm conditions experienced on the morning of April 1</w:t>
      </w:r>
      <w:r w:rsidR="006B3FB8">
        <w:rPr>
          <w:vertAlign w:val="superscript"/>
        </w:rPr>
        <w:t>st</w:t>
      </w:r>
      <w:r w:rsidR="006B3FB8">
        <w:t xml:space="preserve"> coincided with markedly lower Chl </w:t>
      </w:r>
      <w:r w:rsidR="006B3FB8">
        <w:rPr>
          <w:i/>
        </w:rPr>
        <w:t>a</w:t>
      </w:r>
      <w:r w:rsidR="006B3FB8">
        <w:t xml:space="preserve"> concentrations than on the other days (maximum of 87.2</w:t>
      </w:r>
      <w:r w:rsidR="00BD35BE">
        <w:t xml:space="preserve"> </w:t>
      </w:r>
      <w:r w:rsidR="006B3FB8">
        <w:t>mg.m</w:t>
      </w:r>
      <w:r w:rsidR="006B3FB8">
        <w:rPr>
          <w:vertAlign w:val="superscript"/>
        </w:rPr>
        <w:t>-3</w:t>
      </w:r>
      <w:r w:rsidR="006B3FB8">
        <w:t>)</w:t>
      </w:r>
      <w:r w:rsidR="002971E9">
        <w:t>;</w:t>
      </w:r>
      <w:r w:rsidR="006B3FB8">
        <w:t xml:space="preserve"> </w:t>
      </w:r>
      <w:r w:rsidR="00F55EE3">
        <w:t>while</w:t>
      </w:r>
      <w:r w:rsidR="006B3FB8">
        <w:t xml:space="preserve"> on April 20</w:t>
      </w:r>
      <w:r w:rsidR="006B3FB8">
        <w:rPr>
          <w:vertAlign w:val="superscript"/>
        </w:rPr>
        <w:t>th</w:t>
      </w:r>
      <w:r w:rsidR="006B3FB8">
        <w:t xml:space="preserve"> the high concentrations observed in the northern basin coincided with a str</w:t>
      </w:r>
      <w:r w:rsidR="001E27A9">
        <w:t xml:space="preserve">ong southerly breeze. </w:t>
      </w:r>
      <w:r w:rsidR="006628BA">
        <w:t>These observations su</w:t>
      </w:r>
      <w:r w:rsidR="006628BA">
        <w:t>g</w:t>
      </w:r>
      <w:r w:rsidR="006628BA">
        <w:t xml:space="preserve">gest that </w:t>
      </w:r>
      <w:r w:rsidR="009279E5">
        <w:t xml:space="preserve">mixing by </w:t>
      </w:r>
      <w:r w:rsidR="006628BA">
        <w:t>wind and wave action has a signif</w:t>
      </w:r>
      <w:r w:rsidR="006628BA">
        <w:t>i</w:t>
      </w:r>
      <w:r w:rsidR="006628BA">
        <w:t xml:space="preserve">cant effect on the phytoplankton </w:t>
      </w:r>
      <w:r w:rsidR="00F55EE3">
        <w:t xml:space="preserve">(or suspended solids) </w:t>
      </w:r>
      <w:r w:rsidR="006628BA">
        <w:t xml:space="preserve">density </w:t>
      </w:r>
      <w:r w:rsidR="000E6708">
        <w:t>at the surface</w:t>
      </w:r>
      <w:r w:rsidR="006628BA">
        <w:t xml:space="preserve">. </w:t>
      </w:r>
      <w:r w:rsidR="000E6708">
        <w:t>In a shallow lake such as Zeek</w:t>
      </w:r>
      <w:r w:rsidR="000E6708">
        <w:t>o</w:t>
      </w:r>
      <w:r w:rsidR="000E6708">
        <w:t>evlei, mixing drives primary production through offse</w:t>
      </w:r>
      <w:r w:rsidR="000E6708">
        <w:t>t</w:t>
      </w:r>
      <w:r w:rsidR="000E6708">
        <w:t>ting the effects of light li</w:t>
      </w:r>
      <w:r w:rsidR="0094451F">
        <w:t>mitation and algal self-shading. Harding (1997) found that for Zeekoevlei, wind speeds</w:t>
      </w:r>
      <w:r w:rsidR="00BD35BE">
        <w:t xml:space="preserve"> greater than or equal to 2 - 3 m.</w:t>
      </w:r>
      <w:r w:rsidR="0094451F">
        <w:t>s</w:t>
      </w:r>
      <w:r w:rsidR="00BD35BE" w:rsidRPr="00BD35BE">
        <w:rPr>
          <w:vertAlign w:val="superscript"/>
        </w:rPr>
        <w:t>-1</w:t>
      </w:r>
      <w:r w:rsidR="0094451F">
        <w:t xml:space="preserve"> are sufficient for mi</w:t>
      </w:r>
      <w:r w:rsidR="0094451F">
        <w:t>x</w:t>
      </w:r>
      <w:r w:rsidR="0094451F">
        <w:t>ing the upper 0.5</w:t>
      </w:r>
      <w:r w:rsidR="00BD35BE">
        <w:t xml:space="preserve"> </w:t>
      </w:r>
      <w:r w:rsidR="0094451F">
        <w:t>m of the water column</w:t>
      </w:r>
      <w:r w:rsidR="009279E5">
        <w:t>, and speeds of greater than approximately 6</w:t>
      </w:r>
      <w:r w:rsidR="00BD35BE">
        <w:t xml:space="preserve"> m.</w:t>
      </w:r>
      <w:r w:rsidR="009279E5">
        <w:t>s</w:t>
      </w:r>
      <w:r w:rsidR="00BD35BE" w:rsidRPr="00BD35BE">
        <w:rPr>
          <w:vertAlign w:val="superscript"/>
        </w:rPr>
        <w:t>-1</w:t>
      </w:r>
      <w:r w:rsidR="009279E5">
        <w:t xml:space="preserve"> are sufficient for mixing to the mean depth of the lake (1.9</w:t>
      </w:r>
      <w:r w:rsidR="00BD35BE">
        <w:t xml:space="preserve"> </w:t>
      </w:r>
      <w:r w:rsidR="009279E5">
        <w:t>m), provided a fetch of between 750 and 1000</w:t>
      </w:r>
      <w:r w:rsidR="00BD35BE">
        <w:t xml:space="preserve"> </w:t>
      </w:r>
      <w:r w:rsidR="009279E5">
        <w:t xml:space="preserve">m. </w:t>
      </w:r>
    </w:p>
    <w:p w:rsidR="00B1033A" w:rsidRDefault="009279E5">
      <w:r>
        <w:t xml:space="preserve">Therefore </w:t>
      </w:r>
      <w:r w:rsidR="00573650">
        <w:t>we can assume</w:t>
      </w:r>
      <w:r w:rsidR="00321CF9">
        <w:t xml:space="preserve"> that </w:t>
      </w:r>
      <w:r>
        <w:t>on the 20</w:t>
      </w:r>
      <w:r w:rsidRPr="009279E5">
        <w:rPr>
          <w:vertAlign w:val="superscript"/>
        </w:rPr>
        <w:t>th</w:t>
      </w:r>
      <w:r>
        <w:t xml:space="preserve"> of April the lake was mixed to the mean depth </w:t>
      </w:r>
      <w:r w:rsidR="00071754">
        <w:t>at least in some r</w:t>
      </w:r>
      <w:r w:rsidR="00071754">
        <w:t>e</w:t>
      </w:r>
      <w:r w:rsidR="00071754">
        <w:t xml:space="preserve">gions. </w:t>
      </w:r>
      <w:r w:rsidR="00573650">
        <w:t>On this day</w:t>
      </w:r>
      <w:r w:rsidR="00F55EE3">
        <w:t>, m</w:t>
      </w:r>
      <w:r w:rsidR="00071754">
        <w:t xml:space="preserve">ixing of </w:t>
      </w:r>
      <w:r w:rsidR="00F55EE3">
        <w:t>negatively</w:t>
      </w:r>
      <w:r>
        <w:t xml:space="preserve">-buoyant </w:t>
      </w:r>
      <w:r w:rsidR="00F55EE3">
        <w:t>chlorophyta</w:t>
      </w:r>
      <w:r>
        <w:t xml:space="preserve"> from the subsurface water layers</w:t>
      </w:r>
      <w:r w:rsidR="00321CF9">
        <w:t xml:space="preserve"> </w:t>
      </w:r>
      <w:r w:rsidR="00071754">
        <w:t>and sed</w:t>
      </w:r>
      <w:r w:rsidR="00071754">
        <w:t>i</w:t>
      </w:r>
      <w:r w:rsidR="00071754">
        <w:t xml:space="preserve">ments from the lake floor led to the observation of </w:t>
      </w:r>
      <w:r w:rsidR="00321CF9">
        <w:t xml:space="preserve">higher </w:t>
      </w:r>
      <w:r w:rsidR="00955D68">
        <w:t xml:space="preserve">apparent </w:t>
      </w:r>
      <w:r w:rsidR="00321CF9">
        <w:t xml:space="preserve">Chl </w:t>
      </w:r>
      <w:r w:rsidR="00321CF9">
        <w:rPr>
          <w:i/>
        </w:rPr>
        <w:t>a</w:t>
      </w:r>
      <w:r w:rsidR="00321CF9">
        <w:t xml:space="preserve"> concentrations</w:t>
      </w:r>
      <w:r w:rsidR="00071754">
        <w:t xml:space="preserve"> at the surface</w:t>
      </w:r>
      <w:r w:rsidR="00573650">
        <w:t xml:space="preserve"> (e</w:t>
      </w:r>
      <w:r w:rsidR="00573650">
        <w:t>s</w:t>
      </w:r>
      <w:r w:rsidR="00573650">
        <w:t>pecially in the northern basin)</w:t>
      </w:r>
      <w:r w:rsidR="00321CF9">
        <w:t xml:space="preserve">. </w:t>
      </w:r>
      <w:r w:rsidR="002D17B1">
        <w:t xml:space="preserve">It is also plausible that phytoplankton from the more productive southern basin </w:t>
      </w:r>
    </w:p>
    <w:p w:rsidR="00645B66" w:rsidRDefault="002D17B1">
      <w:r>
        <w:t xml:space="preserve">may </w:t>
      </w:r>
      <w:r w:rsidR="00F55EE3">
        <w:t xml:space="preserve">have </w:t>
      </w:r>
      <w:r>
        <w:t>be</w:t>
      </w:r>
      <w:r w:rsidR="00F55EE3">
        <w:t>en</w:t>
      </w:r>
      <w:r>
        <w:t xml:space="preserve"> transported to the northern basin by the strong southerly wind. </w:t>
      </w:r>
      <w:r w:rsidR="004C5A60">
        <w:t xml:space="preserve">According to Scott et al. </w:t>
      </w:r>
      <w:r w:rsidR="004403DD" w:rsidRPr="00BE1B60">
        <w:fldChar w:fldCharType="begin"/>
      </w:r>
      <w:r w:rsidR="00BE1B60" w:rsidRPr="00BE1B60">
        <w:instrText>ADDIN RW.CITE{{620 Scott, J.T. 1969/a/y/f1969;}}</w:instrText>
      </w:r>
      <w:r w:rsidR="004403DD" w:rsidRPr="00BE1B60">
        <w:fldChar w:fldCharType="separate"/>
      </w:r>
      <w:r w:rsidR="00CD3545">
        <w:t>(1969)</w:t>
      </w:r>
      <w:r w:rsidR="004403DD" w:rsidRPr="00BE1B60">
        <w:fldChar w:fldCharType="end"/>
      </w:r>
      <w:r w:rsidR="009020BD">
        <w:t xml:space="preserve"> </w:t>
      </w:r>
      <w:r w:rsidR="004C5A60">
        <w:t xml:space="preserve">buoyancy by cyanobacteria is offset in wind </w:t>
      </w:r>
      <w:r w:rsidR="002D55BC">
        <w:t>speeds</w:t>
      </w:r>
      <w:r w:rsidR="004C5A60">
        <w:t xml:space="preserve"> e</w:t>
      </w:r>
      <w:r w:rsidR="004C5A60">
        <w:t>x</w:t>
      </w:r>
      <w:r w:rsidR="004C5A60">
        <w:t>ceeding approximately 3.7</w:t>
      </w:r>
      <w:r w:rsidR="00BD35BE">
        <w:t xml:space="preserve"> </w:t>
      </w:r>
      <w:r w:rsidR="004C5A60">
        <w:t>m.s</w:t>
      </w:r>
      <w:r w:rsidR="004C5A60">
        <w:rPr>
          <w:vertAlign w:val="superscript"/>
        </w:rPr>
        <w:t>-1</w:t>
      </w:r>
      <w:r w:rsidR="00171EDC">
        <w:t xml:space="preserve"> (= 13.3 </w:t>
      </w:r>
      <w:r w:rsidR="00171EDC">
        <w:rPr>
          <w:szCs w:val="20"/>
        </w:rPr>
        <w:t>km.hr</w:t>
      </w:r>
      <w:r w:rsidR="00171EDC">
        <w:rPr>
          <w:szCs w:val="20"/>
          <w:vertAlign w:val="superscript"/>
        </w:rPr>
        <w:t>-1</w:t>
      </w:r>
      <w:r w:rsidR="00171EDC">
        <w:t>).</w:t>
      </w:r>
      <w:r w:rsidR="004C5A60">
        <w:t xml:space="preserve"> </w:t>
      </w:r>
      <w:r w:rsidR="002D55BC">
        <w:lastRenderedPageBreak/>
        <w:t>This explains the absence of surface accumulations on windy days and their appearance in parts of the lake on April</w:t>
      </w:r>
      <w:r w:rsidR="00F55EE3">
        <w:t xml:space="preserve"> 1</w:t>
      </w:r>
      <w:r w:rsidR="00F55EE3" w:rsidRPr="00F55EE3">
        <w:rPr>
          <w:vertAlign w:val="superscript"/>
        </w:rPr>
        <w:t>st</w:t>
      </w:r>
      <w:r w:rsidR="00F55EE3">
        <w:t xml:space="preserve"> and 23</w:t>
      </w:r>
      <w:r w:rsidR="00F55EE3" w:rsidRPr="00F55EE3">
        <w:rPr>
          <w:vertAlign w:val="superscript"/>
        </w:rPr>
        <w:t>rd</w:t>
      </w:r>
      <w:r w:rsidR="002D55BC">
        <w:t xml:space="preserve">. However, the appearance of cyanobacteria on the surface </w:t>
      </w:r>
      <w:r w:rsidR="004B4DC5">
        <w:t xml:space="preserve">during calm conditions </w:t>
      </w:r>
      <w:r w:rsidR="00F55EE3">
        <w:t xml:space="preserve">did not lead to higher Chl </w:t>
      </w:r>
      <w:r w:rsidR="00F55EE3">
        <w:rPr>
          <w:i/>
        </w:rPr>
        <w:t xml:space="preserve">a </w:t>
      </w:r>
      <w:r w:rsidR="00FA6339">
        <w:t>concentrations</w:t>
      </w:r>
      <w:r w:rsidR="004B4DC5">
        <w:t>. This may be caused by</w:t>
      </w:r>
      <w:r w:rsidR="006B3FB8">
        <w:t xml:space="preserve"> </w:t>
      </w:r>
      <w:r w:rsidR="004B4DC5">
        <w:t xml:space="preserve">a reduction in the </w:t>
      </w:r>
      <w:r w:rsidR="006B3FB8">
        <w:t xml:space="preserve">overall phytoplankton </w:t>
      </w:r>
      <w:r w:rsidR="00645B66">
        <w:rPr>
          <w:noProof/>
        </w:rPr>
        <w:pict>
          <v:shape id="_x0000_s1132" type="#_x0000_t202" style="position:absolute;left:0;text-align:left;margin-left:.05pt;margin-top:226.2pt;width:342.35pt;height:34.5pt;z-index:18;mso-position-horizontal-relative:text;mso-position-vertical-relative:text" stroked="f">
            <v:textbox style="mso-fit-shape-to-text:t" inset="0,0,0,0">
              <w:txbxContent>
                <w:p w:rsidR="00645B66" w:rsidRDefault="00645B66" w:rsidP="00BD035E">
                  <w:r>
                    <w:t xml:space="preserve">Fig. 14. Checkerboard plots of TSS, OSS, SD and </w:t>
                  </w:r>
                  <w:r>
                    <w:rPr>
                      <w:i/>
                    </w:rPr>
                    <w:t>a</w:t>
                  </w:r>
                  <w:r w:rsidRPr="005348AC">
                    <w:rPr>
                      <w:i/>
                      <w:vertAlign w:val="subscript"/>
                    </w:rPr>
                    <w:t>CDOM</w:t>
                  </w:r>
                  <w:r>
                    <w:t xml:space="preserve"> for April 20th 2008 derived from MERIS TOA reflectance </w:t>
                  </w:r>
                  <w:r>
                    <w:rPr>
                      <w:lang w:val="en-US"/>
                    </w:rPr>
                    <w:t>(</w:t>
                  </w:r>
                  <w:r>
                    <w:rPr>
                      <w:i/>
                      <w:lang w:val="en-US"/>
                    </w:rPr>
                    <w:t>R</w:t>
                  </w:r>
                  <w:r>
                    <w:rPr>
                      <w:i/>
                      <w:vertAlign w:val="subscript"/>
                      <w:lang w:val="en-US"/>
                    </w:rPr>
                    <w:t>TOA</w:t>
                  </w:r>
                  <w:r>
                    <w:t>) using empirical algorithms.</w:t>
                  </w:r>
                </w:p>
                <w:p w:rsidR="00645B66" w:rsidRPr="00BD035E" w:rsidRDefault="00645B66" w:rsidP="00BD035E"/>
              </w:txbxContent>
            </v:textbox>
            <w10:wrap type="square"/>
          </v:shape>
        </w:pict>
      </w:r>
      <w:r w:rsidR="006B3FB8">
        <w:t xml:space="preserve">density </w:t>
      </w:r>
      <w:r w:rsidR="00FA6339">
        <w:t>at the</w:t>
      </w:r>
      <w:r w:rsidR="006B3FB8">
        <w:t xml:space="preserve"> surface </w:t>
      </w:r>
      <w:r w:rsidR="00C462F9">
        <w:t>due to the absen</w:t>
      </w:r>
      <w:r w:rsidR="0086239F">
        <w:t>ce of</w:t>
      </w:r>
      <w:r w:rsidR="00F55EE3">
        <w:t xml:space="preserve"> mixing </w:t>
      </w:r>
      <w:r w:rsidR="002D55BC">
        <w:t xml:space="preserve">of </w:t>
      </w:r>
      <w:r w:rsidR="00C462F9">
        <w:t xml:space="preserve">non-byoyant phytoplankton </w:t>
      </w:r>
      <w:r w:rsidR="00F55EE3">
        <w:t>from the subsurface layers</w:t>
      </w:r>
      <w:r w:rsidR="0086239F">
        <w:t xml:space="preserve">, </w:t>
      </w:r>
      <w:r w:rsidR="004B4DC5">
        <w:t xml:space="preserve">or as a result of </w:t>
      </w:r>
      <w:r w:rsidR="00C462F9">
        <w:t xml:space="preserve">high levels of sunlight which causes </w:t>
      </w:r>
      <w:r w:rsidR="004B4DC5">
        <w:t xml:space="preserve">chlorophyll photo-oxidation </w:t>
      </w:r>
      <w:r w:rsidR="004403DD">
        <w:fldChar w:fldCharType="begin"/>
      </w:r>
      <w:r w:rsidR="004B4DC5">
        <w:instrText>ADDIN RW.CITE{{632 Nelson, J.R. 1993}}</w:instrText>
      </w:r>
      <w:r w:rsidR="004403DD">
        <w:fldChar w:fldCharType="separate"/>
      </w:r>
      <w:r w:rsidR="00CD3545">
        <w:t>(Nelson, 1993)</w:t>
      </w:r>
      <w:r w:rsidR="004403DD">
        <w:fldChar w:fldCharType="end"/>
      </w:r>
      <w:r w:rsidR="00F55EE3">
        <w:t>.</w:t>
      </w:r>
      <w:r w:rsidR="00FA6339">
        <w:t xml:space="preserve"> Therefore</w:t>
      </w:r>
      <w:r w:rsidR="00C074ED">
        <w:t>, it appears that wind and wav</w:t>
      </w:r>
      <w:r w:rsidR="00FA6339">
        <w:t>e</w:t>
      </w:r>
      <w:r w:rsidR="00C074ED">
        <w:t>s are</w:t>
      </w:r>
      <w:r w:rsidR="00FA6339">
        <w:t xml:space="preserve"> the dominant factor affecting the </w:t>
      </w:r>
      <w:r w:rsidR="00C074ED">
        <w:t xml:space="preserve">spatial variability </w:t>
      </w:r>
      <w:r w:rsidR="00FA6339">
        <w:t xml:space="preserve">and </w:t>
      </w:r>
      <w:r w:rsidR="00C074ED">
        <w:t xml:space="preserve">magnitudes </w:t>
      </w:r>
      <w:r w:rsidR="00FA6339">
        <w:t xml:space="preserve">of Chl </w:t>
      </w:r>
      <w:r w:rsidR="00FA6339">
        <w:rPr>
          <w:i/>
        </w:rPr>
        <w:t xml:space="preserve">a </w:t>
      </w:r>
      <w:r w:rsidR="00C074ED">
        <w:t>conce</w:t>
      </w:r>
      <w:r w:rsidR="00C074ED">
        <w:t>n</w:t>
      </w:r>
      <w:r w:rsidR="00C074ED">
        <w:t xml:space="preserve">trations </w:t>
      </w:r>
      <w:r w:rsidR="00FA6339">
        <w:t xml:space="preserve">visible on the maps. </w:t>
      </w:r>
      <w:r w:rsidR="00955D68">
        <w:t>S</w:t>
      </w:r>
      <w:r w:rsidR="006B3FB8">
        <w:t xml:space="preserve">tatistical analysis of the maps </w:t>
      </w:r>
      <w:r w:rsidR="00955D68">
        <w:t xml:space="preserve">shows </w:t>
      </w:r>
      <w:r w:rsidR="006B3FB8">
        <w:t xml:space="preserve">how remote sensing can </w:t>
      </w:r>
      <w:r w:rsidR="00FA6339">
        <w:t>lead</w:t>
      </w:r>
      <w:r w:rsidR="006B3FB8">
        <w:t xml:space="preserve"> to </w:t>
      </w:r>
    </w:p>
    <w:tbl>
      <w:tblPr>
        <w:tblpPr w:leftFromText="181" w:rightFromText="181" w:topFromText="142" w:bottomFromText="142" w:vertAnchor="text" w:horzAnchor="margin" w:tblpY="1129"/>
        <w:tblOverlap w:val="neve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81"/>
        <w:gridCol w:w="987"/>
        <w:gridCol w:w="1842"/>
        <w:gridCol w:w="993"/>
        <w:gridCol w:w="567"/>
        <w:gridCol w:w="850"/>
        <w:gridCol w:w="851"/>
        <w:gridCol w:w="2268"/>
      </w:tblGrid>
      <w:tr w:rsidR="00645B66" w:rsidTr="00645B66">
        <w:tc>
          <w:tcPr>
            <w:tcW w:w="9039" w:type="dxa"/>
            <w:gridSpan w:val="8"/>
          </w:tcPr>
          <w:p w:rsidR="00645B66" w:rsidRDefault="00645B66" w:rsidP="00645B66">
            <w:pPr>
              <w:rPr>
                <w:szCs w:val="20"/>
              </w:rPr>
            </w:pPr>
            <w:r>
              <w:br w:type="page"/>
            </w:r>
            <w:r>
              <w:rPr>
                <w:szCs w:val="20"/>
              </w:rPr>
              <w:t>Table 8</w:t>
            </w:r>
          </w:p>
          <w:p w:rsidR="00645B66" w:rsidRDefault="00645B66" w:rsidP="00645B66">
            <w:pPr>
              <w:rPr>
                <w:szCs w:val="20"/>
              </w:rPr>
            </w:pPr>
            <w:r>
              <w:rPr>
                <w:szCs w:val="20"/>
              </w:rPr>
              <w:t xml:space="preserve">Environmental variables measured </w:t>
            </w:r>
            <w:r>
              <w:rPr>
                <w:i/>
                <w:szCs w:val="20"/>
              </w:rPr>
              <w:t>in situ</w:t>
            </w:r>
            <w:r>
              <w:rPr>
                <w:szCs w:val="20"/>
              </w:rPr>
              <w:t xml:space="preserve"> simultaneous to MERIS overpasses</w:t>
            </w:r>
          </w:p>
        </w:tc>
      </w:tr>
      <w:tr w:rsidR="00645B66" w:rsidTr="00645B66">
        <w:tc>
          <w:tcPr>
            <w:tcW w:w="681" w:type="dxa"/>
          </w:tcPr>
          <w:p w:rsidR="00645B66" w:rsidRDefault="00645B66" w:rsidP="00645B66">
            <w:pPr>
              <w:jc w:val="center"/>
              <w:rPr>
                <w:szCs w:val="20"/>
              </w:rPr>
            </w:pPr>
            <w:r>
              <w:rPr>
                <w:szCs w:val="20"/>
              </w:rPr>
              <w:t>Date</w:t>
            </w:r>
          </w:p>
        </w:tc>
        <w:tc>
          <w:tcPr>
            <w:tcW w:w="987" w:type="dxa"/>
          </w:tcPr>
          <w:p w:rsidR="00645B66" w:rsidRDefault="00645B66" w:rsidP="00645B66">
            <w:pPr>
              <w:jc w:val="center"/>
              <w:rPr>
                <w:szCs w:val="20"/>
              </w:rPr>
            </w:pPr>
            <w:r>
              <w:rPr>
                <w:szCs w:val="20"/>
              </w:rPr>
              <w:t>Points Sampled</w:t>
            </w:r>
          </w:p>
        </w:tc>
        <w:tc>
          <w:tcPr>
            <w:tcW w:w="1842" w:type="dxa"/>
          </w:tcPr>
          <w:p w:rsidR="00645B66" w:rsidRDefault="00645B66" w:rsidP="00645B66">
            <w:pPr>
              <w:jc w:val="center"/>
              <w:rPr>
                <w:szCs w:val="20"/>
              </w:rPr>
            </w:pPr>
            <w:r>
              <w:rPr>
                <w:szCs w:val="20"/>
              </w:rPr>
              <w:t>Sky conditions</w:t>
            </w:r>
          </w:p>
        </w:tc>
        <w:tc>
          <w:tcPr>
            <w:tcW w:w="1560" w:type="dxa"/>
            <w:gridSpan w:val="2"/>
          </w:tcPr>
          <w:p w:rsidR="00645B66" w:rsidRDefault="00645B66" w:rsidP="00645B66">
            <w:pPr>
              <w:jc w:val="center"/>
              <w:rPr>
                <w:szCs w:val="20"/>
              </w:rPr>
            </w:pPr>
            <w:r>
              <w:rPr>
                <w:szCs w:val="20"/>
              </w:rPr>
              <w:t>Wind speed &amp; direction</w:t>
            </w:r>
          </w:p>
        </w:tc>
        <w:tc>
          <w:tcPr>
            <w:tcW w:w="850" w:type="dxa"/>
          </w:tcPr>
          <w:p w:rsidR="00645B66" w:rsidRDefault="00645B66" w:rsidP="00645B66">
            <w:pPr>
              <w:jc w:val="center"/>
              <w:rPr>
                <w:szCs w:val="20"/>
              </w:rPr>
            </w:pPr>
            <w:r>
              <w:rPr>
                <w:szCs w:val="20"/>
              </w:rPr>
              <w:t>Wave height</w:t>
            </w:r>
          </w:p>
        </w:tc>
        <w:tc>
          <w:tcPr>
            <w:tcW w:w="851" w:type="dxa"/>
          </w:tcPr>
          <w:p w:rsidR="00645B66" w:rsidRDefault="00645B66" w:rsidP="00645B66">
            <w:pPr>
              <w:jc w:val="center"/>
              <w:rPr>
                <w:szCs w:val="20"/>
              </w:rPr>
            </w:pPr>
            <w:r>
              <w:rPr>
                <w:szCs w:val="20"/>
              </w:rPr>
              <w:t>Water Temp.</w:t>
            </w:r>
          </w:p>
        </w:tc>
        <w:tc>
          <w:tcPr>
            <w:tcW w:w="2268" w:type="dxa"/>
          </w:tcPr>
          <w:p w:rsidR="00645B66" w:rsidRDefault="00645B66" w:rsidP="00645B66">
            <w:pPr>
              <w:jc w:val="center"/>
              <w:rPr>
                <w:szCs w:val="20"/>
              </w:rPr>
            </w:pPr>
            <w:r>
              <w:rPr>
                <w:szCs w:val="20"/>
              </w:rPr>
              <w:t>Water colour</w:t>
            </w:r>
          </w:p>
        </w:tc>
      </w:tr>
      <w:tr w:rsidR="00645B66" w:rsidTr="00645B66">
        <w:tc>
          <w:tcPr>
            <w:tcW w:w="681" w:type="dxa"/>
          </w:tcPr>
          <w:p w:rsidR="00645B66" w:rsidRDefault="00645B66" w:rsidP="00645B66">
            <w:pPr>
              <w:jc w:val="center"/>
              <w:rPr>
                <w:szCs w:val="20"/>
              </w:rPr>
            </w:pPr>
            <w:r>
              <w:rPr>
                <w:szCs w:val="20"/>
              </w:rPr>
              <w:t>01/04</w:t>
            </w:r>
          </w:p>
        </w:tc>
        <w:tc>
          <w:tcPr>
            <w:tcW w:w="987" w:type="dxa"/>
          </w:tcPr>
          <w:p w:rsidR="00645B66" w:rsidRDefault="00645B66" w:rsidP="00645B66">
            <w:pPr>
              <w:jc w:val="center"/>
              <w:rPr>
                <w:szCs w:val="20"/>
              </w:rPr>
            </w:pPr>
            <w:r>
              <w:rPr>
                <w:szCs w:val="20"/>
              </w:rPr>
              <w:t>1 – 4</w:t>
            </w:r>
          </w:p>
        </w:tc>
        <w:tc>
          <w:tcPr>
            <w:tcW w:w="1842" w:type="dxa"/>
          </w:tcPr>
          <w:p w:rsidR="00645B66" w:rsidRDefault="00645B66" w:rsidP="00645B66">
            <w:pPr>
              <w:jc w:val="center"/>
              <w:rPr>
                <w:szCs w:val="20"/>
              </w:rPr>
            </w:pPr>
            <w:r>
              <w:rPr>
                <w:szCs w:val="20"/>
              </w:rPr>
              <w:t>Clear.</w:t>
            </w:r>
          </w:p>
        </w:tc>
        <w:tc>
          <w:tcPr>
            <w:tcW w:w="993" w:type="dxa"/>
          </w:tcPr>
          <w:p w:rsidR="00645B66" w:rsidRPr="00171EDC" w:rsidRDefault="00645B66" w:rsidP="00645B66">
            <w:pPr>
              <w:jc w:val="center"/>
              <w:rPr>
                <w:szCs w:val="20"/>
                <w:vertAlign w:val="superscript"/>
              </w:rPr>
            </w:pPr>
            <w:r>
              <w:rPr>
                <w:szCs w:val="20"/>
              </w:rPr>
              <w:t>0 m.s</w:t>
            </w:r>
            <w:r>
              <w:rPr>
                <w:szCs w:val="20"/>
                <w:vertAlign w:val="superscript"/>
              </w:rPr>
              <w:t>-1</w:t>
            </w:r>
          </w:p>
        </w:tc>
        <w:tc>
          <w:tcPr>
            <w:tcW w:w="567" w:type="dxa"/>
          </w:tcPr>
          <w:p w:rsidR="00645B66" w:rsidRDefault="00645B66" w:rsidP="00645B66">
            <w:pPr>
              <w:jc w:val="center"/>
              <w:rPr>
                <w:szCs w:val="20"/>
              </w:rPr>
            </w:pPr>
            <w:r>
              <w:rPr>
                <w:szCs w:val="20"/>
              </w:rPr>
              <w:t>-</w:t>
            </w:r>
          </w:p>
        </w:tc>
        <w:tc>
          <w:tcPr>
            <w:tcW w:w="850" w:type="dxa"/>
          </w:tcPr>
          <w:p w:rsidR="00645B66" w:rsidRDefault="00645B66" w:rsidP="00645B66">
            <w:pPr>
              <w:jc w:val="center"/>
              <w:rPr>
                <w:szCs w:val="20"/>
              </w:rPr>
            </w:pPr>
            <w:r>
              <w:rPr>
                <w:szCs w:val="20"/>
              </w:rPr>
              <w:t>0 cm</w:t>
            </w:r>
          </w:p>
        </w:tc>
        <w:tc>
          <w:tcPr>
            <w:tcW w:w="851" w:type="dxa"/>
          </w:tcPr>
          <w:p w:rsidR="00645B66" w:rsidRDefault="00645B66" w:rsidP="00645B66">
            <w:pPr>
              <w:jc w:val="center"/>
              <w:rPr>
                <w:szCs w:val="20"/>
              </w:rPr>
            </w:pPr>
            <w:r>
              <w:rPr>
                <w:szCs w:val="20"/>
              </w:rPr>
              <w:t>21.5</w:t>
            </w:r>
            <w:r>
              <w:rPr>
                <w:rFonts w:ascii="Arial" w:hAnsi="Arial" w:cs="Arial"/>
                <w:szCs w:val="20"/>
              </w:rPr>
              <w:t xml:space="preserve">° </w:t>
            </w:r>
            <w:r>
              <w:rPr>
                <w:szCs w:val="20"/>
              </w:rPr>
              <w:t>C</w:t>
            </w:r>
          </w:p>
        </w:tc>
        <w:tc>
          <w:tcPr>
            <w:tcW w:w="2268" w:type="dxa"/>
          </w:tcPr>
          <w:p w:rsidR="00645B66" w:rsidRDefault="00645B66" w:rsidP="00645B66">
            <w:pPr>
              <w:jc w:val="center"/>
              <w:rPr>
                <w:szCs w:val="20"/>
              </w:rPr>
            </w:pPr>
            <w:r>
              <w:rPr>
                <w:szCs w:val="20"/>
              </w:rPr>
              <w:t>Bright green with surface bloom.</w:t>
            </w:r>
          </w:p>
        </w:tc>
      </w:tr>
      <w:tr w:rsidR="00645B66" w:rsidTr="00645B66">
        <w:tc>
          <w:tcPr>
            <w:tcW w:w="681" w:type="dxa"/>
          </w:tcPr>
          <w:p w:rsidR="00645B66" w:rsidRDefault="00645B66" w:rsidP="00645B66">
            <w:pPr>
              <w:jc w:val="center"/>
              <w:rPr>
                <w:szCs w:val="20"/>
              </w:rPr>
            </w:pPr>
            <w:r>
              <w:rPr>
                <w:szCs w:val="20"/>
              </w:rPr>
              <w:t>07/04</w:t>
            </w:r>
          </w:p>
        </w:tc>
        <w:tc>
          <w:tcPr>
            <w:tcW w:w="987" w:type="dxa"/>
          </w:tcPr>
          <w:p w:rsidR="00645B66" w:rsidRDefault="00645B66" w:rsidP="00645B66">
            <w:pPr>
              <w:jc w:val="center"/>
              <w:rPr>
                <w:szCs w:val="20"/>
              </w:rPr>
            </w:pPr>
            <w:r>
              <w:rPr>
                <w:szCs w:val="20"/>
              </w:rPr>
              <w:t>2 – 3</w:t>
            </w:r>
          </w:p>
        </w:tc>
        <w:tc>
          <w:tcPr>
            <w:tcW w:w="1842" w:type="dxa"/>
          </w:tcPr>
          <w:p w:rsidR="00645B66" w:rsidRDefault="00645B66" w:rsidP="00645B66">
            <w:pPr>
              <w:jc w:val="center"/>
              <w:rPr>
                <w:szCs w:val="20"/>
              </w:rPr>
            </w:pPr>
            <w:r>
              <w:rPr>
                <w:szCs w:val="20"/>
              </w:rPr>
              <w:t>Partly cloudy.</w:t>
            </w:r>
          </w:p>
        </w:tc>
        <w:tc>
          <w:tcPr>
            <w:tcW w:w="993" w:type="dxa"/>
          </w:tcPr>
          <w:p w:rsidR="00645B66" w:rsidRDefault="00645B66" w:rsidP="00645B66">
            <w:pPr>
              <w:jc w:val="center"/>
              <w:rPr>
                <w:szCs w:val="20"/>
              </w:rPr>
            </w:pPr>
            <w:r>
              <w:rPr>
                <w:szCs w:val="20"/>
              </w:rPr>
              <w:t>1.9 m.s</w:t>
            </w:r>
            <w:r>
              <w:rPr>
                <w:szCs w:val="20"/>
                <w:vertAlign w:val="superscript"/>
              </w:rPr>
              <w:t>-1</w:t>
            </w:r>
          </w:p>
        </w:tc>
        <w:tc>
          <w:tcPr>
            <w:tcW w:w="567" w:type="dxa"/>
          </w:tcPr>
          <w:p w:rsidR="00645B66" w:rsidRDefault="00645B66" w:rsidP="00645B66">
            <w:pPr>
              <w:jc w:val="center"/>
              <w:rPr>
                <w:szCs w:val="20"/>
              </w:rPr>
            </w:pPr>
            <w:r>
              <w:rPr>
                <w:szCs w:val="20"/>
              </w:rPr>
              <w:t>S</w:t>
            </w:r>
          </w:p>
        </w:tc>
        <w:tc>
          <w:tcPr>
            <w:tcW w:w="850" w:type="dxa"/>
          </w:tcPr>
          <w:p w:rsidR="00645B66" w:rsidRDefault="00645B66" w:rsidP="00645B66">
            <w:pPr>
              <w:jc w:val="center"/>
              <w:rPr>
                <w:szCs w:val="20"/>
              </w:rPr>
            </w:pPr>
            <w:r>
              <w:rPr>
                <w:szCs w:val="20"/>
              </w:rPr>
              <w:t>3 cm</w:t>
            </w:r>
          </w:p>
        </w:tc>
        <w:tc>
          <w:tcPr>
            <w:tcW w:w="851" w:type="dxa"/>
          </w:tcPr>
          <w:p w:rsidR="00645B66" w:rsidRDefault="00645B66" w:rsidP="00645B66">
            <w:pPr>
              <w:jc w:val="center"/>
              <w:rPr>
                <w:szCs w:val="20"/>
              </w:rPr>
            </w:pPr>
            <w:r>
              <w:rPr>
                <w:szCs w:val="20"/>
              </w:rPr>
              <w:t>19.8</w:t>
            </w:r>
            <w:r>
              <w:rPr>
                <w:rFonts w:ascii="Arial" w:hAnsi="Arial" w:cs="Arial"/>
                <w:szCs w:val="20"/>
              </w:rPr>
              <w:t xml:space="preserve">° </w:t>
            </w:r>
            <w:r>
              <w:rPr>
                <w:szCs w:val="20"/>
              </w:rPr>
              <w:t>C</w:t>
            </w:r>
          </w:p>
        </w:tc>
        <w:tc>
          <w:tcPr>
            <w:tcW w:w="2268" w:type="dxa"/>
          </w:tcPr>
          <w:p w:rsidR="00645B66" w:rsidRDefault="00645B66" w:rsidP="00645B66">
            <w:pPr>
              <w:jc w:val="center"/>
              <w:rPr>
                <w:szCs w:val="20"/>
              </w:rPr>
            </w:pPr>
            <w:r>
              <w:rPr>
                <w:szCs w:val="20"/>
              </w:rPr>
              <w:t>Medium green.</w:t>
            </w:r>
          </w:p>
        </w:tc>
      </w:tr>
      <w:tr w:rsidR="00645B66" w:rsidTr="00645B66">
        <w:tc>
          <w:tcPr>
            <w:tcW w:w="681" w:type="dxa"/>
          </w:tcPr>
          <w:p w:rsidR="00645B66" w:rsidRDefault="00645B66" w:rsidP="00645B66">
            <w:pPr>
              <w:jc w:val="center"/>
              <w:rPr>
                <w:szCs w:val="20"/>
              </w:rPr>
            </w:pPr>
            <w:r>
              <w:rPr>
                <w:szCs w:val="20"/>
              </w:rPr>
              <w:t>20/04</w:t>
            </w:r>
          </w:p>
        </w:tc>
        <w:tc>
          <w:tcPr>
            <w:tcW w:w="987" w:type="dxa"/>
          </w:tcPr>
          <w:p w:rsidR="00645B66" w:rsidRDefault="00645B66" w:rsidP="00645B66">
            <w:pPr>
              <w:jc w:val="center"/>
              <w:rPr>
                <w:szCs w:val="20"/>
              </w:rPr>
            </w:pPr>
            <w:r>
              <w:rPr>
                <w:szCs w:val="20"/>
              </w:rPr>
              <w:t>2 – 3</w:t>
            </w:r>
          </w:p>
        </w:tc>
        <w:tc>
          <w:tcPr>
            <w:tcW w:w="1842" w:type="dxa"/>
          </w:tcPr>
          <w:p w:rsidR="00645B66" w:rsidRDefault="00645B66" w:rsidP="00645B66">
            <w:pPr>
              <w:jc w:val="center"/>
              <w:rPr>
                <w:szCs w:val="20"/>
              </w:rPr>
            </w:pPr>
            <w:r>
              <w:rPr>
                <w:szCs w:val="20"/>
              </w:rPr>
              <w:t>Clear. High cirrus.</w:t>
            </w:r>
          </w:p>
        </w:tc>
        <w:tc>
          <w:tcPr>
            <w:tcW w:w="993" w:type="dxa"/>
          </w:tcPr>
          <w:p w:rsidR="00645B66" w:rsidRDefault="00645B66" w:rsidP="00645B66">
            <w:pPr>
              <w:jc w:val="center"/>
              <w:rPr>
                <w:szCs w:val="20"/>
              </w:rPr>
            </w:pPr>
            <w:r>
              <w:rPr>
                <w:szCs w:val="20"/>
              </w:rPr>
              <w:t>5.3 m.s</w:t>
            </w:r>
            <w:r>
              <w:rPr>
                <w:szCs w:val="20"/>
                <w:vertAlign w:val="superscript"/>
              </w:rPr>
              <w:t>-1</w:t>
            </w:r>
          </w:p>
        </w:tc>
        <w:tc>
          <w:tcPr>
            <w:tcW w:w="567" w:type="dxa"/>
          </w:tcPr>
          <w:p w:rsidR="00645B66" w:rsidRDefault="00645B66" w:rsidP="00645B66">
            <w:pPr>
              <w:jc w:val="center"/>
              <w:rPr>
                <w:szCs w:val="20"/>
              </w:rPr>
            </w:pPr>
            <w:r>
              <w:rPr>
                <w:szCs w:val="20"/>
              </w:rPr>
              <w:t>SE</w:t>
            </w:r>
          </w:p>
        </w:tc>
        <w:tc>
          <w:tcPr>
            <w:tcW w:w="850" w:type="dxa"/>
          </w:tcPr>
          <w:p w:rsidR="00645B66" w:rsidRDefault="00645B66" w:rsidP="00645B66">
            <w:pPr>
              <w:jc w:val="center"/>
              <w:rPr>
                <w:szCs w:val="20"/>
              </w:rPr>
            </w:pPr>
            <w:r>
              <w:rPr>
                <w:szCs w:val="20"/>
              </w:rPr>
              <w:t>9 cm</w:t>
            </w:r>
          </w:p>
        </w:tc>
        <w:tc>
          <w:tcPr>
            <w:tcW w:w="851" w:type="dxa"/>
          </w:tcPr>
          <w:p w:rsidR="00645B66" w:rsidRDefault="00645B66" w:rsidP="00645B66">
            <w:pPr>
              <w:jc w:val="center"/>
              <w:rPr>
                <w:szCs w:val="20"/>
              </w:rPr>
            </w:pPr>
            <w:r>
              <w:rPr>
                <w:szCs w:val="20"/>
              </w:rPr>
              <w:t>18.6</w:t>
            </w:r>
            <w:r>
              <w:rPr>
                <w:rFonts w:ascii="Arial" w:hAnsi="Arial" w:cs="Arial"/>
                <w:szCs w:val="20"/>
              </w:rPr>
              <w:t xml:space="preserve">° </w:t>
            </w:r>
            <w:r>
              <w:rPr>
                <w:szCs w:val="20"/>
              </w:rPr>
              <w:t>C</w:t>
            </w:r>
          </w:p>
        </w:tc>
        <w:tc>
          <w:tcPr>
            <w:tcW w:w="2268" w:type="dxa"/>
          </w:tcPr>
          <w:p w:rsidR="00645B66" w:rsidRDefault="00645B66" w:rsidP="00645B66">
            <w:pPr>
              <w:jc w:val="center"/>
              <w:rPr>
                <w:szCs w:val="20"/>
              </w:rPr>
            </w:pPr>
            <w:r>
              <w:rPr>
                <w:szCs w:val="20"/>
              </w:rPr>
              <w:t>Dark green.</w:t>
            </w:r>
          </w:p>
        </w:tc>
      </w:tr>
      <w:tr w:rsidR="00645B66" w:rsidTr="00645B66">
        <w:tc>
          <w:tcPr>
            <w:tcW w:w="681" w:type="dxa"/>
          </w:tcPr>
          <w:p w:rsidR="00645B66" w:rsidRDefault="00645B66" w:rsidP="00645B66">
            <w:pPr>
              <w:jc w:val="center"/>
              <w:rPr>
                <w:szCs w:val="20"/>
              </w:rPr>
            </w:pPr>
            <w:r>
              <w:rPr>
                <w:szCs w:val="20"/>
              </w:rPr>
              <w:t>23/04</w:t>
            </w:r>
          </w:p>
        </w:tc>
        <w:tc>
          <w:tcPr>
            <w:tcW w:w="987" w:type="dxa"/>
          </w:tcPr>
          <w:p w:rsidR="00645B66" w:rsidRDefault="00645B66" w:rsidP="00645B66">
            <w:pPr>
              <w:jc w:val="center"/>
              <w:rPr>
                <w:szCs w:val="20"/>
              </w:rPr>
            </w:pPr>
            <w:r>
              <w:rPr>
                <w:szCs w:val="20"/>
              </w:rPr>
              <w:t>Pier</w:t>
            </w:r>
          </w:p>
        </w:tc>
        <w:tc>
          <w:tcPr>
            <w:tcW w:w="1842" w:type="dxa"/>
          </w:tcPr>
          <w:p w:rsidR="00645B66" w:rsidRDefault="00645B66" w:rsidP="00645B66">
            <w:pPr>
              <w:jc w:val="center"/>
              <w:rPr>
                <w:szCs w:val="20"/>
              </w:rPr>
            </w:pPr>
            <w:r>
              <w:rPr>
                <w:szCs w:val="20"/>
              </w:rPr>
              <w:t>Clear.</w:t>
            </w:r>
          </w:p>
        </w:tc>
        <w:tc>
          <w:tcPr>
            <w:tcW w:w="993" w:type="dxa"/>
          </w:tcPr>
          <w:p w:rsidR="00645B66" w:rsidRDefault="00645B66" w:rsidP="00645B66">
            <w:pPr>
              <w:jc w:val="center"/>
              <w:rPr>
                <w:szCs w:val="20"/>
              </w:rPr>
            </w:pPr>
            <w:r>
              <w:rPr>
                <w:szCs w:val="20"/>
              </w:rPr>
              <w:t>1.4 m.s</w:t>
            </w:r>
            <w:r>
              <w:rPr>
                <w:szCs w:val="20"/>
                <w:vertAlign w:val="superscript"/>
              </w:rPr>
              <w:t>-1</w:t>
            </w:r>
          </w:p>
        </w:tc>
        <w:tc>
          <w:tcPr>
            <w:tcW w:w="567" w:type="dxa"/>
          </w:tcPr>
          <w:p w:rsidR="00645B66" w:rsidRDefault="00645B66" w:rsidP="00645B66">
            <w:pPr>
              <w:jc w:val="center"/>
              <w:rPr>
                <w:szCs w:val="20"/>
              </w:rPr>
            </w:pPr>
            <w:r>
              <w:rPr>
                <w:szCs w:val="20"/>
              </w:rPr>
              <w:t>SW</w:t>
            </w:r>
          </w:p>
        </w:tc>
        <w:tc>
          <w:tcPr>
            <w:tcW w:w="850" w:type="dxa"/>
          </w:tcPr>
          <w:p w:rsidR="00645B66" w:rsidRDefault="00645B66" w:rsidP="00645B66">
            <w:pPr>
              <w:jc w:val="center"/>
              <w:rPr>
                <w:szCs w:val="20"/>
              </w:rPr>
            </w:pPr>
            <w:r>
              <w:rPr>
                <w:szCs w:val="20"/>
              </w:rPr>
              <w:t>0 cm</w:t>
            </w:r>
          </w:p>
        </w:tc>
        <w:tc>
          <w:tcPr>
            <w:tcW w:w="851" w:type="dxa"/>
          </w:tcPr>
          <w:p w:rsidR="00645B66" w:rsidRDefault="00645B66" w:rsidP="00645B66">
            <w:pPr>
              <w:jc w:val="center"/>
              <w:rPr>
                <w:szCs w:val="20"/>
              </w:rPr>
            </w:pPr>
            <w:r>
              <w:rPr>
                <w:szCs w:val="20"/>
              </w:rPr>
              <w:t>20.1</w:t>
            </w:r>
            <w:r>
              <w:rPr>
                <w:rFonts w:ascii="Arial" w:hAnsi="Arial" w:cs="Arial"/>
                <w:szCs w:val="20"/>
              </w:rPr>
              <w:t xml:space="preserve">° </w:t>
            </w:r>
            <w:r>
              <w:rPr>
                <w:szCs w:val="20"/>
              </w:rPr>
              <w:t>C</w:t>
            </w:r>
          </w:p>
        </w:tc>
        <w:tc>
          <w:tcPr>
            <w:tcW w:w="2268" w:type="dxa"/>
          </w:tcPr>
          <w:p w:rsidR="00645B66" w:rsidRDefault="00645B66" w:rsidP="00645B66">
            <w:pPr>
              <w:jc w:val="center"/>
              <w:rPr>
                <w:szCs w:val="20"/>
              </w:rPr>
            </w:pPr>
            <w:r>
              <w:rPr>
                <w:szCs w:val="20"/>
              </w:rPr>
              <w:t>Bright green with surface bloom.</w:t>
            </w:r>
          </w:p>
        </w:tc>
      </w:tr>
    </w:tbl>
    <w:p w:rsidR="00955D68" w:rsidRDefault="006B3FB8">
      <w:r>
        <w:t xml:space="preserve">improved estimates of the </w:t>
      </w:r>
      <w:r w:rsidR="00FA6339">
        <w:t xml:space="preserve">mean </w:t>
      </w:r>
      <w:r>
        <w:t xml:space="preserve">spatial values of Chl </w:t>
      </w:r>
      <w:r>
        <w:rPr>
          <w:i/>
        </w:rPr>
        <w:t>a</w:t>
      </w:r>
      <w:r w:rsidR="00955D68">
        <w:t xml:space="preserve"> in Zeekoevlei</w:t>
      </w:r>
      <w:r>
        <w:t xml:space="preserve">. The standard error of the mean for </w:t>
      </w:r>
      <w:r>
        <w:rPr>
          <w:i/>
        </w:rPr>
        <w:t>in situ</w:t>
      </w:r>
      <w:r>
        <w:t xml:space="preserve"> samples range</w:t>
      </w:r>
      <w:r w:rsidR="00955D68">
        <w:t>d</w:t>
      </w:r>
      <w:r>
        <w:t xml:space="preserve"> from 7.8 to 50.8% (calculated using Equation 3). In contrast the standard error of the mean for remote sensing estimates (calculated using Equation 16) was smaller, ranging from 2.3 to </w:t>
      </w:r>
      <w:r w:rsidR="00FA6339">
        <w:t>6.9%. Thus the large uncertainties</w:t>
      </w:r>
      <w:r>
        <w:t xml:space="preserve"> involved with estimating the mean concentration for the lake with only a few </w:t>
      </w:r>
      <w:r>
        <w:rPr>
          <w:i/>
        </w:rPr>
        <w:t xml:space="preserve">in situ </w:t>
      </w:r>
      <w:r>
        <w:lastRenderedPageBreak/>
        <w:t>mea</w:t>
      </w:r>
      <w:r>
        <w:t>s</w:t>
      </w:r>
      <w:r>
        <w:t xml:space="preserve">urements is decreased through using </w:t>
      </w:r>
      <w:r w:rsidR="00D529E5">
        <w:t>remote sensing</w:t>
      </w:r>
      <w:r>
        <w:t>. The observed error</w:t>
      </w:r>
      <w:r w:rsidR="00FA6339">
        <w:t>, the difference between mean r</w:t>
      </w:r>
      <w:r w:rsidR="00FA6339">
        <w:t>e</w:t>
      </w:r>
      <w:r w:rsidR="00FA6339">
        <w:t xml:space="preserve">motely sensed and </w:t>
      </w:r>
      <w:r w:rsidR="00FA6339">
        <w:rPr>
          <w:i/>
        </w:rPr>
        <w:t>in situ</w:t>
      </w:r>
      <w:r w:rsidR="00FA6339">
        <w:t xml:space="preserve"> measurements,</w:t>
      </w:r>
      <w:r>
        <w:t xml:space="preserve"> </w:t>
      </w:r>
      <w:r w:rsidR="00FA6339">
        <w:t>is as large as -</w:t>
      </w:r>
      <w:r>
        <w:t>30%. Therefore, assuming that the true mean for Zeek</w:t>
      </w:r>
      <w:r>
        <w:t>o</w:t>
      </w:r>
      <w:r>
        <w:t xml:space="preserve">evlei is the </w:t>
      </w:r>
      <w:r w:rsidR="00FA6339">
        <w:t xml:space="preserve">remotely sensed </w:t>
      </w:r>
      <w:r>
        <w:t xml:space="preserve">estimate, estimates of the mean using </w:t>
      </w:r>
      <w:r>
        <w:rPr>
          <w:i/>
        </w:rPr>
        <w:t>in situ</w:t>
      </w:r>
      <w:r>
        <w:t xml:space="preserve"> measurements alone </w:t>
      </w:r>
      <w:r w:rsidR="006F3A98">
        <w:t xml:space="preserve">in this example </w:t>
      </w:r>
      <w:r>
        <w:t xml:space="preserve">may be </w:t>
      </w:r>
      <w:r w:rsidR="00FA6339">
        <w:t>up to</w:t>
      </w:r>
      <w:r>
        <w:t xml:space="preserve"> 30% </w:t>
      </w:r>
      <w:r w:rsidR="00955D68">
        <w:t>in error</w:t>
      </w:r>
      <w:r>
        <w:t xml:space="preserve">, although this error </w:t>
      </w:r>
      <w:r w:rsidR="00D529E5">
        <w:t>is</w:t>
      </w:r>
      <w:r>
        <w:t xml:space="preserve"> r</w:t>
      </w:r>
      <w:r>
        <w:t>e</w:t>
      </w:r>
      <w:r>
        <w:t>duced by increasing the number of sample points.</w:t>
      </w:r>
      <w:r w:rsidR="00D529E5">
        <w:t xml:space="preserve"> </w:t>
      </w:r>
    </w:p>
    <w:p w:rsidR="00BD035E" w:rsidRDefault="00BD035E"/>
    <w:p w:rsidR="00955D68" w:rsidRDefault="00955D68"/>
    <w:p w:rsidR="00B1033A" w:rsidRDefault="006365B0">
      <w:r>
        <w:t>Fig.</w:t>
      </w:r>
      <w:r w:rsidR="00B310C1">
        <w:t xml:space="preserve"> 14</w:t>
      </w:r>
      <w:r w:rsidR="00830CBF">
        <w:t xml:space="preserve"> shows </w:t>
      </w:r>
      <w:r w:rsidR="006B3FB8">
        <w:t>maps</w:t>
      </w:r>
      <w:r w:rsidR="00955D68">
        <w:t xml:space="preserve"> for the remaining parameters from April </w:t>
      </w:r>
      <w:r w:rsidR="00B310C1">
        <w:t>20</w:t>
      </w:r>
      <w:r w:rsidR="00B310C1" w:rsidRPr="00BD35BE">
        <w:rPr>
          <w:vertAlign w:val="superscript"/>
        </w:rPr>
        <w:t>th</w:t>
      </w:r>
      <w:r w:rsidR="006B3FB8">
        <w:t xml:space="preserve"> </w:t>
      </w:r>
      <w:r w:rsidR="00830CBF">
        <w:t xml:space="preserve">created </w:t>
      </w:r>
      <w:r w:rsidR="009F7BD4">
        <w:t>using</w:t>
      </w:r>
      <w:r w:rsidR="00830CBF">
        <w:t xml:space="preserve"> the </w:t>
      </w:r>
      <w:r w:rsidR="00955D68">
        <w:t>empirical algorithms in T</w:t>
      </w:r>
      <w:r w:rsidR="00955D68">
        <w:t>a</w:t>
      </w:r>
      <w:r w:rsidR="00955D68">
        <w:t>ble 7</w:t>
      </w:r>
      <w:r w:rsidR="00830CBF">
        <w:t>.</w:t>
      </w:r>
      <w:r w:rsidR="00955D68">
        <w:t xml:space="preserve"> Maps were not drawn for ISS because the correl</w:t>
      </w:r>
      <w:r w:rsidR="00955D68">
        <w:t>a</w:t>
      </w:r>
      <w:r w:rsidR="00955D68">
        <w:t>tion coefficient was not significant.</w:t>
      </w:r>
      <w:r w:rsidR="00830CBF">
        <w:t xml:space="preserve"> The maps all </w:t>
      </w:r>
      <w:r w:rsidR="006B3FB8">
        <w:t>di</w:t>
      </w:r>
      <w:r w:rsidR="006B3FB8">
        <w:t>s</w:t>
      </w:r>
      <w:r w:rsidR="006B3FB8">
        <w:t xml:space="preserve">play patterns </w:t>
      </w:r>
      <w:r w:rsidR="00830CBF">
        <w:t xml:space="preserve">very similar or identical to that of </w:t>
      </w:r>
      <w:r>
        <w:t>Fig.</w:t>
      </w:r>
      <w:r w:rsidR="00830CBF">
        <w:t xml:space="preserve"> 1</w:t>
      </w:r>
      <w:r w:rsidR="00B310C1">
        <w:t>3</w:t>
      </w:r>
      <w:r w:rsidR="00830CBF">
        <w:t xml:space="preserve">. </w:t>
      </w:r>
      <w:r w:rsidR="006B3FB8">
        <w:t xml:space="preserve">This is mainly due to the fact that the algorithms for Chl </w:t>
      </w:r>
      <w:r w:rsidR="006B3FB8">
        <w:rPr>
          <w:i/>
        </w:rPr>
        <w:t>a</w:t>
      </w:r>
      <w:r w:rsidR="006B3FB8">
        <w:t xml:space="preserve">, OSS, SD and </w:t>
      </w:r>
      <w:r w:rsidR="006B3FB8">
        <w:rPr>
          <w:i/>
        </w:rPr>
        <w:t>a</w:t>
      </w:r>
      <w:r w:rsidR="006B3FB8">
        <w:rPr>
          <w:vertAlign w:val="subscript"/>
        </w:rPr>
        <w:t>CDOM</w:t>
      </w:r>
      <w:r w:rsidR="006B3FB8">
        <w:t xml:space="preserve"> all make use of the 708/664 band ratio and so vary </w:t>
      </w:r>
      <w:r w:rsidR="00830CBF">
        <w:t>in proportion with each other</w:t>
      </w:r>
      <w:r w:rsidR="006B3FB8">
        <w:t>. As a consequence</w:t>
      </w:r>
      <w:r w:rsidR="00830CBF">
        <w:t>,</w:t>
      </w:r>
      <w:r w:rsidR="006B3FB8">
        <w:t xml:space="preserve"> the position and shading of pixels (co</w:t>
      </w:r>
      <w:r w:rsidR="006B3FB8">
        <w:t>n</w:t>
      </w:r>
      <w:r w:rsidR="006B3FB8">
        <w:t>centratio</w:t>
      </w:r>
      <w:r w:rsidR="00830CBF">
        <w:t xml:space="preserve">ns distributions) are identical </w:t>
      </w:r>
      <w:r w:rsidR="006B3FB8">
        <w:t>although they have different value</w:t>
      </w:r>
      <w:r w:rsidR="009F7BD4">
        <w:t>s</w:t>
      </w:r>
      <w:r w:rsidR="006B3FB8">
        <w:t xml:space="preserve">. This is one </w:t>
      </w:r>
      <w:r w:rsidR="00830CBF">
        <w:t>potential drawback</w:t>
      </w:r>
      <w:r w:rsidR="006B3FB8">
        <w:t xml:space="preserve"> associated with </w:t>
      </w:r>
      <w:r w:rsidR="004403DD">
        <w:rPr>
          <w:noProof/>
        </w:rPr>
        <w:pict>
          <v:shape id="_x0000_s1131" type="#_x0000_t75" style="position:absolute;left:0;text-align:left;margin-left:0;margin-top:0;width:342.35pt;height:226.2pt;z-index:17;mso-position-horizontal:left;mso-position-horizontal-relative:margin;mso-position-vertical:top;mso-position-vertical-relative:margin">
            <v:imagedata r:id="rId154" o:title="fig14"/>
            <w10:wrap type="square" anchorx="margin" anchory="margin"/>
          </v:shape>
        </w:pict>
      </w:r>
      <w:r w:rsidR="006B3FB8">
        <w:t>empirical alg</w:t>
      </w:r>
      <w:r w:rsidR="006B3FB8">
        <w:t>o</w:t>
      </w:r>
      <w:r w:rsidR="006B3FB8">
        <w:t>ri</w:t>
      </w:r>
      <w:r w:rsidR="009F7BD4">
        <w:t>thms</w:t>
      </w:r>
      <w:r w:rsidR="001D29E9">
        <w:t>,</w:t>
      </w:r>
      <w:r w:rsidR="009F7BD4">
        <w:t xml:space="preserve"> and it illustrates the</w:t>
      </w:r>
      <w:r w:rsidR="00830CBF">
        <w:t xml:space="preserve"> limited </w:t>
      </w:r>
      <w:r w:rsidR="006B3FB8">
        <w:t xml:space="preserve">ability </w:t>
      </w:r>
      <w:r w:rsidR="009F7BD4">
        <w:t xml:space="preserve">they have </w:t>
      </w:r>
      <w:r w:rsidR="006B3FB8">
        <w:t>to separate signals from diffe</w:t>
      </w:r>
      <w:r w:rsidR="006B3FB8">
        <w:t>r</w:t>
      </w:r>
      <w:r w:rsidR="006B3FB8">
        <w:t xml:space="preserve">ent parameters when there is a significant degree of covariance. The </w:t>
      </w:r>
      <w:smartTag w:uri="urn:schemas-microsoft-com:office:smarttags" w:element="stockticker">
        <w:r w:rsidR="006B3FB8">
          <w:t>TSS</w:t>
        </w:r>
      </w:smartTag>
      <w:r w:rsidR="00D5627C">
        <w:t xml:space="preserve"> map</w:t>
      </w:r>
      <w:r w:rsidR="006B3FB8">
        <w:t xml:space="preserve"> show</w:t>
      </w:r>
      <w:r w:rsidR="00D5627C">
        <w:t>s</w:t>
      </w:r>
      <w:r w:rsidR="006B3FB8">
        <w:t xml:space="preserve"> a </w:t>
      </w:r>
      <w:r w:rsidR="009F7BD4">
        <w:t>somewhat diffe</w:t>
      </w:r>
      <w:r w:rsidR="009F7BD4">
        <w:t>r</w:t>
      </w:r>
      <w:r w:rsidR="009F7BD4">
        <w:t xml:space="preserve">ent pattern, </w:t>
      </w:r>
      <w:r w:rsidR="006B3FB8">
        <w:t>as the algorithm uses a slightly al</w:t>
      </w:r>
      <w:r w:rsidR="00830CBF">
        <w:t>tered band ratio</w:t>
      </w:r>
      <w:r w:rsidR="009F7BD4">
        <w:t>, but also clearly show</w:t>
      </w:r>
      <w:r w:rsidR="00D5627C">
        <w:t>s</w:t>
      </w:r>
      <w:r w:rsidR="009F7BD4">
        <w:t xml:space="preserve"> </w:t>
      </w:r>
      <w:r w:rsidR="006B3FB8">
        <w:t xml:space="preserve">higher concentrations in the southern basin and lower concentrations </w:t>
      </w:r>
      <w:r w:rsidR="00D667D0">
        <w:t>in the nort</w:t>
      </w:r>
      <w:r w:rsidR="00D667D0">
        <w:t>h</w:t>
      </w:r>
      <w:r w:rsidR="00D667D0">
        <w:t xml:space="preserve">ern basin </w:t>
      </w:r>
      <w:r w:rsidR="006B3FB8">
        <w:t xml:space="preserve">near the </w:t>
      </w:r>
      <w:r w:rsidR="00D667D0">
        <w:t>mouths of</w:t>
      </w:r>
      <w:r w:rsidR="006B3FB8">
        <w:t xml:space="preserve"> the Lotus Rivers</w:t>
      </w:r>
      <w:r w:rsidR="00D667D0">
        <w:t>. The dive</w:t>
      </w:r>
      <w:r w:rsidR="00D667D0">
        <w:t>r</w:t>
      </w:r>
      <w:r w:rsidR="00D667D0">
        <w:t>gence, albeit small,</w:t>
      </w:r>
      <w:r w:rsidR="006B3FB8">
        <w:t xml:space="preserve"> between the </w:t>
      </w:r>
      <w:smartTag w:uri="urn:schemas-microsoft-com:office:smarttags" w:element="stockticker">
        <w:r w:rsidR="006B3FB8">
          <w:t>TSS</w:t>
        </w:r>
      </w:smartTag>
      <w:r w:rsidR="006B3FB8">
        <w:t xml:space="preserve"> and Chl </w:t>
      </w:r>
      <w:r w:rsidR="006B3FB8">
        <w:rPr>
          <w:i/>
        </w:rPr>
        <w:t>a</w:t>
      </w:r>
      <w:r w:rsidR="006B3FB8">
        <w:t xml:space="preserve"> maps may be expl</w:t>
      </w:r>
      <w:r w:rsidR="001900E1">
        <w:t>ained by the inorganic contribution to TSS</w:t>
      </w:r>
      <w:r w:rsidR="006B3FB8">
        <w:t xml:space="preserve">. </w:t>
      </w:r>
      <w:r w:rsidR="00D5627C">
        <w:t>The observation of h</w:t>
      </w:r>
      <w:r w:rsidR="00D667D0">
        <w:t>igher</w:t>
      </w:r>
      <w:r w:rsidR="006B3FB8">
        <w:t xml:space="preserve"> </w:t>
      </w:r>
      <w:smartTag w:uri="urn:schemas-microsoft-com:office:smarttags" w:element="stockticker">
        <w:r w:rsidR="006B3FB8">
          <w:t>TSS</w:t>
        </w:r>
      </w:smartTag>
      <w:r w:rsidR="006B3FB8">
        <w:t xml:space="preserve"> concentrations coincide</w:t>
      </w:r>
      <w:r w:rsidR="00D5627C">
        <w:t>d</w:t>
      </w:r>
      <w:r w:rsidR="006B3FB8">
        <w:t xml:space="preserve"> </w:t>
      </w:r>
    </w:p>
    <w:p w:rsidR="006B3FB8" w:rsidRDefault="006B3FB8">
      <w:r>
        <w:lastRenderedPageBreak/>
        <w:t xml:space="preserve">with windy conditions supporting the </w:t>
      </w:r>
      <w:r w:rsidR="001900E1">
        <w:t>suggestion that wave action mixes</w:t>
      </w:r>
      <w:r w:rsidR="00C0731C">
        <w:t xml:space="preserve"> negatively-buoyant phytoplankton and sediments </w:t>
      </w:r>
      <w:r w:rsidR="00AB2C88">
        <w:t xml:space="preserve">composed mainly of organic detritus </w:t>
      </w:r>
      <w:r w:rsidR="00C0731C">
        <w:t>from the lake floor to the surface</w:t>
      </w:r>
      <w:r>
        <w:t>. The SD map</w:t>
      </w:r>
      <w:r w:rsidR="00C0731C">
        <w:t xml:space="preserve"> (dark shading</w:t>
      </w:r>
      <w:r w:rsidR="00F83CF4">
        <w:t xml:space="preserve"> denotes</w:t>
      </w:r>
      <w:r w:rsidR="00C0731C">
        <w:t xml:space="preserve"> greater water clarity)</w:t>
      </w:r>
      <w:r>
        <w:t xml:space="preserve"> most </w:t>
      </w:r>
      <w:r w:rsidR="00891C2E">
        <w:t>visibly</w:t>
      </w:r>
      <w:r>
        <w:t xml:space="preserve"> r</w:t>
      </w:r>
      <w:r>
        <w:t>e</w:t>
      </w:r>
      <w:r>
        <w:t>veal</w:t>
      </w:r>
      <w:r w:rsidR="00D5627C">
        <w:t>s</w:t>
      </w:r>
      <w:r>
        <w:t xml:space="preserve"> the clearer water conditions in the northern basin</w:t>
      </w:r>
      <w:r w:rsidR="00891C2E">
        <w:t>. Further s</w:t>
      </w:r>
      <w:r>
        <w:t xml:space="preserve">tatistical analysis revealed that the observed error for the mean spatial estimate of </w:t>
      </w:r>
      <w:smartTag w:uri="urn:schemas-microsoft-com:office:smarttags" w:element="stockticker">
        <w:r>
          <w:t>TSS</w:t>
        </w:r>
      </w:smartTag>
      <w:r>
        <w:t xml:space="preserve"> may be as large as 20% when using only one sample point. </w:t>
      </w:r>
      <w:r w:rsidR="00891C2E">
        <w:t>Ho</w:t>
      </w:r>
      <w:r w:rsidR="00891C2E">
        <w:t>w</w:t>
      </w:r>
      <w:r w:rsidR="00891C2E">
        <w:t>ever, t</w:t>
      </w:r>
      <w:r>
        <w:t>he</w:t>
      </w:r>
      <w:r w:rsidR="00C0731C">
        <w:t xml:space="preserve"> observed errors were not as large for OSS, SD and </w:t>
      </w:r>
      <w:r w:rsidR="00C0731C">
        <w:rPr>
          <w:i/>
        </w:rPr>
        <w:t>a</w:t>
      </w:r>
      <w:r w:rsidR="00C0731C">
        <w:rPr>
          <w:vertAlign w:val="subscript"/>
        </w:rPr>
        <w:t>CDOM</w:t>
      </w:r>
      <w:r w:rsidR="00C0731C">
        <w:t xml:space="preserve"> owing to the small range of values for these parameters</w:t>
      </w:r>
      <w:r>
        <w:t>.</w:t>
      </w:r>
      <w:r w:rsidR="00891C2E">
        <w:t xml:space="preserve"> </w:t>
      </w:r>
    </w:p>
    <w:p w:rsidR="006B3FB8" w:rsidRDefault="009A22DD">
      <w:pPr>
        <w:pStyle w:val="Heading1"/>
        <w:rPr>
          <w:lang w:val="en-US"/>
        </w:rPr>
      </w:pPr>
      <w:r>
        <w:rPr>
          <w:lang w:val="en-US"/>
        </w:rPr>
        <w:t>5. Discussion</w:t>
      </w:r>
    </w:p>
    <w:p w:rsidR="006B3FB8" w:rsidRDefault="00787141">
      <w:pPr>
        <w:pStyle w:val="Heading2"/>
        <w:rPr>
          <w:lang w:val="en-US"/>
        </w:rPr>
      </w:pPr>
      <w:r>
        <w:rPr>
          <w:lang w:val="en-US"/>
        </w:rPr>
        <w:t>5.1 Limnological conditions</w:t>
      </w:r>
    </w:p>
    <w:p w:rsidR="00645B66" w:rsidRDefault="004F3405" w:rsidP="00EB290D">
      <w:r>
        <w:rPr>
          <w:lang w:val="en-US"/>
        </w:rPr>
        <w:t xml:space="preserve">The limnological conditions during April 2009 were typical of those </w:t>
      </w:r>
      <w:r w:rsidR="006961B4">
        <w:rPr>
          <w:lang w:val="en-US"/>
        </w:rPr>
        <w:t xml:space="preserve">measured </w:t>
      </w:r>
      <w:r w:rsidR="00131752">
        <w:rPr>
          <w:lang w:val="en-US"/>
        </w:rPr>
        <w:t xml:space="preserve">previously </w:t>
      </w:r>
      <w:r w:rsidR="006961B4">
        <w:rPr>
          <w:lang w:val="en-US"/>
        </w:rPr>
        <w:t xml:space="preserve">in Zeekoevlei </w:t>
      </w:r>
      <w:r w:rsidR="004403DD">
        <w:rPr>
          <w:lang w:val="en-US"/>
        </w:rPr>
        <w:fldChar w:fldCharType="begin"/>
      </w:r>
      <w:r w:rsidR="008E4ABA">
        <w:rPr>
          <w:lang w:val="en-US"/>
        </w:rPr>
        <w:instrText>ADDIN RW.CITE{{227 Harding,W.R. 1992}}</w:instrText>
      </w:r>
      <w:r w:rsidR="004403DD">
        <w:rPr>
          <w:lang w:val="en-US"/>
        </w:rPr>
        <w:fldChar w:fldCharType="separate"/>
      </w:r>
      <w:r w:rsidR="00CD3545">
        <w:rPr>
          <w:lang w:val="en-US"/>
        </w:rPr>
        <w:t>(Harding, 1992)</w:t>
      </w:r>
      <w:r w:rsidR="004403DD">
        <w:rPr>
          <w:lang w:val="en-US"/>
        </w:rPr>
        <w:fldChar w:fldCharType="end"/>
      </w:r>
      <w:r>
        <w:rPr>
          <w:lang w:val="en-US"/>
        </w:rPr>
        <w:t xml:space="preserve">. The mean concentrations of Chl </w:t>
      </w:r>
      <w:r>
        <w:rPr>
          <w:i/>
          <w:lang w:val="en-US"/>
        </w:rPr>
        <w:t xml:space="preserve">a </w:t>
      </w:r>
      <w:r>
        <w:rPr>
          <w:lang w:val="en-US"/>
        </w:rPr>
        <w:t xml:space="preserve">and </w:t>
      </w:r>
      <w:r w:rsidR="00327D96">
        <w:rPr>
          <w:lang w:val="en-US"/>
        </w:rPr>
        <w:t>TSS</w:t>
      </w:r>
      <w:r>
        <w:rPr>
          <w:lang w:val="en-US"/>
        </w:rPr>
        <w:t xml:space="preserve"> were very high </w:t>
      </w:r>
      <w:r w:rsidR="006961B4">
        <w:rPr>
          <w:lang w:val="en-US"/>
        </w:rPr>
        <w:t>(148.6</w:t>
      </w:r>
      <w:r w:rsidR="00DA6AA2">
        <w:rPr>
          <w:lang w:val="en-US"/>
        </w:rPr>
        <w:t xml:space="preserve"> </w:t>
      </w:r>
      <w:r w:rsidR="006961B4">
        <w:rPr>
          <w:lang w:val="en-US"/>
        </w:rPr>
        <w:t>mg.m</w:t>
      </w:r>
      <w:r w:rsidR="006961B4" w:rsidRPr="006961B4">
        <w:rPr>
          <w:vertAlign w:val="superscript"/>
          <w:lang w:val="en-US"/>
        </w:rPr>
        <w:t>-3</w:t>
      </w:r>
      <w:r w:rsidR="006961B4">
        <w:rPr>
          <w:lang w:val="en-US"/>
        </w:rPr>
        <w:t xml:space="preserve"> and 49.1</w:t>
      </w:r>
      <w:r w:rsidR="00DA6AA2">
        <w:rPr>
          <w:lang w:val="en-US"/>
        </w:rPr>
        <w:t xml:space="preserve"> </w:t>
      </w:r>
      <w:r w:rsidR="00824596">
        <w:rPr>
          <w:lang w:val="en-US"/>
        </w:rPr>
        <w:t>g</w:t>
      </w:r>
      <w:r w:rsidR="006961B4">
        <w:rPr>
          <w:lang w:val="en-US"/>
        </w:rPr>
        <w:t>.</w:t>
      </w:r>
      <w:r w:rsidR="00824596">
        <w:rPr>
          <w:lang w:val="en-US"/>
        </w:rPr>
        <w:t>m</w:t>
      </w:r>
      <w:r w:rsidR="006961B4" w:rsidRPr="006961B4">
        <w:rPr>
          <w:vertAlign w:val="superscript"/>
          <w:lang w:val="en-US"/>
        </w:rPr>
        <w:t>-</w:t>
      </w:r>
      <w:r w:rsidR="00824596">
        <w:rPr>
          <w:vertAlign w:val="superscript"/>
          <w:lang w:val="en-US"/>
        </w:rPr>
        <w:t>3</w:t>
      </w:r>
      <w:r w:rsidR="006961B4">
        <w:rPr>
          <w:lang w:val="en-US"/>
        </w:rPr>
        <w:t>)</w:t>
      </w:r>
      <w:r w:rsidR="00DA6AA2">
        <w:rPr>
          <w:lang w:val="en-US"/>
        </w:rPr>
        <w:t>,</w:t>
      </w:r>
      <w:r w:rsidR="006961B4">
        <w:rPr>
          <w:lang w:val="en-US"/>
        </w:rPr>
        <w:t xml:space="preserve"> </w:t>
      </w:r>
      <w:r>
        <w:rPr>
          <w:lang w:val="en-US"/>
        </w:rPr>
        <w:t xml:space="preserve">and </w:t>
      </w:r>
      <w:r w:rsidR="00DA6AA2">
        <w:rPr>
          <w:lang w:val="en-US"/>
        </w:rPr>
        <w:t xml:space="preserve">mean </w:t>
      </w:r>
      <w:r>
        <w:rPr>
          <w:lang w:val="en-US"/>
        </w:rPr>
        <w:t>water</w:t>
      </w:r>
      <w:r w:rsidR="00DA6AA2">
        <w:rPr>
          <w:lang w:val="en-US"/>
        </w:rPr>
        <w:t xml:space="preserve"> clarity as measured by Secchi d</w:t>
      </w:r>
      <w:r>
        <w:rPr>
          <w:lang w:val="en-US"/>
        </w:rPr>
        <w:t>isk w</w:t>
      </w:r>
      <w:r w:rsidR="00DA6AA2">
        <w:rPr>
          <w:lang w:val="en-US"/>
        </w:rPr>
        <w:t>as</w:t>
      </w:r>
      <w:r>
        <w:rPr>
          <w:lang w:val="en-US"/>
        </w:rPr>
        <w:t xml:space="preserve"> very </w:t>
      </w:r>
      <w:r w:rsidR="00DA6AA2">
        <w:rPr>
          <w:lang w:val="en-US"/>
        </w:rPr>
        <w:t>low</w:t>
      </w:r>
      <w:r w:rsidR="006961B4">
        <w:rPr>
          <w:lang w:val="en-US"/>
        </w:rPr>
        <w:t xml:space="preserve"> (27.9</w:t>
      </w:r>
      <w:r w:rsidR="00DA6AA2">
        <w:rPr>
          <w:lang w:val="en-US"/>
        </w:rPr>
        <w:t xml:space="preserve"> </w:t>
      </w:r>
      <w:r w:rsidR="006961B4">
        <w:rPr>
          <w:lang w:val="en-US"/>
        </w:rPr>
        <w:t>cm)</w:t>
      </w:r>
      <w:r>
        <w:rPr>
          <w:lang w:val="en-US"/>
        </w:rPr>
        <w:t xml:space="preserve">. </w:t>
      </w:r>
      <w:r w:rsidR="00A85BAB">
        <w:rPr>
          <w:lang w:val="en-US"/>
        </w:rPr>
        <w:t>Absorption by CDOM a</w:t>
      </w:r>
      <w:r w:rsidR="00DA6AA2">
        <w:rPr>
          <w:lang w:val="en-US"/>
        </w:rPr>
        <w:t>t 440nm (not previously published</w:t>
      </w:r>
      <w:r w:rsidR="00A85BAB">
        <w:rPr>
          <w:lang w:val="en-US"/>
        </w:rPr>
        <w:t xml:space="preserve"> for Zeekoevlei) ranged between 1.83</w:t>
      </w:r>
      <w:r w:rsidR="00DA6AA2">
        <w:rPr>
          <w:lang w:val="en-US"/>
        </w:rPr>
        <w:t xml:space="preserve"> </w:t>
      </w:r>
      <w:r w:rsidR="00A85BAB">
        <w:rPr>
          <w:lang w:val="en-US"/>
        </w:rPr>
        <w:t>and 3.73</w:t>
      </w:r>
      <w:r w:rsidR="00DA6AA2">
        <w:rPr>
          <w:lang w:val="en-US"/>
        </w:rPr>
        <w:t xml:space="preserve"> </w:t>
      </w:r>
      <w:r w:rsidR="00A85BAB">
        <w:rPr>
          <w:lang w:val="en-US"/>
        </w:rPr>
        <w:t>m</w:t>
      </w:r>
      <w:r w:rsidR="00A85BAB" w:rsidRPr="00ED650C">
        <w:rPr>
          <w:vertAlign w:val="superscript"/>
          <w:lang w:val="en-US"/>
        </w:rPr>
        <w:t>-1</w:t>
      </w:r>
      <w:r w:rsidR="00A85BAB">
        <w:rPr>
          <w:lang w:val="en-US"/>
        </w:rPr>
        <w:t xml:space="preserve"> with a mean of 2.69</w:t>
      </w:r>
      <w:r w:rsidR="00DA6AA2">
        <w:rPr>
          <w:lang w:val="en-US"/>
        </w:rPr>
        <w:t xml:space="preserve"> </w:t>
      </w:r>
      <w:r w:rsidR="00A85BAB">
        <w:rPr>
          <w:lang w:val="en-US"/>
        </w:rPr>
        <w:t>m</w:t>
      </w:r>
      <w:r w:rsidR="00A85BAB" w:rsidRPr="00ED650C">
        <w:rPr>
          <w:vertAlign w:val="superscript"/>
          <w:lang w:val="en-US"/>
        </w:rPr>
        <w:t>-1</w:t>
      </w:r>
      <w:r w:rsidR="00A85BAB">
        <w:rPr>
          <w:lang w:val="en-US"/>
        </w:rPr>
        <w:t>, typical of other inland waters (N</w:t>
      </w:r>
      <w:r w:rsidR="00DA6AA2">
        <w:rPr>
          <w:lang w:val="en-US"/>
        </w:rPr>
        <w:t xml:space="preserve"> </w:t>
      </w:r>
      <w:r w:rsidR="00A85BAB">
        <w:rPr>
          <w:lang w:val="en-US"/>
        </w:rPr>
        <w:t>=</w:t>
      </w:r>
      <w:r w:rsidR="00DA6AA2">
        <w:rPr>
          <w:lang w:val="en-US"/>
        </w:rPr>
        <w:t xml:space="preserve"> </w:t>
      </w:r>
      <w:r w:rsidR="00A85BAB">
        <w:rPr>
          <w:lang w:val="en-US"/>
        </w:rPr>
        <w:t>31)</w:t>
      </w:r>
      <w:r w:rsidR="00556F0C">
        <w:rPr>
          <w:lang w:val="en-US"/>
        </w:rPr>
        <w:t xml:space="preserve"> (e.g. Kirk, 1994)</w:t>
      </w:r>
      <w:r w:rsidR="00A85BAB">
        <w:rPr>
          <w:lang w:val="en-US"/>
        </w:rPr>
        <w:t>. The va</w:t>
      </w:r>
      <w:r w:rsidR="00A85BAB">
        <w:rPr>
          <w:lang w:val="en-US"/>
        </w:rPr>
        <w:t>l</w:t>
      </w:r>
      <w:r w:rsidR="00A85BAB">
        <w:rPr>
          <w:lang w:val="en-US"/>
        </w:rPr>
        <w:t>ue of the slope coefficient S ranged between 0.0169 and 0.0212 with a mean of 0.0188 (N</w:t>
      </w:r>
      <w:r w:rsidR="00DA6AA2">
        <w:rPr>
          <w:lang w:val="en-US"/>
        </w:rPr>
        <w:t xml:space="preserve"> </w:t>
      </w:r>
      <w:r w:rsidR="00A85BAB">
        <w:rPr>
          <w:lang w:val="en-US"/>
        </w:rPr>
        <w:t>=</w:t>
      </w:r>
      <w:r w:rsidR="00DA6AA2">
        <w:rPr>
          <w:lang w:val="en-US"/>
        </w:rPr>
        <w:t xml:space="preserve"> </w:t>
      </w:r>
      <w:r w:rsidR="00A85BAB">
        <w:rPr>
          <w:lang w:val="en-US"/>
        </w:rPr>
        <w:t xml:space="preserve">31). </w:t>
      </w:r>
      <w:r w:rsidR="00D507F4">
        <w:rPr>
          <w:lang w:val="en-US"/>
        </w:rPr>
        <w:t>The majority of TSS</w:t>
      </w:r>
      <w:r w:rsidR="00D507F4" w:rsidRPr="00D507F4">
        <w:rPr>
          <w:lang w:val="en-US"/>
        </w:rPr>
        <w:t xml:space="preserve"> </w:t>
      </w:r>
      <w:r w:rsidR="00D507F4">
        <w:rPr>
          <w:lang w:val="en-US"/>
        </w:rPr>
        <w:t>was d</w:t>
      </w:r>
      <w:r w:rsidR="00623A95">
        <w:rPr>
          <w:lang w:val="en-US"/>
        </w:rPr>
        <w:t xml:space="preserve">etritus </w:t>
      </w:r>
      <w:r w:rsidR="00D507F4">
        <w:rPr>
          <w:lang w:val="en-US"/>
        </w:rPr>
        <w:t xml:space="preserve">(about 52%), with </w:t>
      </w:r>
      <w:r w:rsidR="00623A95">
        <w:rPr>
          <w:lang w:val="en-US"/>
        </w:rPr>
        <w:t>phytoplankton</w:t>
      </w:r>
      <w:r w:rsidR="00D507F4">
        <w:rPr>
          <w:lang w:val="en-US"/>
        </w:rPr>
        <w:t xml:space="preserve"> and minerals composing the remaining 25% and 23%</w:t>
      </w:r>
      <w:r w:rsidR="00131752">
        <w:rPr>
          <w:lang w:val="en-US"/>
        </w:rPr>
        <w:t xml:space="preserve">, </w:t>
      </w:r>
      <w:r w:rsidR="00D507F4">
        <w:rPr>
          <w:lang w:val="en-US"/>
        </w:rPr>
        <w:t>r</w:t>
      </w:r>
      <w:r w:rsidR="00D507F4">
        <w:rPr>
          <w:lang w:val="en-US"/>
        </w:rPr>
        <w:t>e</w:t>
      </w:r>
      <w:r w:rsidR="00D507F4">
        <w:rPr>
          <w:lang w:val="en-US"/>
        </w:rPr>
        <w:t>spectively</w:t>
      </w:r>
      <w:r w:rsidR="00623A95">
        <w:rPr>
          <w:lang w:val="en-US"/>
        </w:rPr>
        <w:t xml:space="preserve">. </w:t>
      </w:r>
      <w:r w:rsidR="00A85BAB">
        <w:rPr>
          <w:lang w:val="en-US"/>
        </w:rPr>
        <w:t>The</w:t>
      </w:r>
      <w:r>
        <w:rPr>
          <w:lang w:val="en-US"/>
        </w:rPr>
        <w:t>re</w:t>
      </w:r>
      <w:r w:rsidR="00A85BAB">
        <w:rPr>
          <w:lang w:val="en-US"/>
        </w:rPr>
        <w:t xml:space="preserve"> </w:t>
      </w:r>
      <w:r>
        <w:rPr>
          <w:lang w:val="en-US"/>
        </w:rPr>
        <w:t xml:space="preserve">was </w:t>
      </w:r>
      <w:r>
        <w:t xml:space="preserve">significant covariance between all of the </w:t>
      </w:r>
      <w:r w:rsidR="00A85BAB">
        <w:rPr>
          <w:lang w:val="en-US"/>
        </w:rPr>
        <w:t xml:space="preserve">limnological parameters </w:t>
      </w:r>
      <w:r w:rsidR="00A85BAB">
        <w:t xml:space="preserve">which had implications </w:t>
      </w:r>
      <w:r>
        <w:t>for</w:t>
      </w:r>
      <w:r w:rsidR="00A85BAB">
        <w:t xml:space="preserve"> algorithm development and performance. </w:t>
      </w:r>
      <w:r w:rsidR="002B5F70">
        <w:t>T</w:t>
      </w:r>
      <w:r w:rsidR="002B5F70">
        <w:rPr>
          <w:lang w:val="en-US"/>
        </w:rPr>
        <w:t>he maps</w:t>
      </w:r>
      <w:r w:rsidR="00131752">
        <w:rPr>
          <w:lang w:val="en-US"/>
        </w:rPr>
        <w:t xml:space="preserve"> produced from</w:t>
      </w:r>
      <w:r w:rsidR="002B5F70">
        <w:rPr>
          <w:lang w:val="en-US"/>
        </w:rPr>
        <w:t xml:space="preserve"> MERIS </w:t>
      </w:r>
      <w:r w:rsidR="00131752">
        <w:rPr>
          <w:lang w:val="en-US"/>
        </w:rPr>
        <w:t xml:space="preserve">showed </w:t>
      </w:r>
      <w:r w:rsidR="00131752">
        <w:t>the temporal and spatial variability and range of the parameters in a synoptic manner unequalled by conventional monitoring tec</w:t>
      </w:r>
      <w:r w:rsidR="00131752">
        <w:t>h</w:t>
      </w:r>
      <w:r w:rsidR="00131752">
        <w:t>niques. This provides</w:t>
      </w:r>
      <w:r w:rsidR="002B5F70">
        <w:t xml:space="preserve"> valuable information for ma</w:t>
      </w:r>
      <w:r w:rsidR="002B5F70">
        <w:t>n</w:t>
      </w:r>
      <w:r w:rsidR="002B5F70">
        <w:t xml:space="preserve">agement and enhanced understanding of the spatial and temporal dynamics of </w:t>
      </w:r>
    </w:p>
    <w:p w:rsidR="00EB290D" w:rsidRDefault="002B5F70" w:rsidP="00EB290D">
      <w:r>
        <w:t xml:space="preserve">cyanobacteria-dominated algal blooms and </w:t>
      </w:r>
      <w:r w:rsidR="00131752">
        <w:t>water qua</w:t>
      </w:r>
      <w:r w:rsidR="00131752">
        <w:t>l</w:t>
      </w:r>
      <w:r w:rsidR="00131752">
        <w:t>ity in Zeekoevlei</w:t>
      </w:r>
      <w:r>
        <w:t xml:space="preserve">. </w:t>
      </w:r>
      <w:r w:rsidR="00131752">
        <w:t xml:space="preserve">There was </w:t>
      </w:r>
      <w:r w:rsidR="00131752">
        <w:rPr>
          <w:lang w:val="en-US"/>
        </w:rPr>
        <w:t>little</w:t>
      </w:r>
      <w:r w:rsidR="00131752">
        <w:t xml:space="preserve"> overall </w:t>
      </w:r>
      <w:r w:rsidR="006961B4">
        <w:rPr>
          <w:lang w:val="en-US"/>
        </w:rPr>
        <w:t>spatial vari</w:t>
      </w:r>
      <w:r w:rsidR="006961B4">
        <w:rPr>
          <w:lang w:val="en-US"/>
        </w:rPr>
        <w:t>a</w:t>
      </w:r>
      <w:r w:rsidR="006961B4">
        <w:rPr>
          <w:lang w:val="en-US"/>
        </w:rPr>
        <w:t>bility</w:t>
      </w:r>
      <w:r w:rsidR="00131752">
        <w:rPr>
          <w:lang w:val="en-US"/>
        </w:rPr>
        <w:t xml:space="preserve"> in the parameters,</w:t>
      </w:r>
      <w:r w:rsidR="006961B4">
        <w:rPr>
          <w:lang w:val="en-US"/>
        </w:rPr>
        <w:t xml:space="preserve"> </w:t>
      </w:r>
      <w:r w:rsidR="00131752">
        <w:rPr>
          <w:lang w:val="en-US"/>
        </w:rPr>
        <w:t>with</w:t>
      </w:r>
      <w:r w:rsidR="006B3FB8">
        <w:t xml:space="preserve"> </w:t>
      </w:r>
      <w:r w:rsidR="00131752">
        <w:t>only somewhat higher</w:t>
      </w:r>
      <w:r w:rsidR="006B3FB8">
        <w:t xml:space="preserve"> production </w:t>
      </w:r>
      <w:r w:rsidR="00FC246E">
        <w:t xml:space="preserve">in </w:t>
      </w:r>
      <w:r w:rsidR="00FC246E">
        <w:rPr>
          <w:lang w:val="en-US"/>
        </w:rPr>
        <w:t>t</w:t>
      </w:r>
      <w:r w:rsidR="00FC246E">
        <w:t xml:space="preserve">he southern basin and slightly clearer water </w:t>
      </w:r>
      <w:r w:rsidR="00131752">
        <w:t xml:space="preserve">in the northern basin </w:t>
      </w:r>
      <w:r w:rsidR="00FC246E">
        <w:t xml:space="preserve">near the inlets of the Great and Little Lotus Rivers. </w:t>
      </w:r>
      <w:r w:rsidR="00131752">
        <w:t>The variability in spatial pa</w:t>
      </w:r>
      <w:r w:rsidR="00131752">
        <w:t>t</w:t>
      </w:r>
      <w:r w:rsidR="00131752">
        <w:t xml:space="preserve">terns and concentrations observed between the four days was most likely caused by the wind and wave climate. Windy conditions were associated with higher Chl </w:t>
      </w:r>
      <w:r w:rsidR="00131752">
        <w:rPr>
          <w:i/>
        </w:rPr>
        <w:t>a</w:t>
      </w:r>
      <w:r w:rsidR="00131752">
        <w:t xml:space="preserve"> and suspended solids concentrations resulting from transpo</w:t>
      </w:r>
      <w:r w:rsidR="00131752">
        <w:t>r</w:t>
      </w:r>
      <w:r w:rsidR="00131752">
        <w:t>tation and vertical mixing of negatively-buoyant phyt</w:t>
      </w:r>
      <w:r w:rsidR="00131752">
        <w:t>o</w:t>
      </w:r>
      <w:r w:rsidR="00131752">
        <w:t>plankton and sediments dominated by organic detritus from the subsurface water layers and lake floor. Ther</w:t>
      </w:r>
      <w:r w:rsidR="00131752">
        <w:t>e</w:t>
      </w:r>
      <w:r w:rsidR="00131752">
        <w:t>fore, wind and waves appear to be the main driving mechanism</w:t>
      </w:r>
      <w:r w:rsidR="00AE5B71">
        <w:t xml:space="preserve"> behind</w:t>
      </w:r>
      <w:r w:rsidR="00131752">
        <w:t xml:space="preserve"> water quality variability in Zeekoe</w:t>
      </w:r>
      <w:r w:rsidR="00131752">
        <w:t>v</w:t>
      </w:r>
      <w:r w:rsidR="00131752">
        <w:t>lei</w:t>
      </w:r>
      <w:r w:rsidR="00AE5B71">
        <w:t>,</w:t>
      </w:r>
      <w:r w:rsidR="00131752">
        <w:t xml:space="preserve"> in agreement with the hypothesis that wind induced mixing has profound </w:t>
      </w:r>
      <w:r w:rsidR="00131752">
        <w:lastRenderedPageBreak/>
        <w:t>effects on the primary production in the lake, which has been shown to be limited by te</w:t>
      </w:r>
      <w:r w:rsidR="00131752">
        <w:t>m</w:t>
      </w:r>
      <w:r w:rsidR="00131752">
        <w:t xml:space="preserve">perature and the attenuation of photosynthetically active irradiance </w:t>
      </w:r>
      <w:fldSimple w:instr="ADDIN RW.CITE{{224 Harding,W.R. 1997}}">
        <w:r w:rsidR="00131752">
          <w:t>(Harding, 1997)</w:t>
        </w:r>
      </w:fldSimple>
      <w:r w:rsidR="00131752">
        <w:t xml:space="preserve">. </w:t>
      </w:r>
      <w:r w:rsidR="00FC246E">
        <w:t>The</w:t>
      </w:r>
      <w:r w:rsidR="006B3FB8">
        <w:t xml:space="preserve"> </w:t>
      </w:r>
      <w:r w:rsidR="00131752">
        <w:t xml:space="preserve">presence of sustained </w:t>
      </w:r>
      <w:r w:rsidR="00043B52">
        <w:t>increased production in the southern basin</w:t>
      </w:r>
      <w:r w:rsidR="006B3FB8">
        <w:t xml:space="preserve"> was attri</w:t>
      </w:r>
      <w:r w:rsidR="006B3FB8">
        <w:t>b</w:t>
      </w:r>
      <w:r w:rsidR="006B3FB8">
        <w:t>uted</w:t>
      </w:r>
      <w:r w:rsidR="00043B52">
        <w:t xml:space="preserve"> to </w:t>
      </w:r>
      <w:r w:rsidR="008E4ABA">
        <w:t xml:space="preserve">underground </w:t>
      </w:r>
      <w:r w:rsidR="00043B52">
        <w:t xml:space="preserve">nutrient seepage </w:t>
      </w:r>
      <w:r w:rsidR="006B3FB8">
        <w:t xml:space="preserve">from the </w:t>
      </w:r>
      <w:r w:rsidR="00043B52">
        <w:t xml:space="preserve">adjacent </w:t>
      </w:r>
      <w:r w:rsidR="006B3FB8">
        <w:t>Waste Water Treatment Works</w:t>
      </w:r>
      <w:r w:rsidR="00131752">
        <w:t xml:space="preserve">. </w:t>
      </w:r>
      <w:r w:rsidR="00EB290D">
        <w:t xml:space="preserve">The standard error of mean parameter estimates was reduced through using MERIS. </w:t>
      </w:r>
    </w:p>
    <w:p w:rsidR="00563476" w:rsidRDefault="00787141" w:rsidP="00787141">
      <w:pPr>
        <w:pStyle w:val="Heading2"/>
      </w:pPr>
      <w:r>
        <w:rPr>
          <w:lang w:val="en-US"/>
        </w:rPr>
        <w:t>5.2 Apparent optical properties</w:t>
      </w:r>
    </w:p>
    <w:p w:rsidR="006B3FB8" w:rsidRDefault="008E4ABA">
      <w:r>
        <w:rPr>
          <w:i/>
        </w:rPr>
        <w:t xml:space="preserve">In situ </w:t>
      </w:r>
      <w:r w:rsidRPr="008E4ABA">
        <w:t>m</w:t>
      </w:r>
      <w:r>
        <w:t>easurements of u</w:t>
      </w:r>
      <w:r w:rsidR="00ED650C">
        <w:t>pwelling radiance</w:t>
      </w:r>
      <w:r w:rsidR="006B3FB8">
        <w:t xml:space="preserve"> </w:t>
      </w:r>
      <w:r w:rsidR="00ED650C">
        <w:t>were</w:t>
      </w:r>
      <w:r w:rsidR="006B3FB8">
        <w:rPr>
          <w:lang w:val="en-US"/>
        </w:rPr>
        <w:t xml:space="preserve"> </w:t>
      </w:r>
      <w:r w:rsidR="00B411F7">
        <w:rPr>
          <w:lang w:val="en-US"/>
        </w:rPr>
        <w:t xml:space="preserve">strongly </w:t>
      </w:r>
      <w:r w:rsidR="006B3FB8">
        <w:rPr>
          <w:lang w:val="en-US"/>
        </w:rPr>
        <w:t>dominated</w:t>
      </w:r>
      <w:r w:rsidR="00ED650C">
        <w:rPr>
          <w:lang w:val="en-US"/>
        </w:rPr>
        <w:t xml:space="preserve"> </w:t>
      </w:r>
      <w:r w:rsidR="006B3FB8">
        <w:rPr>
          <w:lang w:val="en-US"/>
        </w:rPr>
        <w:t xml:space="preserve">by absorption from </w:t>
      </w:r>
      <w:r w:rsidR="00582436">
        <w:rPr>
          <w:i/>
          <w:lang w:val="en-US"/>
        </w:rPr>
        <w:t>tripton</w:t>
      </w:r>
      <w:r w:rsidR="00FE2242">
        <w:rPr>
          <w:lang w:val="en-US"/>
        </w:rPr>
        <w:t xml:space="preserve"> co</w:t>
      </w:r>
      <w:r w:rsidR="00FE2242">
        <w:rPr>
          <w:lang w:val="en-US"/>
        </w:rPr>
        <w:t>m</w:t>
      </w:r>
      <w:r w:rsidR="00FE2242">
        <w:rPr>
          <w:lang w:val="en-US"/>
        </w:rPr>
        <w:t>posed of detritus and minerals</w:t>
      </w:r>
      <w:r w:rsidR="00582436">
        <w:rPr>
          <w:lang w:val="en-US"/>
        </w:rPr>
        <w:t xml:space="preserve">, </w:t>
      </w:r>
      <w:r w:rsidR="006B3FB8">
        <w:rPr>
          <w:lang w:val="en-US"/>
        </w:rPr>
        <w:t xml:space="preserve">phytoplankton </w:t>
      </w:r>
      <w:r w:rsidR="00ED650C">
        <w:rPr>
          <w:lang w:val="en-US"/>
        </w:rPr>
        <w:t xml:space="preserve">pigments </w:t>
      </w:r>
      <w:r w:rsidR="006B3FB8">
        <w:rPr>
          <w:lang w:val="en-US"/>
        </w:rPr>
        <w:t>and CDOM</w:t>
      </w:r>
      <w:r w:rsidR="00BA5976">
        <w:rPr>
          <w:lang w:val="en-US"/>
        </w:rPr>
        <w:t>,</w:t>
      </w:r>
      <w:r w:rsidR="006B3FB8">
        <w:rPr>
          <w:lang w:val="en-US"/>
        </w:rPr>
        <w:t xml:space="preserve"> and scattering from suspended </w:t>
      </w:r>
      <w:r w:rsidR="00BA5976">
        <w:rPr>
          <w:lang w:val="en-US"/>
        </w:rPr>
        <w:t xml:space="preserve">inorganic </w:t>
      </w:r>
      <w:r w:rsidR="006B3FB8">
        <w:rPr>
          <w:lang w:val="en-US"/>
        </w:rPr>
        <w:t>matter</w:t>
      </w:r>
      <w:r w:rsidR="00ED650C">
        <w:rPr>
          <w:lang w:val="en-US"/>
        </w:rPr>
        <w:t xml:space="preserve">. </w:t>
      </w:r>
      <w:r w:rsidR="00BA5976">
        <w:rPr>
          <w:lang w:val="en-US"/>
        </w:rPr>
        <w:t>T</w:t>
      </w:r>
      <w:r>
        <w:rPr>
          <w:lang w:val="en-US"/>
        </w:rPr>
        <w:t>here was very little upwelling light in the blue (</w:t>
      </w:r>
      <w:r w:rsidR="004B4DC5">
        <w:rPr>
          <w:lang w:val="en-US"/>
        </w:rPr>
        <w:t>&lt;</w:t>
      </w:r>
      <w:r>
        <w:rPr>
          <w:lang w:val="en-US"/>
        </w:rPr>
        <w:t>500</w:t>
      </w:r>
      <w:r w:rsidR="00BA5976">
        <w:rPr>
          <w:lang w:val="en-US"/>
        </w:rPr>
        <w:t xml:space="preserve"> </w:t>
      </w:r>
      <w:r>
        <w:rPr>
          <w:lang w:val="en-US"/>
        </w:rPr>
        <w:t>nm)</w:t>
      </w:r>
      <w:r w:rsidR="00B411F7">
        <w:rPr>
          <w:lang w:val="en-US"/>
        </w:rPr>
        <w:t xml:space="preserve">, </w:t>
      </w:r>
      <w:r>
        <w:rPr>
          <w:lang w:val="en-US"/>
        </w:rPr>
        <w:t>strong absorption minima at ~620</w:t>
      </w:r>
      <w:r w:rsidR="00BA5976">
        <w:rPr>
          <w:lang w:val="en-US"/>
        </w:rPr>
        <w:t xml:space="preserve"> </w:t>
      </w:r>
      <w:r>
        <w:rPr>
          <w:lang w:val="en-US"/>
        </w:rPr>
        <w:t>and ~680</w:t>
      </w:r>
      <w:r w:rsidR="00BA5976">
        <w:rPr>
          <w:lang w:val="en-US"/>
        </w:rPr>
        <w:t xml:space="preserve"> </w:t>
      </w:r>
      <w:r>
        <w:rPr>
          <w:lang w:val="en-US"/>
        </w:rPr>
        <w:t>nm</w:t>
      </w:r>
      <w:r w:rsidR="00582436">
        <w:rPr>
          <w:lang w:val="en-US"/>
        </w:rPr>
        <w:t xml:space="preserve"> characteristic of </w:t>
      </w:r>
      <w:r w:rsidR="009E7524">
        <w:rPr>
          <w:lang w:val="en-US"/>
        </w:rPr>
        <w:t xml:space="preserve">phycocyanin and Chl </w:t>
      </w:r>
      <w:r w:rsidR="009E7524">
        <w:rPr>
          <w:i/>
          <w:lang w:val="en-US"/>
        </w:rPr>
        <w:t>a</w:t>
      </w:r>
      <w:r w:rsidR="009E7524">
        <w:rPr>
          <w:lang w:val="en-US"/>
        </w:rPr>
        <w:t xml:space="preserve"> pigments</w:t>
      </w:r>
      <w:r w:rsidR="00B411F7">
        <w:rPr>
          <w:lang w:val="en-US"/>
        </w:rPr>
        <w:t>,</w:t>
      </w:r>
      <w:r>
        <w:rPr>
          <w:lang w:val="en-US"/>
        </w:rPr>
        <w:t xml:space="preserve"> and </w:t>
      </w:r>
      <w:r w:rsidR="00B411F7">
        <w:rPr>
          <w:lang w:val="en-US"/>
        </w:rPr>
        <w:t xml:space="preserve">strong </w:t>
      </w:r>
      <w:r w:rsidR="00BA5976">
        <w:rPr>
          <w:lang w:val="en-US"/>
        </w:rPr>
        <w:t>reflectance</w:t>
      </w:r>
      <w:r>
        <w:rPr>
          <w:lang w:val="en-US"/>
        </w:rPr>
        <w:t xml:space="preserve"> peaks at ~560 and ~710</w:t>
      </w:r>
      <w:r w:rsidR="00BA5976">
        <w:rPr>
          <w:lang w:val="en-US"/>
        </w:rPr>
        <w:t xml:space="preserve"> </w:t>
      </w:r>
      <w:r>
        <w:rPr>
          <w:lang w:val="en-US"/>
        </w:rPr>
        <w:t>nm.</w:t>
      </w:r>
      <w:r w:rsidR="006B3FB8">
        <w:rPr>
          <w:lang w:val="en-US"/>
        </w:rPr>
        <w:t xml:space="preserve"> </w:t>
      </w:r>
      <w:r w:rsidR="00ED650C">
        <w:rPr>
          <w:lang w:val="en-US"/>
        </w:rPr>
        <w:t>The s</w:t>
      </w:r>
      <w:r w:rsidR="006B3FB8">
        <w:rPr>
          <w:lang w:val="en-US"/>
        </w:rPr>
        <w:t xml:space="preserve">hapes and magnitudes </w:t>
      </w:r>
      <w:r w:rsidR="00ED650C">
        <w:rPr>
          <w:lang w:val="en-US"/>
        </w:rPr>
        <w:t xml:space="preserve">of the water-leaving reflectance spectra were </w:t>
      </w:r>
      <w:r w:rsidR="006B3FB8">
        <w:rPr>
          <w:lang w:val="en-US"/>
        </w:rPr>
        <w:t xml:space="preserve">comparable to those measured in other hypertrophic/eutrophic </w:t>
      </w:r>
      <w:r w:rsidR="00FE2242">
        <w:rPr>
          <w:lang w:val="en-US"/>
        </w:rPr>
        <w:t>waters with cyanobacteria-dominated phytoplankton assemblages</w:t>
      </w:r>
      <w:r w:rsidR="006B3FB8">
        <w:rPr>
          <w:lang w:val="en-US"/>
        </w:rPr>
        <w:t xml:space="preserve"> </w:t>
      </w:r>
      <w:r w:rsidR="004403DD">
        <w:rPr>
          <w:lang w:val="en-US"/>
        </w:rPr>
        <w:fldChar w:fldCharType="begin"/>
      </w:r>
      <w:r w:rsidR="00D32E0C">
        <w:rPr>
          <w:lang w:val="en-US"/>
        </w:rPr>
        <w:instrText>ADDIN RW.CITE{{475 Dekker, A. 1993; 618 Dall'Olmo, G. 2005; 508 Simis,S.G.H. 2007}}</w:instrText>
      </w:r>
      <w:r w:rsidR="004403DD">
        <w:rPr>
          <w:lang w:val="en-US"/>
        </w:rPr>
        <w:fldChar w:fldCharType="separate"/>
      </w:r>
      <w:r w:rsidR="00CD3545">
        <w:rPr>
          <w:lang w:val="en-US"/>
        </w:rPr>
        <w:t>(Dekker, 1993, Dall'Olmo &amp; Gitelson, 2005, Simis et al., 2007)</w:t>
      </w:r>
      <w:r w:rsidR="004403DD">
        <w:rPr>
          <w:lang w:val="en-US"/>
        </w:rPr>
        <w:fldChar w:fldCharType="end"/>
      </w:r>
      <w:r w:rsidR="00FE2242">
        <w:rPr>
          <w:lang w:val="en-US"/>
        </w:rPr>
        <w:t>. T</w:t>
      </w:r>
      <w:r w:rsidR="009E7524">
        <w:rPr>
          <w:lang w:val="en-US"/>
        </w:rPr>
        <w:t>he</w:t>
      </w:r>
      <w:r w:rsidR="00ED650C">
        <w:rPr>
          <w:lang w:val="en-US"/>
        </w:rPr>
        <w:t xml:space="preserve"> sharp peak near 7</w:t>
      </w:r>
      <w:r w:rsidR="00BA5976">
        <w:rPr>
          <w:lang w:val="en-US"/>
        </w:rPr>
        <w:t xml:space="preserve">10 </w:t>
      </w:r>
      <w:r w:rsidR="00ED650C">
        <w:rPr>
          <w:lang w:val="en-US"/>
        </w:rPr>
        <w:t xml:space="preserve">nm was significantly correlated with Chl </w:t>
      </w:r>
      <w:r w:rsidR="00ED650C">
        <w:rPr>
          <w:i/>
          <w:lang w:val="en-US"/>
        </w:rPr>
        <w:t xml:space="preserve">a </w:t>
      </w:r>
      <w:r w:rsidR="00ED650C">
        <w:rPr>
          <w:lang w:val="en-US"/>
        </w:rPr>
        <w:t xml:space="preserve">and </w:t>
      </w:r>
      <w:r w:rsidR="00582436">
        <w:rPr>
          <w:lang w:val="en-US"/>
        </w:rPr>
        <w:t>suspended solids</w:t>
      </w:r>
      <w:r w:rsidR="00FE2242">
        <w:rPr>
          <w:lang w:val="en-US"/>
        </w:rPr>
        <w:t xml:space="preserve"> </w:t>
      </w:r>
      <w:r w:rsidR="004403DD">
        <w:rPr>
          <w:lang w:val="en-US"/>
        </w:rPr>
        <w:fldChar w:fldCharType="begin"/>
      </w:r>
      <w:r w:rsidR="00FE2242">
        <w:rPr>
          <w:lang w:val="en-US"/>
        </w:rPr>
        <w:instrText>ADDIN RW.CITE{{565 Gitelson, A. 1992}}</w:instrText>
      </w:r>
      <w:r w:rsidR="004403DD">
        <w:rPr>
          <w:lang w:val="en-US"/>
        </w:rPr>
        <w:fldChar w:fldCharType="separate"/>
      </w:r>
      <w:r w:rsidR="00CD3545">
        <w:rPr>
          <w:lang w:val="en-US"/>
        </w:rPr>
        <w:t>(Gitelson, 1992)</w:t>
      </w:r>
      <w:r w:rsidR="004403DD">
        <w:rPr>
          <w:lang w:val="en-US"/>
        </w:rPr>
        <w:fldChar w:fldCharType="end"/>
      </w:r>
      <w:r w:rsidR="00D32E0C">
        <w:rPr>
          <w:lang w:val="en-US"/>
        </w:rPr>
        <w:t xml:space="preserve">. It appears that scattering by gross particulate load is the dominant causal IOP in these very turbid waters. </w:t>
      </w:r>
      <w:r w:rsidR="009E7524">
        <w:rPr>
          <w:lang w:val="en-US"/>
        </w:rPr>
        <w:t xml:space="preserve">The relative invariance of the shapes of the spectra </w:t>
      </w:r>
      <w:r w:rsidR="001922AB">
        <w:rPr>
          <w:lang w:val="en-US"/>
        </w:rPr>
        <w:t>indicates</w:t>
      </w:r>
      <w:r w:rsidR="009E7524">
        <w:rPr>
          <w:lang w:val="en-US"/>
        </w:rPr>
        <w:t xml:space="preserve"> that the IOPs were relatively constant</w:t>
      </w:r>
      <w:r w:rsidR="00BA5976">
        <w:rPr>
          <w:lang w:val="en-US"/>
        </w:rPr>
        <w:t xml:space="preserve"> for the duration of sampling</w:t>
      </w:r>
      <w:r w:rsidR="009E7524">
        <w:rPr>
          <w:lang w:val="en-US"/>
        </w:rPr>
        <w:t xml:space="preserve">. </w:t>
      </w:r>
      <w:r w:rsidR="001922AB">
        <w:rPr>
          <w:lang w:val="en-US"/>
        </w:rPr>
        <w:t>Assuming this is true, t</w:t>
      </w:r>
      <w:r w:rsidR="009E7524">
        <w:rPr>
          <w:lang w:val="en-US"/>
        </w:rPr>
        <w:t>he differing magn</w:t>
      </w:r>
      <w:r w:rsidR="009E7524">
        <w:rPr>
          <w:lang w:val="en-US"/>
        </w:rPr>
        <w:t>i</w:t>
      </w:r>
      <w:r w:rsidR="009E7524">
        <w:rPr>
          <w:lang w:val="en-US"/>
        </w:rPr>
        <w:t xml:space="preserve">tudes of the spectra are likely to be caused by variable concentrations of phytoplankton and </w:t>
      </w:r>
      <w:r w:rsidR="006059E7">
        <w:rPr>
          <w:lang w:val="en-US"/>
        </w:rPr>
        <w:t>TSS</w:t>
      </w:r>
      <w:r w:rsidR="009E7524">
        <w:rPr>
          <w:lang w:val="en-US"/>
        </w:rPr>
        <w:t xml:space="preserve">, which, as already discussed, is regulated by the physical wind environment. </w:t>
      </w:r>
    </w:p>
    <w:p w:rsidR="006B3FB8" w:rsidRDefault="00787141">
      <w:pPr>
        <w:pStyle w:val="Heading2"/>
      </w:pPr>
      <w:r>
        <w:t>5.3</w:t>
      </w:r>
      <w:r w:rsidR="006B3FB8">
        <w:t xml:space="preserve"> </w:t>
      </w:r>
      <w:r w:rsidR="009020BD">
        <w:t>A</w:t>
      </w:r>
      <w:r w:rsidR="00973156">
        <w:t>tmospheric correction</w:t>
      </w:r>
      <w:r w:rsidR="009020BD">
        <w:t>s</w:t>
      </w:r>
    </w:p>
    <w:p w:rsidR="00626C88" w:rsidRDefault="009B11B8">
      <w:r>
        <w:t>Zeekoevlei’s turbid hypertrophic water</w:t>
      </w:r>
      <w:r w:rsidR="00973156">
        <w:t xml:space="preserve"> </w:t>
      </w:r>
      <w:r>
        <w:t>and small size presented a challenging case</w:t>
      </w:r>
      <w:r w:rsidR="00973156">
        <w:t xml:space="preserve"> </w:t>
      </w:r>
      <w:r w:rsidR="00166DF2">
        <w:t xml:space="preserve">for </w:t>
      </w:r>
      <w:r w:rsidR="00973156">
        <w:t xml:space="preserve">atmospheric correction. </w:t>
      </w:r>
      <w:r>
        <w:t xml:space="preserve">Nevertheless, there was excellent agreement </w:t>
      </w:r>
      <w:r w:rsidR="00F5406B">
        <w:t>between</w:t>
      </w:r>
      <w:r>
        <w:t xml:space="preserve"> the spectral shape and magnitude</w:t>
      </w:r>
      <w:r w:rsidR="00F5406B">
        <w:t xml:space="preserve"> of atmospherically corrected </w:t>
      </w:r>
      <w:r w:rsidR="005471BA">
        <w:t>MERIS spectra</w:t>
      </w:r>
      <w:r>
        <w:t xml:space="preserve"> </w:t>
      </w:r>
      <w:r w:rsidR="00F5406B">
        <w:t xml:space="preserve">and </w:t>
      </w:r>
      <w:r w:rsidR="005471BA">
        <w:t>those</w:t>
      </w:r>
      <w:r w:rsidR="00F5406B">
        <w:t xml:space="preserve"> </w:t>
      </w:r>
      <w:r>
        <w:t xml:space="preserve">measured </w:t>
      </w:r>
      <w:r>
        <w:rPr>
          <w:i/>
        </w:rPr>
        <w:t>in situ</w:t>
      </w:r>
      <w:r w:rsidR="00086299">
        <w:t xml:space="preserve">. </w:t>
      </w:r>
      <w:r w:rsidR="00C3314D">
        <w:t xml:space="preserve">This finding </w:t>
      </w:r>
      <w:r w:rsidR="00061896">
        <w:t xml:space="preserve">confirms that MERIS is useful for </w:t>
      </w:r>
      <w:r w:rsidR="00C3314D">
        <w:t>detec</w:t>
      </w:r>
      <w:r w:rsidR="00C3314D">
        <w:t>t</w:t>
      </w:r>
      <w:r w:rsidR="00C3314D">
        <w:t xml:space="preserve">ing accurate </w:t>
      </w:r>
      <w:r w:rsidR="00061896">
        <w:t xml:space="preserve">water-leaving </w:t>
      </w:r>
      <w:r w:rsidR="00C3314D">
        <w:t>spect</w:t>
      </w:r>
      <w:r w:rsidR="00061896">
        <w:t>ra for eutrophication and cyanobacterial bloom applications in small, hype</w:t>
      </w:r>
      <w:r w:rsidR="00061896">
        <w:t>r</w:t>
      </w:r>
      <w:r w:rsidR="00061896">
        <w:t>trophic water bodies</w:t>
      </w:r>
      <w:r w:rsidR="00C3314D">
        <w:t xml:space="preserve">. </w:t>
      </w:r>
      <w:r w:rsidR="000B0B8A">
        <w:t>T</w:t>
      </w:r>
      <w:r>
        <w:t xml:space="preserve">he </w:t>
      </w:r>
      <w:r w:rsidR="00061896">
        <w:t>i</w:t>
      </w:r>
      <w:r>
        <w:t xml:space="preserve">mage-based corrections </w:t>
      </w:r>
      <w:r w:rsidR="000B0B8A">
        <w:t>i</w:t>
      </w:r>
      <w:r w:rsidR="000B0B8A">
        <w:t>n</w:t>
      </w:r>
      <w:r w:rsidR="000B0B8A">
        <w:t>troduce</w:t>
      </w:r>
      <w:r w:rsidR="005471BA">
        <w:t>d</w:t>
      </w:r>
      <w:r w:rsidR="000B0B8A">
        <w:t xml:space="preserve"> a</w:t>
      </w:r>
      <w:r w:rsidR="004A1D3F">
        <w:t xml:space="preserve"> </w:t>
      </w:r>
      <w:r w:rsidR="0050279C">
        <w:t>spectral bias</w:t>
      </w:r>
      <w:r w:rsidR="004A1D3F">
        <w:t xml:space="preserve"> and</w:t>
      </w:r>
      <w:r>
        <w:t xml:space="preserve"> </w:t>
      </w:r>
      <w:r w:rsidR="0050279C">
        <w:t>negative values</w:t>
      </w:r>
      <w:r w:rsidR="004A1D3F">
        <w:t xml:space="preserve"> in the blue</w:t>
      </w:r>
      <w:r w:rsidR="00BE1B60">
        <w:t xml:space="preserve"> which the 6S correction</w:t>
      </w:r>
      <w:r w:rsidR="00336921">
        <w:t xml:space="preserve"> avoided. Therefore </w:t>
      </w:r>
      <w:r w:rsidR="004A1D3F">
        <w:t>the phys</w:t>
      </w:r>
      <w:r w:rsidR="004A1D3F">
        <w:t>i</w:t>
      </w:r>
      <w:r w:rsidR="004A1D3F">
        <w:t>cal</w:t>
      </w:r>
      <w:r w:rsidR="00336921">
        <w:t xml:space="preserve">ly robust </w:t>
      </w:r>
      <w:r w:rsidR="00F5406B">
        <w:t>6S r</w:t>
      </w:r>
      <w:r>
        <w:t>adiative transfer correction</w:t>
      </w:r>
      <w:r w:rsidR="00336921">
        <w:t xml:space="preserve"> </w:t>
      </w:r>
      <w:r w:rsidR="00ED1E9D">
        <w:t>is prefer</w:t>
      </w:r>
      <w:r w:rsidR="00CB7B69">
        <w:t xml:space="preserve">able to </w:t>
      </w:r>
      <w:r w:rsidR="005471BA">
        <w:t xml:space="preserve">the </w:t>
      </w:r>
      <w:r w:rsidR="00CB7B69">
        <w:t>image based techniques</w:t>
      </w:r>
      <w:r w:rsidR="005471BA">
        <w:t xml:space="preserve"> used here,</w:t>
      </w:r>
      <w:r w:rsidR="00CB7B69">
        <w:t xml:space="preserve"> and could be included in automated processing procedures cond</w:t>
      </w:r>
      <w:r w:rsidR="00CB7B69">
        <w:t>i</w:t>
      </w:r>
      <w:r w:rsidR="00CB7B69">
        <w:t xml:space="preserve">tional upon the availability of </w:t>
      </w:r>
      <w:r w:rsidR="005471BA">
        <w:t xml:space="preserve">AOT </w:t>
      </w:r>
      <w:r w:rsidR="00CB7B69">
        <w:t xml:space="preserve">input </w:t>
      </w:r>
      <w:r w:rsidR="005471BA">
        <w:t>data for</w:t>
      </w:r>
      <w:r w:rsidR="00CB7B69">
        <w:t xml:space="preserve"> the code. Such data could be provided through</w:t>
      </w:r>
      <w:r w:rsidR="00626C88">
        <w:t xml:space="preserve">, </w:t>
      </w:r>
      <w:r w:rsidR="00383F57">
        <w:t>for exa</w:t>
      </w:r>
      <w:r w:rsidR="00383F57">
        <w:t>m</w:t>
      </w:r>
      <w:r w:rsidR="00383F57">
        <w:t>ple</w:t>
      </w:r>
      <w:r w:rsidR="00626C88">
        <w:t>,</w:t>
      </w:r>
      <w:r w:rsidR="00CB7B69">
        <w:t xml:space="preserve"> the Aerosol </w:t>
      </w:r>
      <w:r w:rsidR="00BE2E9F">
        <w:t>robotic remote aerosol properties r</w:t>
      </w:r>
      <w:r w:rsidR="00BE2E9F">
        <w:t>e</w:t>
      </w:r>
      <w:r w:rsidR="00BE2E9F">
        <w:t xml:space="preserve">trieval </w:t>
      </w:r>
      <w:r w:rsidR="00CB7B69">
        <w:t xml:space="preserve">Network (AERONET). </w:t>
      </w:r>
      <w:r w:rsidR="00364F3F">
        <w:rPr>
          <w:rFonts w:cs="Arial"/>
          <w:szCs w:val="20"/>
        </w:rPr>
        <w:t xml:space="preserve">More recently developed atmospheric </w:t>
      </w:r>
      <w:r w:rsidR="00364F3F">
        <w:rPr>
          <w:rFonts w:cs="Arial"/>
          <w:szCs w:val="20"/>
        </w:rPr>
        <w:lastRenderedPageBreak/>
        <w:t xml:space="preserve">correction schemes such as the </w:t>
      </w:r>
      <w:r w:rsidR="00364F3F">
        <w:t xml:space="preserve">Self-Contained Atmospheric Parameters Estimation for MERIS data (SCAPE-M) which uses a MODTRAN radiative transfer code based LUT to derive atmospheric properties over land pixels which is then extrapolated over those of adjacent water </w:t>
      </w:r>
      <w:fldSimple w:instr="ADDIN RW.CITE{{633 Guanter, L. 2009}}">
        <w:r w:rsidR="00CD3545">
          <w:t>(Guanter et al., 2009)</w:t>
        </w:r>
      </w:fldSimple>
      <w:r w:rsidR="00364F3F">
        <w:t xml:space="preserve">, and techniques </w:t>
      </w:r>
      <w:r w:rsidR="00364F3F">
        <w:rPr>
          <w:rFonts w:cs="Arial"/>
        </w:rPr>
        <w:t xml:space="preserve">employing bands in the short wave infra-red </w:t>
      </w:r>
      <w:r w:rsidR="004403DD">
        <w:rPr>
          <w:rFonts w:cs="Arial"/>
        </w:rPr>
        <w:fldChar w:fldCharType="begin"/>
      </w:r>
      <w:r w:rsidR="00364F3F">
        <w:rPr>
          <w:rFonts w:cs="Arial"/>
        </w:rPr>
        <w:instrText>ADDIN RW.CITE{{619 Shi, W. 2009}}</w:instrText>
      </w:r>
      <w:r w:rsidR="004403DD">
        <w:rPr>
          <w:rFonts w:cs="Arial"/>
        </w:rPr>
        <w:fldChar w:fldCharType="separate"/>
      </w:r>
      <w:r w:rsidR="00CD3545">
        <w:rPr>
          <w:rFonts w:cs="Arial"/>
        </w:rPr>
        <w:t>(Shi &amp; Wang, 2009)</w:t>
      </w:r>
      <w:r w:rsidR="004403DD">
        <w:rPr>
          <w:rFonts w:cs="Arial"/>
        </w:rPr>
        <w:fldChar w:fldCharType="end"/>
      </w:r>
      <w:r w:rsidR="00364F3F">
        <w:rPr>
          <w:rFonts w:cs="Arial"/>
        </w:rPr>
        <w:t>, were not considered  in this paper, but may provide significant improvements of atmo</w:t>
      </w:r>
      <w:r w:rsidR="00364F3F">
        <w:rPr>
          <w:rFonts w:cs="Arial"/>
        </w:rPr>
        <w:t>s</w:t>
      </w:r>
      <w:r w:rsidR="00364F3F">
        <w:rPr>
          <w:rFonts w:cs="Arial"/>
        </w:rPr>
        <w:t>pheric correction over turbid waters.</w:t>
      </w:r>
      <w:r w:rsidR="004B4DC5">
        <w:t xml:space="preserve"> </w:t>
      </w:r>
      <w:r w:rsidR="00BE1B60">
        <w:t>The adjacency e</w:t>
      </w:r>
      <w:r w:rsidR="00BE1B60">
        <w:t>f</w:t>
      </w:r>
      <w:r w:rsidR="00BE1B60">
        <w:t>fect</w:t>
      </w:r>
      <w:r w:rsidR="00BB7C28">
        <w:t>, which was not corrected for,</w:t>
      </w:r>
      <w:r w:rsidR="00BE1B60">
        <w:t xml:space="preserve"> was visible as enlarged reflectance values </w:t>
      </w:r>
      <w:r w:rsidR="00BB79AB">
        <w:t>especially in the</w:t>
      </w:r>
      <w:r w:rsidR="00BE1B60">
        <w:t xml:space="preserve"> near-infrared band</w:t>
      </w:r>
      <w:r w:rsidR="00BB7C28">
        <w:t>s. The effect does not seem to greatly r</w:t>
      </w:r>
      <w:r w:rsidR="00BB7C28">
        <w:t>e</w:t>
      </w:r>
      <w:r w:rsidR="00BB7C28">
        <w:t xml:space="preserve">duce the strength of empirical algorithms because of the </w:t>
      </w:r>
      <w:r w:rsidR="00BE1B60">
        <w:t>large</w:t>
      </w:r>
      <w:r w:rsidR="00BB7C28">
        <w:t xml:space="preserve"> signal from the t</w:t>
      </w:r>
      <w:r w:rsidR="00BE1B60">
        <w:t>urbid water</w:t>
      </w:r>
      <w:r w:rsidR="00BB7C28">
        <w:t xml:space="preserve">. </w:t>
      </w:r>
      <w:r w:rsidR="009A55A8">
        <w:t>In future, a</w:t>
      </w:r>
      <w:r w:rsidR="00BB7C28">
        <w:t>lternative correction schem</w:t>
      </w:r>
      <w:r w:rsidR="00F01EF7">
        <w:t xml:space="preserve">es </w:t>
      </w:r>
      <w:r w:rsidR="00013759">
        <w:t xml:space="preserve">such as those used in SCAPE-M or others </w:t>
      </w:r>
      <w:r w:rsidR="004403DD">
        <w:fldChar w:fldCharType="begin"/>
      </w:r>
      <w:r w:rsidR="00364F3F">
        <w:instrText>ADDIN RW.CITE{{341 Brando,V.E. 2003; 640 Candiani, G. 2007}}</w:instrText>
      </w:r>
      <w:r w:rsidR="004403DD">
        <w:fldChar w:fldCharType="separate"/>
      </w:r>
      <w:r w:rsidR="00CD3545">
        <w:t>(Brando &amp; Dekker, 2003, Candiani et al., 2007)</w:t>
      </w:r>
      <w:r w:rsidR="004403DD">
        <w:fldChar w:fldCharType="end"/>
      </w:r>
      <w:r w:rsidR="00013759">
        <w:t xml:space="preserve">, </w:t>
      </w:r>
      <w:r w:rsidR="009A55A8">
        <w:t>should</w:t>
      </w:r>
      <w:r w:rsidR="00406FDB">
        <w:t xml:space="preserve"> be considered</w:t>
      </w:r>
      <w:r w:rsidR="00F01EF7">
        <w:t xml:space="preserve"> alongside </w:t>
      </w:r>
      <w:r w:rsidR="006607D5">
        <w:t xml:space="preserve">the </w:t>
      </w:r>
      <w:r w:rsidR="00F01EF7">
        <w:t>ICOL</w:t>
      </w:r>
      <w:r w:rsidR="006607D5">
        <w:t xml:space="preserve"> processor</w:t>
      </w:r>
      <w:r w:rsidR="00406FDB">
        <w:t>.</w:t>
      </w:r>
    </w:p>
    <w:p w:rsidR="00626C88" w:rsidRDefault="00787141" w:rsidP="00787141">
      <w:pPr>
        <w:pStyle w:val="Heading2"/>
      </w:pPr>
      <w:r>
        <w:t>5.4 MERIS NN and empirical algorithms</w:t>
      </w:r>
    </w:p>
    <w:p w:rsidR="00787141" w:rsidRDefault="00787141" w:rsidP="00787141">
      <w:r>
        <w:t xml:space="preserve">The </w:t>
      </w:r>
      <w:r w:rsidR="00AB790B">
        <w:t>results of the MERIS L 2 and Eutrophic Lakes Processor NN algorithms demonstrate</w:t>
      </w:r>
      <w:r>
        <w:t xml:space="preserve"> </w:t>
      </w:r>
      <w:r w:rsidR="00AB790B">
        <w:t>well the inad</w:t>
      </w:r>
      <w:r w:rsidR="00AB790B">
        <w:t>e</w:t>
      </w:r>
      <w:r w:rsidR="00AB790B">
        <w:t xml:space="preserve">quacy of many current semi-analytical algorithms </w:t>
      </w:r>
      <w:r w:rsidR="00AA1F53">
        <w:t xml:space="preserve">to cope with </w:t>
      </w:r>
      <w:r w:rsidR="00AB790B">
        <w:t xml:space="preserve">small </w:t>
      </w:r>
      <w:r w:rsidR="00337CCE">
        <w:t xml:space="preserve">hypertrophic turbid </w:t>
      </w:r>
      <w:r w:rsidR="00AB790B">
        <w:t>w</w:t>
      </w:r>
      <w:r w:rsidR="00AA1F53">
        <w:t>ater bodies</w:t>
      </w:r>
      <w:r w:rsidR="00AB790B">
        <w:t xml:space="preserve">. </w:t>
      </w:r>
      <w:r w:rsidR="00FC7B0F">
        <w:t>T</w:t>
      </w:r>
      <w:r>
        <w:t>he products produced</w:t>
      </w:r>
      <w:r w:rsidR="00AB790B">
        <w:t xml:space="preserve"> poor comparisons with optical and geophysical </w:t>
      </w:r>
      <w:r>
        <w:rPr>
          <w:i/>
        </w:rPr>
        <w:t xml:space="preserve">in situ </w:t>
      </w:r>
      <w:r w:rsidR="00AB790B">
        <w:t>measurements</w:t>
      </w:r>
      <w:r w:rsidR="0043144C">
        <w:t>, giving</w:t>
      </w:r>
      <w:r>
        <w:t xml:space="preserve"> negative r</w:t>
      </w:r>
      <w:r>
        <w:t>e</w:t>
      </w:r>
      <w:r>
        <w:t xml:space="preserve">flectances </w:t>
      </w:r>
      <w:r w:rsidR="001A137A">
        <w:t>and reflectances with</w:t>
      </w:r>
      <w:r w:rsidR="00A0517C">
        <w:t xml:space="preserve"> uncharacteristic shapes and magnitudes</w:t>
      </w:r>
      <w:r w:rsidR="00AA1F53">
        <w:t>,</w:t>
      </w:r>
      <w:r w:rsidR="00A0517C">
        <w:t xml:space="preserve"> and</w:t>
      </w:r>
      <w:r w:rsidR="00FC7B0F">
        <w:t xml:space="preserve"> generally grossly</w:t>
      </w:r>
      <w:r>
        <w:t xml:space="preserve"> </w:t>
      </w:r>
      <w:r w:rsidR="0043144C">
        <w:t>underestimat</w:t>
      </w:r>
      <w:r w:rsidR="00FC7B0F">
        <w:t>ing</w:t>
      </w:r>
      <w:r w:rsidR="0043144C">
        <w:t xml:space="preserve"> Chl </w:t>
      </w:r>
      <w:r w:rsidR="0043144C">
        <w:rPr>
          <w:i/>
        </w:rPr>
        <w:t>a</w:t>
      </w:r>
      <w:r w:rsidR="0043144C">
        <w:t>,</w:t>
      </w:r>
      <w:r w:rsidR="0043144C">
        <w:rPr>
          <w:i/>
        </w:rPr>
        <w:t xml:space="preserve"> </w:t>
      </w:r>
      <w:r w:rsidR="0043144C">
        <w:t xml:space="preserve">TSS and </w:t>
      </w:r>
      <w:r w:rsidR="0043144C">
        <w:rPr>
          <w:i/>
        </w:rPr>
        <w:t>a</w:t>
      </w:r>
      <w:r w:rsidR="0043144C" w:rsidRPr="0043144C">
        <w:rPr>
          <w:vertAlign w:val="subscript"/>
        </w:rPr>
        <w:t>CDOM</w:t>
      </w:r>
      <w:r>
        <w:t xml:space="preserve">. The reasons for </w:t>
      </w:r>
      <w:r w:rsidR="000672AA">
        <w:t>the failure of the NN algorithm</w:t>
      </w:r>
      <w:r>
        <w:t xml:space="preserve"> gives insight into the potential drawbacks associated with semi-analytical </w:t>
      </w:r>
      <w:r w:rsidR="00BB0238">
        <w:t>procedures</w:t>
      </w:r>
      <w:r w:rsidR="001A137A">
        <w:t xml:space="preserve"> in hypertr</w:t>
      </w:r>
      <w:r w:rsidR="001A137A">
        <w:t>o</w:t>
      </w:r>
      <w:r w:rsidR="001A137A">
        <w:t>ph</w:t>
      </w:r>
      <w:r w:rsidR="00BB0238">
        <w:t>ic waters</w:t>
      </w:r>
      <w:r>
        <w:t>. Firstly, semi-analytical type algorithms are highly dependent on the accurate retrieval of water-leaving reflectance by atmospheric correction and break down when it fails.</w:t>
      </w:r>
      <w:r w:rsidR="001A137A">
        <w:t xml:space="preserve"> </w:t>
      </w:r>
      <w:r w:rsidR="00505200">
        <w:t>As a consequence, so long as a</w:t>
      </w:r>
      <w:r w:rsidR="001A137A">
        <w:t>t</w:t>
      </w:r>
      <w:r w:rsidR="001A137A">
        <w:t>mospheric correction over turbid water remains a cha</w:t>
      </w:r>
      <w:r w:rsidR="001A137A">
        <w:t>l</w:t>
      </w:r>
      <w:r w:rsidR="001A137A">
        <w:t>lenging task</w:t>
      </w:r>
      <w:r w:rsidR="0007467E">
        <w:t>,</w:t>
      </w:r>
      <w:r w:rsidR="001A137A">
        <w:t xml:space="preserve"> the usefulness of semi-analytical a</w:t>
      </w:r>
      <w:r w:rsidR="001A137A">
        <w:t>p</w:t>
      </w:r>
      <w:r w:rsidR="001A137A">
        <w:t>proaches</w:t>
      </w:r>
      <w:r w:rsidR="00505200">
        <w:t xml:space="preserve"> may be limited</w:t>
      </w:r>
      <w:r w:rsidR="001A137A">
        <w:t xml:space="preserve"> in these environments.</w:t>
      </w:r>
      <w:r>
        <w:t xml:space="preserve"> Since bio-optical models are based on simulations of the w</w:t>
      </w:r>
      <w:r>
        <w:t>a</w:t>
      </w:r>
      <w:r>
        <w:t>ter-leaving reflectance, input of incorrect water-leaving reflectances from satellites will inevitably cause water constituent retrieval to fail, especially for optimisation solutions such as Neural Networks which iterate to minimise the difference between observed and predicted water-leaving reflec</w:t>
      </w:r>
      <w:r w:rsidR="005021CF">
        <w:t>tance spectra</w:t>
      </w:r>
      <w:r>
        <w:t xml:space="preserve">. </w:t>
      </w:r>
      <w:r w:rsidR="005C584C">
        <w:t xml:space="preserve">Secondly, </w:t>
      </w:r>
      <w:r w:rsidR="0007467E">
        <w:t>the non- applicability of many bio-optical models in terms of IOPs and concentration ranges to hypertrophic cond</w:t>
      </w:r>
      <w:r w:rsidR="0007467E">
        <w:t>i</w:t>
      </w:r>
      <w:r w:rsidR="0007467E">
        <w:t>tions limits the usefulness of semi-analytical proc</w:t>
      </w:r>
      <w:r w:rsidR="0007467E">
        <w:t>e</w:t>
      </w:r>
      <w:r w:rsidR="0007467E">
        <w:t>dures.</w:t>
      </w:r>
      <w:r w:rsidR="0062049F">
        <w:t xml:space="preserve"> </w:t>
      </w:r>
      <w:r w:rsidR="005C584C">
        <w:t>This is especially true in instances where the a</w:t>
      </w:r>
      <w:r w:rsidR="005C584C">
        <w:t>t</w:t>
      </w:r>
      <w:r w:rsidR="005C584C">
        <w:t xml:space="preserve">mospheric correction and bio-optical model are coupled, such as for the Eutrophic Lakes processor. </w:t>
      </w:r>
      <w:r w:rsidR="00277150">
        <w:t>Therefore, current semi-analytical algorithms require more acc</w:t>
      </w:r>
      <w:r w:rsidR="00277150">
        <w:t>u</w:t>
      </w:r>
      <w:r w:rsidR="00277150">
        <w:t xml:space="preserve">rate atmospheric correction procedures </w:t>
      </w:r>
      <w:r w:rsidR="00BB0238">
        <w:t xml:space="preserve">(see section 5.3 for </w:t>
      </w:r>
      <w:r w:rsidR="00BB0238">
        <w:lastRenderedPageBreak/>
        <w:t xml:space="preserve">suggestions) </w:t>
      </w:r>
      <w:r w:rsidR="00277150">
        <w:t xml:space="preserve">and correct parameterisation of bio-optical models </w:t>
      </w:r>
      <w:r w:rsidR="0007467E">
        <w:t xml:space="preserve">to </w:t>
      </w:r>
      <w:r w:rsidR="008B3C35">
        <w:t xml:space="preserve">validate </w:t>
      </w:r>
      <w:r w:rsidR="0007467E">
        <w:t xml:space="preserve">their use </w:t>
      </w:r>
      <w:r w:rsidR="00277150">
        <w:t xml:space="preserve">in </w:t>
      </w:r>
      <w:r w:rsidR="00BB0238">
        <w:t xml:space="preserve">turbid </w:t>
      </w:r>
      <w:r w:rsidR="00277150">
        <w:t>hypertr</w:t>
      </w:r>
      <w:r w:rsidR="00277150">
        <w:t>o</w:t>
      </w:r>
      <w:r w:rsidR="00277150">
        <w:t xml:space="preserve">phic lakes. </w:t>
      </w:r>
      <w:r>
        <w:t xml:space="preserve">Unfortunately, </w:t>
      </w:r>
      <w:r w:rsidR="00277150">
        <w:t xml:space="preserve">re-parameterising </w:t>
      </w:r>
      <w:r>
        <w:t>the MERIS NN algorithms was out</w:t>
      </w:r>
      <w:r w:rsidR="00277150">
        <w:t>side of the scope of this study</w:t>
      </w:r>
      <w:r>
        <w:t xml:space="preserve"> owing to the scarcity of inland IOP measurements in southern Africa.</w:t>
      </w:r>
    </w:p>
    <w:p w:rsidR="00EC6382" w:rsidRDefault="00EC6382" w:rsidP="00787141"/>
    <w:p w:rsidR="00517154" w:rsidRDefault="00517154">
      <w:r>
        <w:t xml:space="preserve">In general, </w:t>
      </w:r>
      <w:r w:rsidR="00BB0238">
        <w:t xml:space="preserve">the </w:t>
      </w:r>
      <w:r>
        <w:t>e</w:t>
      </w:r>
      <w:r w:rsidR="00DA6A87">
        <w:t>mpirical</w:t>
      </w:r>
      <w:r w:rsidR="00ED1E9D">
        <w:t xml:space="preserve"> </w:t>
      </w:r>
      <w:r w:rsidR="00B912B0">
        <w:t xml:space="preserve">algorithms </w:t>
      </w:r>
      <w:r w:rsidR="006815C2">
        <w:t>derived from</w:t>
      </w:r>
      <w:r w:rsidR="00BB0238">
        <w:t xml:space="preserve"> both</w:t>
      </w:r>
      <w:r w:rsidR="006815C2">
        <w:t xml:space="preserve"> </w:t>
      </w:r>
      <w:r w:rsidR="006815C2">
        <w:rPr>
          <w:i/>
        </w:rPr>
        <w:t>in situ</w:t>
      </w:r>
      <w:r w:rsidR="00B912B0" w:rsidRPr="005D04CC">
        <w:t xml:space="preserve"> </w:t>
      </w:r>
      <w:r w:rsidR="005D04CC">
        <w:t>and</w:t>
      </w:r>
      <w:r w:rsidR="00B912B0">
        <w:t xml:space="preserve"> MERIS </w:t>
      </w:r>
      <w:r w:rsidR="005D04CC">
        <w:t>radiances/reflectances</w:t>
      </w:r>
      <w:r w:rsidR="006815C2">
        <w:t xml:space="preserve"> were able to estimate the water quality parameters with a high degree of </w:t>
      </w:r>
      <w:r w:rsidR="00BF17B9">
        <w:t>confidence</w:t>
      </w:r>
      <w:r w:rsidR="004A1D3F">
        <w:t xml:space="preserve">. </w:t>
      </w:r>
      <w:r w:rsidR="006815C2">
        <w:t xml:space="preserve">In particular, </w:t>
      </w:r>
      <w:r w:rsidR="00973156">
        <w:t xml:space="preserve">the </w:t>
      </w:r>
      <w:r w:rsidR="00384332">
        <w:t>700</w:t>
      </w:r>
      <w:r w:rsidR="00973156">
        <w:t>,</w:t>
      </w:r>
      <w:r w:rsidR="00384332">
        <w:t xml:space="preserve"> 700/670, 700/(560+670</w:t>
      </w:r>
      <w:r w:rsidR="00973156">
        <w:t xml:space="preserve">), </w:t>
      </w:r>
      <w:r w:rsidR="00384332">
        <w:t xml:space="preserve">and </w:t>
      </w:r>
      <w:r w:rsidR="00973156">
        <w:t>RLH algorithms</w:t>
      </w:r>
      <w:r w:rsidR="006815C2">
        <w:t xml:space="preserve"> worked well in the hypertrophic turbid water</w:t>
      </w:r>
      <w:r w:rsidR="00E37658">
        <w:t xml:space="preserve"> owing to the high correlation of Ch </w:t>
      </w:r>
      <w:r w:rsidR="00E37658">
        <w:rPr>
          <w:i/>
        </w:rPr>
        <w:t xml:space="preserve">a </w:t>
      </w:r>
      <w:r w:rsidR="00E37658">
        <w:t>and TSS with the peaks near 700 and 560 nm</w:t>
      </w:r>
      <w:r w:rsidR="00973156">
        <w:t xml:space="preserve">. </w:t>
      </w:r>
      <w:r w:rsidR="006815C2">
        <w:t xml:space="preserve">The highest correlation for estimating Chl </w:t>
      </w:r>
      <w:r w:rsidR="006815C2">
        <w:rPr>
          <w:i/>
        </w:rPr>
        <w:t xml:space="preserve">a </w:t>
      </w:r>
      <w:r w:rsidR="006815C2">
        <w:t xml:space="preserve">was achieved with </w:t>
      </w:r>
      <w:r w:rsidR="00E37658">
        <w:t xml:space="preserve">a </w:t>
      </w:r>
      <w:r w:rsidR="005D04CC">
        <w:t xml:space="preserve">TOA </w:t>
      </w:r>
      <w:r w:rsidR="00D13270">
        <w:t xml:space="preserve">708/664 </w:t>
      </w:r>
      <w:r w:rsidR="006815C2">
        <w:t xml:space="preserve">MERIS </w:t>
      </w:r>
      <w:r w:rsidR="00D13270">
        <w:t>reflectance ratio</w:t>
      </w:r>
      <w:r w:rsidR="006815C2">
        <w:t xml:space="preserve"> </w:t>
      </w:r>
      <w:r w:rsidR="00E37658">
        <w:t xml:space="preserve">algorithm </w:t>
      </w:r>
      <w:r w:rsidR="006815C2">
        <w:t xml:space="preserve">which </w:t>
      </w:r>
      <w:r w:rsidR="00E37658">
        <w:t>had</w:t>
      </w:r>
      <w:r w:rsidR="006815C2">
        <w:t xml:space="preserve"> a r</w:t>
      </w:r>
      <w:r w:rsidR="006815C2">
        <w:rPr>
          <w:vertAlign w:val="superscript"/>
        </w:rPr>
        <w:t>2</w:t>
      </w:r>
      <w:r w:rsidR="006815C2">
        <w:t xml:space="preserve"> value of 0.96</w:t>
      </w:r>
      <w:r w:rsidR="00384332">
        <w:t xml:space="preserve"> </w:t>
      </w:r>
      <w:r w:rsidR="006815C2">
        <w:t xml:space="preserve">and </w:t>
      </w:r>
      <w:r w:rsidR="00384332">
        <w:t xml:space="preserve">a </w:t>
      </w:r>
      <w:r w:rsidR="00B912B0">
        <w:t>standard error</w:t>
      </w:r>
      <w:r w:rsidR="00384332">
        <w:t xml:space="preserve"> of</w:t>
      </w:r>
      <w:r w:rsidR="00B912B0">
        <w:t xml:space="preserve"> only</w:t>
      </w:r>
      <w:r w:rsidR="00384332">
        <w:t xml:space="preserve"> 9.8% (N</w:t>
      </w:r>
      <w:r w:rsidR="00EF1D6D">
        <w:t xml:space="preserve"> </w:t>
      </w:r>
      <w:r w:rsidR="00384332">
        <w:t>=</w:t>
      </w:r>
      <w:r w:rsidR="00EF1D6D">
        <w:t xml:space="preserve"> </w:t>
      </w:r>
      <w:r w:rsidR="00384332">
        <w:t>9)</w:t>
      </w:r>
      <w:r w:rsidR="00973156">
        <w:t>.</w:t>
      </w:r>
      <w:r w:rsidR="00527D02">
        <w:t xml:space="preserve"> This </w:t>
      </w:r>
      <w:r w:rsidR="00E37658">
        <w:t>finding</w:t>
      </w:r>
      <w:r w:rsidR="00FD396D">
        <w:t xml:space="preserve"> again </w:t>
      </w:r>
      <w:r w:rsidR="00E37658">
        <w:t xml:space="preserve">confirms the </w:t>
      </w:r>
      <w:r>
        <w:t>effectiveness</w:t>
      </w:r>
      <w:r w:rsidR="00E37658">
        <w:t xml:space="preserve"> of the 708/664 TOA reflectance ratio </w:t>
      </w:r>
      <w:r w:rsidR="002C1F20">
        <w:t>and the high potential that MERIS has for monitoring</w:t>
      </w:r>
      <w:r w:rsidR="00E37658">
        <w:t xml:space="preserve"> hypertrophic turbid </w:t>
      </w:r>
      <w:r w:rsidR="00FD396D">
        <w:t>water</w:t>
      </w:r>
      <w:r w:rsidR="00E37658">
        <w:t xml:space="preserve">s </w:t>
      </w:r>
      <w:r w:rsidR="004403DD">
        <w:fldChar w:fldCharType="begin"/>
      </w:r>
      <w:r w:rsidR="00CD3545">
        <w:instrText>ADDIN RW.CITE{{567 Giardino, C. 2005/pSee also ;637 Moses, W. 2009;636 Moses, W.J. 2009;642 Gitelson, A.A. 2009;}}</w:instrText>
      </w:r>
      <w:r w:rsidR="004403DD">
        <w:fldChar w:fldCharType="separate"/>
      </w:r>
      <w:r w:rsidR="00CD3545">
        <w:t>(See also Giardino et al., 2005, Gitelson et al., 2009, Moses et al., 2009b, Moses et al., 2009a)</w:t>
      </w:r>
      <w:r w:rsidR="004403DD">
        <w:fldChar w:fldCharType="end"/>
      </w:r>
      <w:r w:rsidR="00E37658">
        <w:t xml:space="preserve">. </w:t>
      </w:r>
      <w:r w:rsidR="002C1F20">
        <w:t>Thus it appears that atmospheric corre</w:t>
      </w:r>
      <w:r w:rsidR="002C1F20">
        <w:t>c</w:t>
      </w:r>
      <w:r w:rsidR="002C1F20">
        <w:t xml:space="preserve">tion is not a prerequisite for Chl </w:t>
      </w:r>
      <w:r w:rsidR="002C1F20">
        <w:rPr>
          <w:i/>
        </w:rPr>
        <w:t xml:space="preserve">a </w:t>
      </w:r>
      <w:r w:rsidR="002C1F20">
        <w:t>estimation in hype</w:t>
      </w:r>
      <w:r w:rsidR="002C1F20">
        <w:t>r</w:t>
      </w:r>
      <w:r w:rsidR="002C1F20">
        <w:t xml:space="preserve">trophic lakes </w:t>
      </w:r>
      <w:r w:rsidR="00FD396D">
        <w:t>when using empirical type procedures</w:t>
      </w:r>
      <w:r w:rsidR="002C1F20">
        <w:t xml:space="preserve"> and </w:t>
      </w:r>
      <w:r w:rsidR="00FD396D">
        <w:t>MERIS</w:t>
      </w:r>
      <w:r w:rsidR="001D0D3A">
        <w:t>.</w:t>
      </w:r>
      <w:r w:rsidR="00FD396D">
        <w:t xml:space="preserve"> </w:t>
      </w:r>
      <w:r w:rsidR="002C1F20">
        <w:t>The d</w:t>
      </w:r>
      <w:r w:rsidR="001D0D3A">
        <w:t>ifferent algorithms were variably sens</w:t>
      </w:r>
      <w:r w:rsidR="001D0D3A">
        <w:t>i</w:t>
      </w:r>
      <w:r w:rsidR="001D0D3A">
        <w:t>tive to atmospheric correction: in general single band algorithms improved after atmospheric correction, while al</w:t>
      </w:r>
      <w:r>
        <w:t xml:space="preserve">gorithms </w:t>
      </w:r>
      <w:r w:rsidR="001D0D3A">
        <w:t xml:space="preserve">such as RLH and 708/664 </w:t>
      </w:r>
      <w:r w:rsidR="00FD396D">
        <w:t xml:space="preserve">were </w:t>
      </w:r>
      <w:r>
        <w:t>more robust with TOA data</w:t>
      </w:r>
      <w:r w:rsidR="001D0D3A">
        <w:t xml:space="preserve">. </w:t>
      </w:r>
      <w:r w:rsidR="00FD396D">
        <w:t xml:space="preserve">In </w:t>
      </w:r>
      <w:r w:rsidR="002C1F20">
        <w:t>terms of</w:t>
      </w:r>
      <w:r w:rsidR="00FD396D">
        <w:t xml:space="preserve"> algorithm performance </w:t>
      </w:r>
      <w:r w:rsidR="002C1F20">
        <w:t>a</w:t>
      </w:r>
      <w:r w:rsidR="00FD396D">
        <w:t xml:space="preserve"> radiative transfer </w:t>
      </w:r>
      <w:r w:rsidR="00A06AAC">
        <w:t xml:space="preserve">atmospheric </w:t>
      </w:r>
      <w:r w:rsidR="00FD396D">
        <w:t>correction</w:t>
      </w:r>
      <w:r w:rsidR="002C1F20">
        <w:t xml:space="preserve"> was superior to the</w:t>
      </w:r>
      <w:r w:rsidR="00FD396D">
        <w:t xml:space="preserve"> </w:t>
      </w:r>
      <w:r w:rsidR="001D0D3A">
        <w:t xml:space="preserve">image based </w:t>
      </w:r>
      <w:r w:rsidR="00FD396D">
        <w:t>procedures</w:t>
      </w:r>
      <w:r w:rsidR="001D0D3A">
        <w:t>.</w:t>
      </w:r>
      <w:r w:rsidR="00B43F5C">
        <w:t xml:space="preserve"> </w:t>
      </w:r>
      <w:r w:rsidR="002C1F20">
        <w:t>It is important to ad</w:t>
      </w:r>
      <w:r w:rsidR="002C1F20">
        <w:t>e</w:t>
      </w:r>
      <w:r w:rsidR="002C1F20">
        <w:t xml:space="preserve">quately consider the limitations </w:t>
      </w:r>
      <w:r w:rsidR="00D45B26">
        <w:t>of the empirical proc</w:t>
      </w:r>
      <w:r w:rsidR="00D45B26">
        <w:t>e</w:t>
      </w:r>
      <w:r w:rsidR="00D45B26">
        <w:t>dures used in</w:t>
      </w:r>
      <w:r w:rsidR="002C1F20">
        <w:t xml:space="preserve"> this study. </w:t>
      </w:r>
      <w:r>
        <w:t xml:space="preserve">The </w:t>
      </w:r>
      <w:r w:rsidR="00D45B26">
        <w:t xml:space="preserve">empirical </w:t>
      </w:r>
      <w:r>
        <w:t xml:space="preserve">algorithms (from MERIS) were derived from a small data set (N = 9) </w:t>
      </w:r>
      <w:r w:rsidR="002C1F20">
        <w:t>di</w:t>
      </w:r>
      <w:r w:rsidR="002C1F20">
        <w:t>s</w:t>
      </w:r>
      <w:r w:rsidR="002C1F20">
        <w:t>playing considerable covariance</w:t>
      </w:r>
      <w:r w:rsidR="00D45B26">
        <w:t>,</w:t>
      </w:r>
      <w:r w:rsidR="002C1F20">
        <w:t xml:space="preserve"> which</w:t>
      </w:r>
      <w:r>
        <w:t xml:space="preserve"> meant that many of the algorithms performed, or at least appeared to perform, equally well for </w:t>
      </w:r>
      <w:r w:rsidR="002C1F20">
        <w:t>a number of</w:t>
      </w:r>
      <w:r>
        <w:t xml:space="preserve"> parameters (e.g. Chl </w:t>
      </w:r>
      <w:r>
        <w:rPr>
          <w:i/>
        </w:rPr>
        <w:t>a</w:t>
      </w:r>
      <w:r w:rsidR="002C1F20">
        <w:t>, TSS and SD).</w:t>
      </w:r>
      <w:r>
        <w:t xml:space="preserve"> </w:t>
      </w:r>
      <w:r w:rsidR="002C1F20">
        <w:t>In reality however, the e</w:t>
      </w:r>
      <w:r w:rsidR="002C1F20">
        <w:t>m</w:t>
      </w:r>
      <w:r w:rsidR="002C1F20">
        <w:t>pirical algorithms</w:t>
      </w:r>
      <w:r>
        <w:t xml:space="preserve"> are probably limited to detecting changes in gross particulate matter composed of mat</w:t>
      </w:r>
      <w:r>
        <w:t>e</w:t>
      </w:r>
      <w:r>
        <w:t xml:space="preserve">rial with non-unique signals rather than changes in the individual parameters </w:t>
      </w:r>
      <w:r w:rsidRPr="00ED1E9D">
        <w:rPr>
          <w:i/>
        </w:rPr>
        <w:t>per se</w:t>
      </w:r>
      <w:r>
        <w:t xml:space="preserve">. </w:t>
      </w:r>
      <w:r w:rsidR="00B45549">
        <w:t>While the</w:t>
      </w:r>
      <w:r>
        <w:t xml:space="preserve"> </w:t>
      </w:r>
      <w:r w:rsidR="002C1F20">
        <w:t xml:space="preserve">empirical </w:t>
      </w:r>
      <w:r>
        <w:t>alg</w:t>
      </w:r>
      <w:r>
        <w:t>o</w:t>
      </w:r>
      <w:r>
        <w:t xml:space="preserve">rithms </w:t>
      </w:r>
      <w:r w:rsidR="00B45549">
        <w:t>are</w:t>
      </w:r>
      <w:r w:rsidR="002C1F20">
        <w:t xml:space="preserve"> </w:t>
      </w:r>
      <w:r w:rsidR="00B45549">
        <w:t>only applicable</w:t>
      </w:r>
      <w:r>
        <w:t xml:space="preserve"> </w:t>
      </w:r>
      <w:r w:rsidR="00246343">
        <w:t>for use in</w:t>
      </w:r>
      <w:r w:rsidR="00B43F5C">
        <w:t xml:space="preserve"> this study,</w:t>
      </w:r>
      <w:r>
        <w:t xml:space="preserve"> it is e</w:t>
      </w:r>
      <w:r>
        <w:t>x</w:t>
      </w:r>
      <w:r>
        <w:t xml:space="preserve">pected that </w:t>
      </w:r>
      <w:r w:rsidR="00B45549">
        <w:t xml:space="preserve">using the same bands </w:t>
      </w:r>
      <w:r>
        <w:t xml:space="preserve">will </w:t>
      </w:r>
      <w:r w:rsidR="002C1F20">
        <w:t xml:space="preserve">give equally strong results </w:t>
      </w:r>
      <w:r w:rsidR="00B45549">
        <w:t>in</w:t>
      </w:r>
      <w:r w:rsidR="002C1F20">
        <w:t xml:space="preserve"> </w:t>
      </w:r>
      <w:r>
        <w:t>oth</w:t>
      </w:r>
      <w:r w:rsidR="00B43F5C">
        <w:t>er similar turbid</w:t>
      </w:r>
      <w:r>
        <w:t xml:space="preserve"> </w:t>
      </w:r>
      <w:r w:rsidR="00B43F5C">
        <w:t xml:space="preserve">hypertrophic </w:t>
      </w:r>
      <w:r>
        <w:t>w</w:t>
      </w:r>
      <w:r>
        <w:t>a</w:t>
      </w:r>
      <w:r>
        <w:t>ters.</w:t>
      </w:r>
    </w:p>
    <w:p w:rsidR="009B27A8" w:rsidRDefault="009B27A8"/>
    <w:p w:rsidR="00D45B26" w:rsidRDefault="00A06AAC">
      <w:r>
        <w:t>A comparison between the semi-analytical and empir</w:t>
      </w:r>
      <w:r>
        <w:t>i</w:t>
      </w:r>
      <w:r>
        <w:t>ca</w:t>
      </w:r>
      <w:r w:rsidR="0018721B">
        <w:t xml:space="preserve">l algorithms </w:t>
      </w:r>
      <w:r>
        <w:t>shows that w</w:t>
      </w:r>
      <w:r w:rsidR="0018721B">
        <w:t>hile the</w:t>
      </w:r>
      <w:r>
        <w:t xml:space="preserve"> </w:t>
      </w:r>
      <w:r w:rsidR="00D45B26">
        <w:t>advantages of semi-analytical type algorithms favour their use in oper</w:t>
      </w:r>
      <w:r w:rsidR="00D45B26">
        <w:t>a</w:t>
      </w:r>
      <w:r w:rsidR="00D45B26">
        <w:t>tional water quality monitoring</w:t>
      </w:r>
      <w:r w:rsidR="0018721B">
        <w:t xml:space="preserve"> systems</w:t>
      </w:r>
      <w:r w:rsidR="00D45B26">
        <w:t xml:space="preserve">, </w:t>
      </w:r>
      <w:r w:rsidR="0018721B">
        <w:t xml:space="preserve">this study demonstrates </w:t>
      </w:r>
      <w:r>
        <w:t>t</w:t>
      </w:r>
      <w:r w:rsidR="0018721B">
        <w:t>he</w:t>
      </w:r>
      <w:r>
        <w:t xml:space="preserve"> considerable potential value for</w:t>
      </w:r>
      <w:r w:rsidR="00D45B26">
        <w:t xml:space="preserve"> simple TOA algorithms for hypertrophic systems.</w:t>
      </w:r>
      <w:r w:rsidR="005D73B9">
        <w:t xml:space="preserve"> </w:t>
      </w:r>
      <w:r w:rsidR="00D45B26">
        <w:t>Whilst r</w:t>
      </w:r>
      <w:r w:rsidR="00D45B26">
        <w:t>e</w:t>
      </w:r>
      <w:r w:rsidR="00D45B26">
        <w:t xml:space="preserve">motely-sensed analysis of water quality for sub-hypertrophic inland waters still presents significant </w:t>
      </w:r>
      <w:r w:rsidR="00D45B26">
        <w:lastRenderedPageBreak/>
        <w:t>challenges with regard to atmospheric and in-water a</w:t>
      </w:r>
      <w:r w:rsidR="00D45B26">
        <w:t>l</w:t>
      </w:r>
      <w:r w:rsidR="00D45B26">
        <w:t>gorithms, it thus appears the detection of hypertrophy across inland water bodies could be achieved using rel</w:t>
      </w:r>
      <w:r w:rsidR="00D45B26">
        <w:t>a</w:t>
      </w:r>
      <w:r w:rsidR="00D45B26">
        <w:t>tively simple TOA algorithms.</w:t>
      </w:r>
      <w:r w:rsidR="00135F49">
        <w:t xml:space="preserve"> </w:t>
      </w:r>
      <w:r w:rsidR="005D73B9">
        <w:t>In order to improve semi-analytical algorithm performance it is reco</w:t>
      </w:r>
      <w:r w:rsidR="005D73B9">
        <w:t>m</w:t>
      </w:r>
      <w:r w:rsidR="005D73B9">
        <w:t>mended that AERONET sites be established to improve knowledge of atmospheric variability and improve a</w:t>
      </w:r>
      <w:r w:rsidR="005D73B9">
        <w:t>t</w:t>
      </w:r>
      <w:r w:rsidR="005D73B9">
        <w:t>mospheric corrections, and that IOP measurements sp</w:t>
      </w:r>
      <w:r w:rsidR="005D73B9">
        <w:t>e</w:t>
      </w:r>
      <w:r w:rsidR="005D73B9">
        <w:t xml:space="preserve">cific to eutrophic/hypertrophic southern African inland waters be made. </w:t>
      </w:r>
      <w:r w:rsidR="00135F49">
        <w:t>Regional algorithms (</w:t>
      </w:r>
      <w:r w:rsidR="005D73B9">
        <w:t>empirical and</w:t>
      </w:r>
      <w:r w:rsidR="00135F49">
        <w:t xml:space="preserve"> semi-analytical) </w:t>
      </w:r>
      <w:r w:rsidR="005D73B9">
        <w:t>enabling</w:t>
      </w:r>
      <w:r w:rsidR="00135F49">
        <w:t xml:space="preserve"> </w:t>
      </w:r>
      <w:r w:rsidR="005D73B9">
        <w:t>better estimates of water qua</w:t>
      </w:r>
      <w:r w:rsidR="005D73B9">
        <w:t>l</w:t>
      </w:r>
      <w:r w:rsidR="005D73B9">
        <w:t xml:space="preserve">ity and </w:t>
      </w:r>
      <w:r w:rsidR="00135F49">
        <w:t>rapid assessment of the status and trends of env</w:t>
      </w:r>
      <w:r w:rsidR="00135F49">
        <w:t>i</w:t>
      </w:r>
      <w:r w:rsidR="00135F49">
        <w:t xml:space="preserve">ronmental threats such as eutrophication and HABs in inland waters would be of immense benefit for southern Africa. </w:t>
      </w:r>
    </w:p>
    <w:p w:rsidR="006B3FB8" w:rsidRDefault="009A22DD" w:rsidP="009A22DD">
      <w:pPr>
        <w:pStyle w:val="Heading1"/>
      </w:pPr>
      <w:r>
        <w:t>6. Conclusion:</w:t>
      </w:r>
      <w:r w:rsidR="006B3FB8">
        <w:t xml:space="preserve"> </w:t>
      </w:r>
      <w:r w:rsidR="00461C49">
        <w:t>i</w:t>
      </w:r>
      <w:r w:rsidR="00F37DD0">
        <w:t xml:space="preserve">nland </w:t>
      </w:r>
      <w:r w:rsidR="002722AF">
        <w:t xml:space="preserve">water quality </w:t>
      </w:r>
      <w:r w:rsidR="00F37DD0">
        <w:t xml:space="preserve">monitoring </w:t>
      </w:r>
      <w:r w:rsidR="002722AF">
        <w:t>with MERIS</w:t>
      </w:r>
      <w:r w:rsidR="006B3FB8">
        <w:t xml:space="preserve"> </w:t>
      </w:r>
    </w:p>
    <w:p w:rsidR="006B3FB8" w:rsidRDefault="00B63C81">
      <w:r>
        <w:rPr>
          <w:lang w:val="en-US"/>
        </w:rPr>
        <w:t>The results of the study indicate the feasibility of using MERIS (or future similar medium resolution sensors) for monitoring water quality in hypertrophic inland waters. The specifications of the MERIS sensor, its frequent data acquisition, 300 m pixel resolution, high si</w:t>
      </w:r>
      <w:r>
        <w:rPr>
          <w:lang w:val="en-US"/>
        </w:rPr>
        <w:t>g</w:t>
      </w:r>
      <w:r>
        <w:rPr>
          <w:lang w:val="en-US"/>
        </w:rPr>
        <w:t xml:space="preserve">nal-to-noise ratio, and number and position of spectral bands, make it suited </w:t>
      </w:r>
      <w:r>
        <w:t>to regular/real-time monitoring applications observing change occurring over short time scales</w:t>
      </w:r>
      <w:r>
        <w:rPr>
          <w:lang w:val="en-US"/>
        </w:rPr>
        <w:t xml:space="preserve">. </w:t>
      </w:r>
      <w:r w:rsidR="009807A8">
        <w:rPr>
          <w:lang w:val="en-US"/>
        </w:rPr>
        <w:t>MERIS’s</w:t>
      </w:r>
      <w:r w:rsidR="009807A8" w:rsidRPr="0057596B">
        <w:t xml:space="preserve"> </w:t>
      </w:r>
      <w:r w:rsidR="009807A8">
        <w:t>relatively coarse spatial resolution</w:t>
      </w:r>
      <w:r w:rsidR="009807A8">
        <w:rPr>
          <w:lang w:val="en-US"/>
        </w:rPr>
        <w:t xml:space="preserve"> </w:t>
      </w:r>
      <w:r w:rsidR="009807A8">
        <w:t xml:space="preserve">was found to be adequate to derive significant information even for small lakes such as Zeekoevlei. </w:t>
      </w:r>
      <w:r>
        <w:rPr>
          <w:lang w:val="en-US"/>
        </w:rPr>
        <w:t xml:space="preserve">A comparison </w:t>
      </w:r>
      <w:r>
        <w:t>between correlation coefficients of algorithms using the hyperspectral radiance/irradiance reflectance, and those using MERIS wavebands, reveals that, in this study, there is only a slight advantage in using a hyperspectral resolution sensor over the multispectral MERIS cha</w:t>
      </w:r>
      <w:r>
        <w:t>n</w:t>
      </w:r>
      <w:r>
        <w:t xml:space="preserve">nels. This is due to the position and number of MERIS bands, which </w:t>
      </w:r>
      <w:r>
        <w:rPr>
          <w:lang w:val="en-US"/>
        </w:rPr>
        <w:t>allow the application of various empirical and semi-analytical algorithms.</w:t>
      </w:r>
      <w:r w:rsidR="00D85255">
        <w:rPr>
          <w:lang w:val="en-US"/>
        </w:rPr>
        <w:t xml:space="preserve"> </w:t>
      </w:r>
      <w:r w:rsidR="00670B27">
        <w:t xml:space="preserve">In conclusion, </w:t>
      </w:r>
      <w:r w:rsidR="00670B27">
        <w:rPr>
          <w:lang w:val="en-US"/>
        </w:rPr>
        <w:t>MERIS is suitable for monitoring water quality paramete</w:t>
      </w:r>
      <w:r w:rsidR="00BB79AB">
        <w:rPr>
          <w:lang w:val="en-US"/>
        </w:rPr>
        <w:t xml:space="preserve">rs and cyanobacteria-dominated </w:t>
      </w:r>
      <w:r w:rsidR="00670B27">
        <w:rPr>
          <w:lang w:val="en-US"/>
        </w:rPr>
        <w:t>algal blooms in a small hype</w:t>
      </w:r>
      <w:r w:rsidR="00670B27">
        <w:rPr>
          <w:lang w:val="en-US"/>
        </w:rPr>
        <w:t>r</w:t>
      </w:r>
      <w:r w:rsidR="00670B27">
        <w:rPr>
          <w:lang w:val="en-US"/>
        </w:rPr>
        <w:t xml:space="preserve">trophic lake such as Zeekoevlei, despite the challenges related to its small size and turbid water conditions. </w:t>
      </w:r>
      <w:r w:rsidR="00412C28">
        <w:rPr>
          <w:lang w:val="en-US"/>
        </w:rPr>
        <w:t xml:space="preserve">The </w:t>
      </w:r>
      <w:r w:rsidR="007B3451">
        <w:rPr>
          <w:lang w:val="en-US"/>
        </w:rPr>
        <w:t>potential</w:t>
      </w:r>
      <w:r w:rsidR="00412C28">
        <w:rPr>
          <w:lang w:val="en-US"/>
        </w:rPr>
        <w:t xml:space="preserve"> of</w:t>
      </w:r>
      <w:r w:rsidR="007B3451">
        <w:rPr>
          <w:lang w:val="en-US"/>
        </w:rPr>
        <w:t xml:space="preserve"> MERIS for detecting specific cyanobacterial pigments such as phycocyanin</w:t>
      </w:r>
      <w:r w:rsidR="00412C28">
        <w:rPr>
          <w:lang w:val="en-US"/>
        </w:rPr>
        <w:t xml:space="preserve"> should be </w:t>
      </w:r>
      <w:r w:rsidR="00D85255">
        <w:rPr>
          <w:lang w:val="en-US"/>
        </w:rPr>
        <w:t>investigated directly</w:t>
      </w:r>
      <w:r w:rsidR="00412C28">
        <w:rPr>
          <w:lang w:val="en-US"/>
        </w:rPr>
        <w:t xml:space="preserve"> in future</w:t>
      </w:r>
      <w:r w:rsidR="007B3451">
        <w:rPr>
          <w:lang w:val="en-US"/>
        </w:rPr>
        <w:t xml:space="preserve"> </w:t>
      </w:r>
      <w:r w:rsidR="004403DD">
        <w:rPr>
          <w:lang w:val="en-US"/>
        </w:rPr>
        <w:fldChar w:fldCharType="begin"/>
      </w:r>
      <w:r w:rsidR="00CD3545">
        <w:rPr>
          <w:lang w:val="en-US"/>
        </w:rPr>
        <w:instrText>ADDIN RW.CITE{{635 Simis, S.G.H. 2005/pe.g. ;522 Kutser, T. 2006;}}</w:instrText>
      </w:r>
      <w:r w:rsidR="004403DD">
        <w:rPr>
          <w:lang w:val="en-US"/>
        </w:rPr>
        <w:fldChar w:fldCharType="separate"/>
      </w:r>
      <w:r w:rsidR="00CD3545">
        <w:rPr>
          <w:lang w:val="en-US"/>
        </w:rPr>
        <w:t>(e.g. Simis et al., 2005, Kutser et al., 2006)</w:t>
      </w:r>
      <w:r w:rsidR="004403DD">
        <w:rPr>
          <w:lang w:val="en-US"/>
        </w:rPr>
        <w:fldChar w:fldCharType="end"/>
      </w:r>
      <w:r w:rsidR="00412C28">
        <w:rPr>
          <w:lang w:val="en-US"/>
        </w:rPr>
        <w:t xml:space="preserve">. </w:t>
      </w:r>
      <w:r w:rsidR="006B3FB8">
        <w:rPr>
          <w:lang w:val="en-US"/>
        </w:rPr>
        <w:t xml:space="preserve">The findings present substantial opportunities for improving monitoring </w:t>
      </w:r>
      <w:r w:rsidR="00916956">
        <w:rPr>
          <w:lang w:val="en-US"/>
        </w:rPr>
        <w:t>of</w:t>
      </w:r>
      <w:r w:rsidR="006B3FB8">
        <w:rPr>
          <w:lang w:val="en-US"/>
        </w:rPr>
        <w:t xml:space="preserve"> other inland and coastal waters with similar</w:t>
      </w:r>
      <w:r w:rsidR="00670B27">
        <w:rPr>
          <w:lang w:val="en-US"/>
        </w:rPr>
        <w:t xml:space="preserve"> water quality problems. It is </w:t>
      </w:r>
      <w:r w:rsidR="006B3FB8">
        <w:rPr>
          <w:lang w:val="en-US"/>
        </w:rPr>
        <w:t>recommended that remote sensing be integrated into inland water qua</w:t>
      </w:r>
      <w:r w:rsidR="006B3FB8">
        <w:rPr>
          <w:lang w:val="en-US"/>
        </w:rPr>
        <w:t>l</w:t>
      </w:r>
      <w:r w:rsidR="006B3FB8">
        <w:rPr>
          <w:lang w:val="en-US"/>
        </w:rPr>
        <w:t>ity monitoring programs in southern Africa in order to better determine the regional status and trends of env</w:t>
      </w:r>
      <w:r w:rsidR="006B3FB8">
        <w:rPr>
          <w:lang w:val="en-US"/>
        </w:rPr>
        <w:t>i</w:t>
      </w:r>
      <w:r w:rsidR="006B3FB8">
        <w:rPr>
          <w:lang w:val="en-US"/>
        </w:rPr>
        <w:t>ronmental threats from eutrophication and algal blooms.</w:t>
      </w:r>
    </w:p>
    <w:p w:rsidR="006B3FB8" w:rsidRDefault="00EC6382">
      <w:pPr>
        <w:pStyle w:val="Heading1"/>
        <w:rPr>
          <w:lang w:val="en-US"/>
        </w:rPr>
      </w:pPr>
      <w:r>
        <w:rPr>
          <w:lang w:val="en-US"/>
        </w:rPr>
        <w:lastRenderedPageBreak/>
        <w:t>7</w:t>
      </w:r>
      <w:r w:rsidR="006B3FB8">
        <w:rPr>
          <w:lang w:val="en-US"/>
        </w:rPr>
        <w:t>. Acknowledgements</w:t>
      </w:r>
    </w:p>
    <w:p w:rsidR="006B3FB8" w:rsidRDefault="006B3FB8">
      <w:pPr>
        <w:rPr>
          <w:lang w:val="en-US"/>
        </w:rPr>
      </w:pPr>
      <w:smartTag w:uri="urn:schemas-microsoft-com:office:smarttags" w:element="PersonName">
        <w:r>
          <w:rPr>
            <w:lang w:val="en-US"/>
          </w:rPr>
          <w:t>Candice Haskins</w:t>
        </w:r>
      </w:smartTag>
      <w:r>
        <w:rPr>
          <w:lang w:val="en-US"/>
        </w:rPr>
        <w:t xml:space="preserve"> for </w:t>
      </w:r>
      <w:r w:rsidR="00290E52">
        <w:rPr>
          <w:lang w:val="en-US"/>
        </w:rPr>
        <w:t>information</w:t>
      </w:r>
      <w:r w:rsidR="00290E52" w:rsidRPr="00290E52">
        <w:rPr>
          <w:lang w:val="en-US"/>
        </w:rPr>
        <w:t xml:space="preserve"> </w:t>
      </w:r>
      <w:r w:rsidR="00290E52">
        <w:rPr>
          <w:lang w:val="en-US"/>
        </w:rPr>
        <w:t>on Zeekoevlei</w:t>
      </w:r>
      <w:r>
        <w:rPr>
          <w:lang w:val="en-US"/>
        </w:rPr>
        <w:t xml:space="preserve">. Asieff Khan and the interns at the Zeekoevlei Nature Reserve for assistance with fieldwork. Trevor Probyn and others at Marine and Coastal Management Laboratories in Seapoint for assistance with the laboratory analysis. </w:t>
      </w:r>
      <w:r w:rsidR="00290E52">
        <w:rPr>
          <w:lang w:val="en-US"/>
        </w:rPr>
        <w:t xml:space="preserve">Andre Du Randt for </w:t>
      </w:r>
      <w:r w:rsidR="000B44F9">
        <w:rPr>
          <w:lang w:val="en-US"/>
        </w:rPr>
        <w:t>the TSRB. An</w:t>
      </w:r>
      <w:r w:rsidR="000448E1">
        <w:rPr>
          <w:lang w:val="en-US"/>
        </w:rPr>
        <w:t>n</w:t>
      </w:r>
      <w:r>
        <w:rPr>
          <w:lang w:val="en-US"/>
        </w:rPr>
        <w:t>i</w:t>
      </w:r>
      <w:r w:rsidR="000448E1">
        <w:rPr>
          <w:lang w:val="en-US"/>
        </w:rPr>
        <w:t>c</w:t>
      </w:r>
      <w:r>
        <w:rPr>
          <w:lang w:val="en-US"/>
        </w:rPr>
        <w:t>k Bricaud for pr</w:t>
      </w:r>
      <w:r>
        <w:rPr>
          <w:lang w:val="en-US"/>
        </w:rPr>
        <w:t>o</w:t>
      </w:r>
      <w:r>
        <w:rPr>
          <w:lang w:val="en-US"/>
        </w:rPr>
        <w:t xml:space="preserve">viding the Chl </w:t>
      </w:r>
      <w:r>
        <w:rPr>
          <w:i/>
          <w:lang w:val="en-US"/>
        </w:rPr>
        <w:t>a</w:t>
      </w:r>
      <w:r>
        <w:rPr>
          <w:lang w:val="en-US"/>
        </w:rPr>
        <w:t xml:space="preserve"> specific absorption/backscattering spectra. European Space Agency for MERIS data.</w:t>
      </w:r>
      <w:r w:rsidR="00FB3E72">
        <w:rPr>
          <w:lang w:val="en-US"/>
        </w:rPr>
        <w:t xml:space="preserve"> The University of Cape Town for </w:t>
      </w:r>
      <w:r w:rsidR="00857D05">
        <w:rPr>
          <w:lang w:val="en-US"/>
        </w:rPr>
        <w:t>funding</w:t>
      </w:r>
      <w:r w:rsidR="00FB3E72">
        <w:rPr>
          <w:lang w:val="en-US"/>
        </w:rPr>
        <w:t xml:space="preserve">. </w:t>
      </w:r>
    </w:p>
    <w:p w:rsidR="00A81927" w:rsidRDefault="00A81927" w:rsidP="00A81927"/>
    <w:p w:rsidR="00857D05" w:rsidRPr="00645B66" w:rsidRDefault="00857D05" w:rsidP="00645B66">
      <w:pPr>
        <w:pStyle w:val="Heading1"/>
        <w:spacing w:before="120" w:after="120"/>
        <w:rPr>
          <w:sz w:val="18"/>
          <w:szCs w:val="18"/>
        </w:rPr>
      </w:pPr>
      <w:r>
        <w:t>8. References</w:t>
      </w:r>
      <w:r w:rsidR="004403DD" w:rsidRPr="00645B66">
        <w:rPr>
          <w:sz w:val="18"/>
          <w:szCs w:val="18"/>
        </w:rPr>
        <w:fldChar w:fldCharType="begin"/>
      </w:r>
      <w:r w:rsidRPr="00645B66">
        <w:rPr>
          <w:sz w:val="18"/>
          <w:szCs w:val="18"/>
        </w:rPr>
        <w:instrText>ADDIN RW.BIB</w:instrText>
      </w:r>
      <w:r w:rsidR="004403DD" w:rsidRPr="00645B66">
        <w:rPr>
          <w:sz w:val="18"/>
          <w:szCs w:val="18"/>
        </w:rPr>
        <w:fldChar w:fldCharType="separate"/>
      </w:r>
      <w:r w:rsidRPr="00645B66">
        <w:rPr>
          <w:sz w:val="18"/>
          <w:szCs w:val="18"/>
        </w:rPr>
        <w:t xml:space="preserve"> </w:t>
      </w:r>
    </w:p>
    <w:p w:rsidR="00857D05" w:rsidRPr="00645B66" w:rsidRDefault="00857D05" w:rsidP="00645B66">
      <w:pPr>
        <w:pStyle w:val="NoSpacing"/>
        <w:spacing w:before="120" w:after="120"/>
        <w:rPr>
          <w:sz w:val="18"/>
          <w:szCs w:val="18"/>
        </w:rPr>
      </w:pPr>
      <w:r w:rsidRPr="00645B66">
        <w:rPr>
          <w:sz w:val="18"/>
          <w:szCs w:val="18"/>
        </w:rPr>
        <w:t>Ahn, Y.H., Bricaud, A., &amp; Morel, A. (1992). Light backsca</w:t>
      </w:r>
      <w:r w:rsidRPr="00645B66">
        <w:rPr>
          <w:sz w:val="18"/>
          <w:szCs w:val="18"/>
        </w:rPr>
        <w:t>t</w:t>
      </w:r>
      <w:r w:rsidRPr="00645B66">
        <w:rPr>
          <w:sz w:val="18"/>
          <w:szCs w:val="18"/>
        </w:rPr>
        <w:t>tering efficiency and related properties of some phytoplan</w:t>
      </w:r>
      <w:r w:rsidRPr="00645B66">
        <w:rPr>
          <w:sz w:val="18"/>
          <w:szCs w:val="18"/>
        </w:rPr>
        <w:t>k</w:t>
      </w:r>
      <w:r w:rsidRPr="00645B66">
        <w:rPr>
          <w:sz w:val="18"/>
          <w:szCs w:val="18"/>
        </w:rPr>
        <w:t xml:space="preserve">ters. </w:t>
      </w:r>
      <w:r w:rsidRPr="00645B66">
        <w:rPr>
          <w:i/>
          <w:iCs/>
          <w:sz w:val="18"/>
          <w:szCs w:val="18"/>
        </w:rPr>
        <w:t>Deep-Sea Research, 39</w:t>
      </w:r>
      <w:r w:rsidRPr="00645B66">
        <w:rPr>
          <w:sz w:val="18"/>
          <w:szCs w:val="18"/>
        </w:rPr>
        <w:t xml:space="preserve">, 1835-1835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Aiken, J., &amp; Moore, G. (2000). Algorithm theoretical basis document: case 2 (S) bright pixel atmospheric correction. </w:t>
      </w:r>
      <w:r w:rsidRPr="00645B66">
        <w:rPr>
          <w:i/>
          <w:iCs/>
          <w:sz w:val="18"/>
          <w:szCs w:val="18"/>
        </w:rPr>
        <w:t>Centre for Coastal &amp; Marine Sciences, PO-TN-MEL-GS-0005</w:t>
      </w:r>
      <w:r w:rsidRPr="00645B66">
        <w:rPr>
          <w:sz w:val="18"/>
          <w:szCs w:val="18"/>
        </w:rPr>
        <w:t xml:space="preserve">, Plymouth Marine Laboratory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Albert, A., &amp; Mobley, C. (2003). An analytical model for subsurface irradiance and remote sensing reflectance in deep and shallow case-2 waters. </w:t>
      </w:r>
      <w:r w:rsidRPr="00645B66">
        <w:rPr>
          <w:i/>
          <w:iCs/>
          <w:sz w:val="18"/>
          <w:szCs w:val="18"/>
        </w:rPr>
        <w:t>Optics Express, 11</w:t>
      </w:r>
      <w:r w:rsidRPr="00645B66">
        <w:rPr>
          <w:sz w:val="18"/>
          <w:szCs w:val="18"/>
        </w:rPr>
        <w:t xml:space="preserve">, 2873-2890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Babin, M., &amp; Stramski, D. (2002). Light absorption by aquatic particles in the near-infrared spectral region. </w:t>
      </w:r>
      <w:r w:rsidRPr="00645B66">
        <w:rPr>
          <w:i/>
          <w:iCs/>
          <w:sz w:val="18"/>
          <w:szCs w:val="18"/>
        </w:rPr>
        <w:t>Li</w:t>
      </w:r>
      <w:r w:rsidRPr="00645B66">
        <w:rPr>
          <w:i/>
          <w:iCs/>
          <w:sz w:val="18"/>
          <w:szCs w:val="18"/>
        </w:rPr>
        <w:t>m</w:t>
      </w:r>
      <w:r w:rsidRPr="00645B66">
        <w:rPr>
          <w:i/>
          <w:iCs/>
          <w:sz w:val="18"/>
          <w:szCs w:val="18"/>
        </w:rPr>
        <w:t>nol.Oceanogr, 47</w:t>
      </w:r>
      <w:r w:rsidRPr="00645B66">
        <w:rPr>
          <w:sz w:val="18"/>
          <w:szCs w:val="18"/>
        </w:rPr>
        <w:t xml:space="preserve">, 911-915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Brando, V.E., &amp; Dekker, A.G. (2003). Satellite hyperspectral remote sensing for estimating estuarine and coastal water quality. </w:t>
      </w:r>
      <w:r w:rsidRPr="00645B66">
        <w:rPr>
          <w:i/>
          <w:iCs/>
          <w:sz w:val="18"/>
          <w:szCs w:val="18"/>
        </w:rPr>
        <w:t>IEEE Transactions on Geoscience and Remote Sen</w:t>
      </w:r>
      <w:r w:rsidRPr="00645B66">
        <w:rPr>
          <w:i/>
          <w:iCs/>
          <w:sz w:val="18"/>
          <w:szCs w:val="18"/>
        </w:rPr>
        <w:t>s</w:t>
      </w:r>
      <w:r w:rsidRPr="00645B66">
        <w:rPr>
          <w:i/>
          <w:iCs/>
          <w:sz w:val="18"/>
          <w:szCs w:val="18"/>
        </w:rPr>
        <w:t>ing, 41</w:t>
      </w:r>
      <w:r w:rsidRPr="00645B66">
        <w:rPr>
          <w:sz w:val="18"/>
          <w:szCs w:val="18"/>
        </w:rPr>
        <w:t xml:space="preserve">, 1378-1387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Bricaud, A., Morel, A., &amp; Prieur, L. (1981). Absorption by dissolved organic matter of the sea (yellow substance) in the UV and visible domains. </w:t>
      </w:r>
      <w:r w:rsidRPr="00645B66">
        <w:rPr>
          <w:i/>
          <w:iCs/>
          <w:sz w:val="18"/>
          <w:szCs w:val="18"/>
        </w:rPr>
        <w:t>Limnol.Oceanogr, 26</w:t>
      </w:r>
      <w:r w:rsidRPr="00645B66">
        <w:rPr>
          <w:sz w:val="18"/>
          <w:szCs w:val="18"/>
        </w:rPr>
        <w:t xml:space="preserve">, 43-53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Brönmark, C., &amp; Hansson, L.A. (2002). Environmental issues in lakes and ponds: current state and perspectives. </w:t>
      </w:r>
      <w:r w:rsidRPr="00645B66">
        <w:rPr>
          <w:i/>
          <w:iCs/>
          <w:sz w:val="18"/>
          <w:szCs w:val="18"/>
        </w:rPr>
        <w:t>Enviro</w:t>
      </w:r>
      <w:r w:rsidRPr="00645B66">
        <w:rPr>
          <w:i/>
          <w:iCs/>
          <w:sz w:val="18"/>
          <w:szCs w:val="18"/>
        </w:rPr>
        <w:t>n</w:t>
      </w:r>
      <w:r w:rsidRPr="00645B66">
        <w:rPr>
          <w:i/>
          <w:iCs/>
          <w:sz w:val="18"/>
          <w:szCs w:val="18"/>
        </w:rPr>
        <w:t>mental Conservation, 29</w:t>
      </w:r>
      <w:r w:rsidRPr="00645B66">
        <w:rPr>
          <w:sz w:val="18"/>
          <w:szCs w:val="18"/>
        </w:rPr>
        <w:t xml:space="preserve">, 290-307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Candiani, G., Giardino, C., &amp; Brando, V.E. (2007). Adjacency effects and bio-optical model regionalisation: MERIS data to assess lake water quality in the subalpine ecoregion. In ESA/ESRIN (Ed.), </w:t>
      </w:r>
      <w:r w:rsidRPr="00645B66">
        <w:rPr>
          <w:i/>
          <w:iCs/>
          <w:sz w:val="18"/>
          <w:szCs w:val="18"/>
        </w:rPr>
        <w:t xml:space="preserve">Proceedings of the Envisat symposium, 23 - 27 April </w:t>
      </w:r>
      <w:r w:rsidRPr="00645B66">
        <w:rPr>
          <w:sz w:val="18"/>
          <w:szCs w:val="18"/>
        </w:rPr>
        <w:t xml:space="preserve">Montreaux, Switzerland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Chavez, P.S. (1996). Image-based atmospheric corrections - revisited and improved. </w:t>
      </w:r>
      <w:r w:rsidRPr="00645B66">
        <w:rPr>
          <w:i/>
          <w:iCs/>
          <w:sz w:val="18"/>
          <w:szCs w:val="18"/>
        </w:rPr>
        <w:t>Photogrammetric Engineering &amp; Remote Sensing, 62</w:t>
      </w:r>
      <w:r w:rsidRPr="00645B66">
        <w:rPr>
          <w:sz w:val="18"/>
          <w:szCs w:val="18"/>
        </w:rPr>
        <w:t xml:space="preserve">, 1025-1036 </w:t>
      </w:r>
    </w:p>
    <w:p w:rsidR="00857D05" w:rsidRPr="00645B66" w:rsidRDefault="00857D05" w:rsidP="00645B66">
      <w:pPr>
        <w:pStyle w:val="NormalWeb"/>
        <w:spacing w:before="120" w:beforeAutospacing="0" w:after="120" w:afterAutospacing="0"/>
        <w:rPr>
          <w:sz w:val="18"/>
          <w:szCs w:val="18"/>
        </w:rPr>
      </w:pPr>
      <w:r w:rsidRPr="00645B66">
        <w:rPr>
          <w:sz w:val="18"/>
          <w:szCs w:val="18"/>
        </w:rPr>
        <w:t>Chen, Z.Q., Hu, C.M., &amp; Muller-Karger, F. (2007). Monito</w:t>
      </w:r>
      <w:r w:rsidRPr="00645B66">
        <w:rPr>
          <w:sz w:val="18"/>
          <w:szCs w:val="18"/>
        </w:rPr>
        <w:t>r</w:t>
      </w:r>
      <w:r w:rsidRPr="00645B66">
        <w:rPr>
          <w:sz w:val="18"/>
          <w:szCs w:val="18"/>
        </w:rPr>
        <w:t xml:space="preserve">ing turbidity in Tampa Bay using MODIS. </w:t>
      </w:r>
      <w:r w:rsidRPr="00645B66">
        <w:rPr>
          <w:i/>
          <w:iCs/>
          <w:sz w:val="18"/>
          <w:szCs w:val="18"/>
        </w:rPr>
        <w:t>Remote Sensing of Environment, 109</w:t>
      </w:r>
      <w:r w:rsidRPr="00645B66">
        <w:rPr>
          <w:sz w:val="18"/>
          <w:szCs w:val="18"/>
        </w:rPr>
        <w:t xml:space="preserve">, 207-220 </w:t>
      </w:r>
    </w:p>
    <w:p w:rsidR="00857D05" w:rsidRPr="00645B66" w:rsidRDefault="00857D05" w:rsidP="00645B66">
      <w:pPr>
        <w:pStyle w:val="NormalWeb"/>
        <w:spacing w:before="120" w:beforeAutospacing="0" w:after="120" w:afterAutospacing="0"/>
        <w:rPr>
          <w:sz w:val="18"/>
          <w:szCs w:val="18"/>
        </w:rPr>
      </w:pPr>
      <w:r w:rsidRPr="00645B66">
        <w:rPr>
          <w:sz w:val="18"/>
          <w:szCs w:val="18"/>
        </w:rPr>
        <w:t>Ciotti, A.M., &amp; Bricaud, A. (2006). Retrievals of a size parameter for phytoplankton and spectral light absorption by c</w:t>
      </w:r>
      <w:r w:rsidRPr="00645B66">
        <w:rPr>
          <w:sz w:val="18"/>
          <w:szCs w:val="18"/>
        </w:rPr>
        <w:t>o</w:t>
      </w:r>
      <w:r w:rsidRPr="00645B66">
        <w:rPr>
          <w:sz w:val="18"/>
          <w:szCs w:val="18"/>
        </w:rPr>
        <w:t xml:space="preserve">lored detrital matter from water-leaving radiances at SeaWiFS channels in a continental shelf region off Brazil. </w:t>
      </w:r>
      <w:r w:rsidRPr="00645B66">
        <w:rPr>
          <w:i/>
          <w:iCs/>
          <w:sz w:val="18"/>
          <w:szCs w:val="18"/>
        </w:rPr>
        <w:t>Limnology and Oceanography: Methods, 4</w:t>
      </w:r>
      <w:r w:rsidRPr="00645B66">
        <w:rPr>
          <w:sz w:val="18"/>
          <w:szCs w:val="18"/>
        </w:rPr>
        <w:t xml:space="preserve">, 237-253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Cipollini, P., Corsini, G., Diani, M., &amp; Grasso, R. (2001). Retrieval of sea water optically active parameters from </w:t>
      </w:r>
      <w:r w:rsidRPr="00645B66">
        <w:rPr>
          <w:sz w:val="18"/>
          <w:szCs w:val="18"/>
        </w:rPr>
        <w:lastRenderedPageBreak/>
        <w:t>hype</w:t>
      </w:r>
      <w:r w:rsidRPr="00645B66">
        <w:rPr>
          <w:sz w:val="18"/>
          <w:szCs w:val="18"/>
        </w:rPr>
        <w:t>r</w:t>
      </w:r>
      <w:r w:rsidRPr="00645B66">
        <w:rPr>
          <w:sz w:val="18"/>
          <w:szCs w:val="18"/>
        </w:rPr>
        <w:t xml:space="preserve">spectral data by means of generalized radial basis function neural networks. </w:t>
      </w:r>
      <w:r w:rsidRPr="00645B66">
        <w:rPr>
          <w:i/>
          <w:iCs/>
          <w:sz w:val="18"/>
          <w:szCs w:val="18"/>
        </w:rPr>
        <w:t>IEEE Transactions on Geoscience and R</w:t>
      </w:r>
      <w:r w:rsidRPr="00645B66">
        <w:rPr>
          <w:i/>
          <w:iCs/>
          <w:sz w:val="18"/>
          <w:szCs w:val="18"/>
        </w:rPr>
        <w:t>e</w:t>
      </w:r>
      <w:r w:rsidRPr="00645B66">
        <w:rPr>
          <w:i/>
          <w:iCs/>
          <w:sz w:val="18"/>
          <w:szCs w:val="18"/>
        </w:rPr>
        <w:t>mote Sensing, 39</w:t>
      </w:r>
      <w:r w:rsidRPr="00645B66">
        <w:rPr>
          <w:sz w:val="18"/>
          <w:szCs w:val="18"/>
        </w:rPr>
        <w:t xml:space="preserve">, 1508-1524 </w:t>
      </w:r>
    </w:p>
    <w:p w:rsidR="00857D05" w:rsidRPr="00645B66" w:rsidRDefault="00857D05" w:rsidP="00645B66">
      <w:pPr>
        <w:pStyle w:val="NormalWeb"/>
        <w:spacing w:before="120" w:beforeAutospacing="0" w:after="120" w:afterAutospacing="0"/>
        <w:rPr>
          <w:sz w:val="18"/>
          <w:szCs w:val="18"/>
        </w:rPr>
      </w:pPr>
      <w:r w:rsidRPr="00645B66">
        <w:rPr>
          <w:sz w:val="18"/>
          <w:szCs w:val="18"/>
        </w:rPr>
        <w:t>Dall'Olmo, G., &amp; Gitelson, A.A. (2005). Effect of bio-optical parameter variability on the remote estimation of chlorophyll-a concentration in turbid productive waters: experimental r</w:t>
      </w:r>
      <w:r w:rsidRPr="00645B66">
        <w:rPr>
          <w:sz w:val="18"/>
          <w:szCs w:val="18"/>
        </w:rPr>
        <w:t>e</w:t>
      </w:r>
      <w:r w:rsidRPr="00645B66">
        <w:rPr>
          <w:sz w:val="18"/>
          <w:szCs w:val="18"/>
        </w:rPr>
        <w:t xml:space="preserve">sults. </w:t>
      </w:r>
      <w:r w:rsidRPr="00645B66">
        <w:rPr>
          <w:i/>
          <w:iCs/>
          <w:sz w:val="18"/>
          <w:szCs w:val="18"/>
        </w:rPr>
        <w:t>Applied Optics, 44</w:t>
      </w:r>
      <w:r w:rsidRPr="00645B66">
        <w:rPr>
          <w:sz w:val="18"/>
          <w:szCs w:val="18"/>
        </w:rPr>
        <w:t xml:space="preserve">, 412-422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de Villiers, S., &amp; Thiart, C. (2007). The nutrient status of South African rivers: concentrations, trends and fluxes from the 1970s to 2005. </w:t>
      </w:r>
      <w:r w:rsidRPr="00645B66">
        <w:rPr>
          <w:i/>
          <w:iCs/>
          <w:sz w:val="18"/>
          <w:szCs w:val="18"/>
        </w:rPr>
        <w:t>South African Journal of Science, 103</w:t>
      </w:r>
      <w:r w:rsidRPr="00645B66">
        <w:rPr>
          <w:sz w:val="18"/>
          <w:szCs w:val="18"/>
        </w:rPr>
        <w:t xml:space="preserve">, 343-349 </w:t>
      </w:r>
    </w:p>
    <w:p w:rsidR="00857D05" w:rsidRPr="00645B66" w:rsidRDefault="00857D05" w:rsidP="00645B66">
      <w:pPr>
        <w:pStyle w:val="NormalWeb"/>
        <w:spacing w:before="120" w:beforeAutospacing="0" w:after="120" w:afterAutospacing="0"/>
        <w:rPr>
          <w:sz w:val="18"/>
          <w:szCs w:val="18"/>
        </w:rPr>
      </w:pPr>
      <w:r w:rsidRPr="00645B66">
        <w:rPr>
          <w:sz w:val="18"/>
          <w:szCs w:val="18"/>
        </w:rPr>
        <w:t>Dekker, A. (1993). Detection of optical water quality param</w:t>
      </w:r>
      <w:r w:rsidRPr="00645B66">
        <w:rPr>
          <w:sz w:val="18"/>
          <w:szCs w:val="18"/>
        </w:rPr>
        <w:t>e</w:t>
      </w:r>
      <w:r w:rsidRPr="00645B66">
        <w:rPr>
          <w:sz w:val="18"/>
          <w:szCs w:val="18"/>
        </w:rPr>
        <w:t xml:space="preserve">ters for eutrophic waters by high resolution remote sensing. </w:t>
      </w:r>
      <w:r w:rsidRPr="00645B66">
        <w:rPr>
          <w:i/>
          <w:iCs/>
          <w:sz w:val="18"/>
          <w:szCs w:val="18"/>
        </w:rPr>
        <w:t>Ph.D., Free University</w:t>
      </w:r>
      <w:r w:rsidRPr="00645B66">
        <w:rPr>
          <w:sz w:val="18"/>
          <w:szCs w:val="18"/>
        </w:rPr>
        <w:t xml:space="preserve">, Amsterdam </w:t>
      </w:r>
    </w:p>
    <w:p w:rsidR="00857D05" w:rsidRPr="00645B66" w:rsidRDefault="00857D05" w:rsidP="00645B66">
      <w:pPr>
        <w:pStyle w:val="NormalWeb"/>
        <w:spacing w:before="120" w:beforeAutospacing="0" w:after="120" w:afterAutospacing="0"/>
        <w:rPr>
          <w:sz w:val="18"/>
          <w:szCs w:val="18"/>
        </w:rPr>
      </w:pPr>
      <w:r w:rsidRPr="00645B66">
        <w:rPr>
          <w:sz w:val="18"/>
          <w:szCs w:val="18"/>
        </w:rPr>
        <w:t>Doerffer, R., &amp; Schiller, H. (2008a). MERIS regional coastal and lake case 2 water project - atmospheric correction Alg</w:t>
      </w:r>
      <w:r w:rsidRPr="00645B66">
        <w:rPr>
          <w:sz w:val="18"/>
          <w:szCs w:val="18"/>
        </w:rPr>
        <w:t>o</w:t>
      </w:r>
      <w:r w:rsidRPr="00645B66">
        <w:rPr>
          <w:sz w:val="18"/>
          <w:szCs w:val="18"/>
        </w:rPr>
        <w:t xml:space="preserve">rithm Theoretical Basis Document (ATBD). </w:t>
      </w:r>
      <w:r w:rsidRPr="00645B66">
        <w:rPr>
          <w:i/>
          <w:iCs/>
          <w:sz w:val="18"/>
          <w:szCs w:val="18"/>
        </w:rPr>
        <w:t>GKSS Research Centre, 1.0</w:t>
      </w:r>
      <w:r w:rsidRPr="00645B66">
        <w:rPr>
          <w:sz w:val="18"/>
          <w:szCs w:val="18"/>
        </w:rPr>
        <w:t xml:space="preserve">, Geesthacht </w:t>
      </w:r>
    </w:p>
    <w:p w:rsidR="00857D05" w:rsidRPr="00645B66" w:rsidRDefault="00857D05" w:rsidP="00645B66">
      <w:pPr>
        <w:pStyle w:val="NormalWeb"/>
        <w:spacing w:before="120" w:beforeAutospacing="0" w:after="120" w:afterAutospacing="0"/>
        <w:rPr>
          <w:sz w:val="18"/>
          <w:szCs w:val="18"/>
        </w:rPr>
      </w:pPr>
      <w:r w:rsidRPr="00645B66">
        <w:rPr>
          <w:sz w:val="18"/>
          <w:szCs w:val="18"/>
        </w:rPr>
        <w:t>Doerffer, R., &amp; Schiller, H. (2008b). MERIS lake water alg</w:t>
      </w:r>
      <w:r w:rsidRPr="00645B66">
        <w:rPr>
          <w:sz w:val="18"/>
          <w:szCs w:val="18"/>
        </w:rPr>
        <w:t>o</w:t>
      </w:r>
      <w:r w:rsidRPr="00645B66">
        <w:rPr>
          <w:sz w:val="18"/>
          <w:szCs w:val="18"/>
        </w:rPr>
        <w:t xml:space="preserve">rithm for BEAM Algorithm Theoretical Basis Document (ATBD). </w:t>
      </w:r>
      <w:r w:rsidRPr="00645B66">
        <w:rPr>
          <w:i/>
          <w:iCs/>
          <w:sz w:val="18"/>
          <w:szCs w:val="18"/>
        </w:rPr>
        <w:t>GKSS Forschungszentrum, 1.0</w:t>
      </w:r>
      <w:r w:rsidRPr="00645B66">
        <w:rPr>
          <w:sz w:val="18"/>
          <w:szCs w:val="18"/>
        </w:rPr>
        <w:t xml:space="preserve">, Geesthacht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Downing, J.A., Prairie, Y.T., Cole, J.J., Duarte, C.M., Tranvik, L.J., Striegl, R.G., et al. (2006). The global abundance and size distribution of lakes, ponds, and impoundments. </w:t>
      </w:r>
      <w:r w:rsidRPr="00645B66">
        <w:rPr>
          <w:i/>
          <w:iCs/>
          <w:sz w:val="18"/>
          <w:szCs w:val="18"/>
        </w:rPr>
        <w:t>Limnol</w:t>
      </w:r>
      <w:r w:rsidRPr="00645B66">
        <w:rPr>
          <w:i/>
          <w:iCs/>
          <w:sz w:val="18"/>
          <w:szCs w:val="18"/>
        </w:rPr>
        <w:t>o</w:t>
      </w:r>
      <w:r w:rsidRPr="00645B66">
        <w:rPr>
          <w:i/>
          <w:iCs/>
          <w:sz w:val="18"/>
          <w:szCs w:val="18"/>
        </w:rPr>
        <w:t>gy and Oceanography, 51</w:t>
      </w:r>
      <w:r w:rsidRPr="00645B66">
        <w:rPr>
          <w:sz w:val="18"/>
          <w:szCs w:val="18"/>
        </w:rPr>
        <w:t xml:space="preserve">, 2388-2397 </w:t>
      </w:r>
    </w:p>
    <w:p w:rsidR="00857D05" w:rsidRPr="00645B66" w:rsidRDefault="00857D05" w:rsidP="00645B66">
      <w:pPr>
        <w:pStyle w:val="NormalWeb"/>
        <w:spacing w:before="120" w:beforeAutospacing="0" w:after="120" w:afterAutospacing="0"/>
        <w:rPr>
          <w:sz w:val="18"/>
          <w:szCs w:val="18"/>
        </w:rPr>
      </w:pPr>
      <w:r w:rsidRPr="00645B66">
        <w:rPr>
          <w:sz w:val="18"/>
          <w:szCs w:val="18"/>
        </w:rPr>
        <w:t>Downing, J.A., Watson, S.B., &amp; McCauley, E. (2001). Pr</w:t>
      </w:r>
      <w:r w:rsidRPr="00645B66">
        <w:rPr>
          <w:sz w:val="18"/>
          <w:szCs w:val="18"/>
        </w:rPr>
        <w:t>e</w:t>
      </w:r>
      <w:r w:rsidRPr="00645B66">
        <w:rPr>
          <w:sz w:val="18"/>
          <w:szCs w:val="18"/>
        </w:rPr>
        <w:t xml:space="preserve">dicting Cyanobacteria dominance in lakes. </w:t>
      </w:r>
      <w:r w:rsidRPr="00645B66">
        <w:rPr>
          <w:i/>
          <w:iCs/>
          <w:sz w:val="18"/>
          <w:szCs w:val="18"/>
        </w:rPr>
        <w:t>Canadian Journal of Fisheries and Aquatic Sciences, 58</w:t>
      </w:r>
      <w:r w:rsidRPr="00645B66">
        <w:rPr>
          <w:sz w:val="18"/>
          <w:szCs w:val="18"/>
        </w:rPr>
        <w:t xml:space="preserve">, 1905-1908 </w:t>
      </w:r>
    </w:p>
    <w:p w:rsidR="00857D05" w:rsidRPr="00645B66" w:rsidRDefault="00857D05" w:rsidP="00645B66">
      <w:pPr>
        <w:pStyle w:val="NormalWeb"/>
        <w:spacing w:before="120" w:beforeAutospacing="0" w:after="120" w:afterAutospacing="0"/>
        <w:rPr>
          <w:sz w:val="18"/>
          <w:szCs w:val="18"/>
        </w:rPr>
      </w:pPr>
      <w:r w:rsidRPr="00645B66">
        <w:rPr>
          <w:sz w:val="18"/>
          <w:szCs w:val="18"/>
        </w:rPr>
        <w:t>DWAF. (2003). Trophic status report: trophic status of i</w:t>
      </w:r>
      <w:r w:rsidRPr="00645B66">
        <w:rPr>
          <w:sz w:val="18"/>
          <w:szCs w:val="18"/>
        </w:rPr>
        <w:t>m</w:t>
      </w:r>
      <w:r w:rsidRPr="00645B66">
        <w:rPr>
          <w:sz w:val="18"/>
          <w:szCs w:val="18"/>
        </w:rPr>
        <w:t xml:space="preserve">poundments. </w:t>
      </w:r>
      <w:r w:rsidRPr="00645B66">
        <w:rPr>
          <w:i/>
          <w:iCs/>
          <w:sz w:val="18"/>
          <w:szCs w:val="18"/>
        </w:rPr>
        <w:t>South African Department of Water Affairs and Forestry, 1</w:t>
      </w:r>
      <w:r w:rsidRPr="00645B66">
        <w:rPr>
          <w:sz w:val="18"/>
          <w:szCs w:val="18"/>
        </w:rPr>
        <w:t xml:space="preserve">, Pretoria </w:t>
      </w:r>
    </w:p>
    <w:p w:rsidR="00857D05" w:rsidRPr="00645B66" w:rsidRDefault="00857D05" w:rsidP="00645B66">
      <w:pPr>
        <w:pStyle w:val="NormalWeb"/>
        <w:spacing w:before="120" w:beforeAutospacing="0" w:after="120" w:afterAutospacing="0"/>
        <w:rPr>
          <w:sz w:val="18"/>
          <w:szCs w:val="18"/>
        </w:rPr>
      </w:pPr>
      <w:r w:rsidRPr="00645B66">
        <w:rPr>
          <w:sz w:val="18"/>
          <w:szCs w:val="18"/>
        </w:rPr>
        <w:t>EPA. (1983). Residue, non filterable method 160.2 (gravim</w:t>
      </w:r>
      <w:r w:rsidRPr="00645B66">
        <w:rPr>
          <w:sz w:val="18"/>
          <w:szCs w:val="18"/>
        </w:rPr>
        <w:t>e</w:t>
      </w:r>
      <w:r w:rsidRPr="00645B66">
        <w:rPr>
          <w:sz w:val="18"/>
          <w:szCs w:val="18"/>
        </w:rPr>
        <w:t xml:space="preserve">tric, dried at 103-105°C). In US Environmental Protection Agency (Ed.), </w:t>
      </w:r>
      <w:r w:rsidRPr="00645B66">
        <w:rPr>
          <w:i/>
          <w:iCs/>
          <w:sz w:val="18"/>
          <w:szCs w:val="18"/>
        </w:rPr>
        <w:t xml:space="preserve">Methods for chemical analysis of water and waste </w:t>
      </w:r>
      <w:r w:rsidRPr="00645B66">
        <w:rPr>
          <w:sz w:val="18"/>
          <w:szCs w:val="18"/>
        </w:rPr>
        <w:t xml:space="preserve">(pp. 160 2.1-160 2.3). Cincinnati, Ohio: Environmental Monitoring and Support Laboratory Office of Research and Development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Falconer, I.R. (2001). Toxic cyanobacterial bloom problems in Australian waters: risks and impacts on human health. </w:t>
      </w:r>
      <w:r w:rsidRPr="00645B66">
        <w:rPr>
          <w:i/>
          <w:iCs/>
          <w:sz w:val="18"/>
          <w:szCs w:val="18"/>
        </w:rPr>
        <w:t>Phyc</w:t>
      </w:r>
      <w:r w:rsidRPr="00645B66">
        <w:rPr>
          <w:i/>
          <w:iCs/>
          <w:sz w:val="18"/>
          <w:szCs w:val="18"/>
        </w:rPr>
        <w:t>o</w:t>
      </w:r>
      <w:r w:rsidRPr="00645B66">
        <w:rPr>
          <w:i/>
          <w:iCs/>
          <w:sz w:val="18"/>
          <w:szCs w:val="18"/>
        </w:rPr>
        <w:t>logia, 40</w:t>
      </w:r>
      <w:r w:rsidRPr="00645B66">
        <w:rPr>
          <w:sz w:val="18"/>
          <w:szCs w:val="18"/>
        </w:rPr>
        <w:t xml:space="preserve">, 228-233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Giardino, C., Candiani, G., &amp; Zilioli, E. (2005). Detecting chlorophyll-a in Lake Guarda using TOA MERIS radiances. </w:t>
      </w:r>
      <w:r w:rsidRPr="00645B66">
        <w:rPr>
          <w:i/>
          <w:iCs/>
          <w:sz w:val="18"/>
          <w:szCs w:val="18"/>
        </w:rPr>
        <w:t>Photogrammetric Engineering &amp; Remote Sensing, 71</w:t>
      </w:r>
      <w:r w:rsidRPr="00645B66">
        <w:rPr>
          <w:sz w:val="18"/>
          <w:szCs w:val="18"/>
        </w:rPr>
        <w:t xml:space="preserve">, 1045-1051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Giardino, C., Brando, V.E., Dekker, A.G., Strömbeck, N., &amp; Candiani, G. (2007). Assessment of water quality in Lake Garda (Italy) using Hyperion. </w:t>
      </w:r>
      <w:r w:rsidRPr="00645B66">
        <w:rPr>
          <w:i/>
          <w:iCs/>
          <w:sz w:val="18"/>
          <w:szCs w:val="18"/>
        </w:rPr>
        <w:t>Remote Sensing of Environment, 109</w:t>
      </w:r>
      <w:r w:rsidRPr="00645B66">
        <w:rPr>
          <w:sz w:val="18"/>
          <w:szCs w:val="18"/>
        </w:rPr>
        <w:t xml:space="preserve">, 183-195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Giardino, C., Pepe, M., Brivio, P., Ghezzi, P., &amp; Zilioli, E. (2001). Detecting chlorophyll, Secchi disk depth and surface temperature in a sub-alpine lake using Landsat imagery. </w:t>
      </w:r>
      <w:r w:rsidRPr="00645B66">
        <w:rPr>
          <w:i/>
          <w:iCs/>
          <w:sz w:val="18"/>
          <w:szCs w:val="18"/>
        </w:rPr>
        <w:t>The Science of The Total Environment, 268</w:t>
      </w:r>
      <w:r w:rsidRPr="00645B66">
        <w:rPr>
          <w:sz w:val="18"/>
          <w:szCs w:val="18"/>
        </w:rPr>
        <w:t xml:space="preserve">, 19-29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Gitelson, A. (1992). The peak near 700 nm on radiance spectra of algae and water: relationships of its magnitude and position </w:t>
      </w:r>
      <w:r w:rsidRPr="00645B66">
        <w:rPr>
          <w:sz w:val="18"/>
          <w:szCs w:val="18"/>
        </w:rPr>
        <w:lastRenderedPageBreak/>
        <w:t xml:space="preserve">with chlorophyll concentration. </w:t>
      </w:r>
      <w:r w:rsidRPr="00645B66">
        <w:rPr>
          <w:i/>
          <w:iCs/>
          <w:sz w:val="18"/>
          <w:szCs w:val="18"/>
        </w:rPr>
        <w:t>International Journal of R</w:t>
      </w:r>
      <w:r w:rsidRPr="00645B66">
        <w:rPr>
          <w:i/>
          <w:iCs/>
          <w:sz w:val="18"/>
          <w:szCs w:val="18"/>
        </w:rPr>
        <w:t>e</w:t>
      </w:r>
      <w:r w:rsidRPr="00645B66">
        <w:rPr>
          <w:i/>
          <w:iCs/>
          <w:sz w:val="18"/>
          <w:szCs w:val="18"/>
        </w:rPr>
        <w:t>mote Sensing, 13</w:t>
      </w:r>
      <w:r w:rsidRPr="00645B66">
        <w:rPr>
          <w:sz w:val="18"/>
          <w:szCs w:val="18"/>
        </w:rPr>
        <w:t xml:space="preserve">, 3367-3373 </w:t>
      </w:r>
    </w:p>
    <w:p w:rsidR="00857D05" w:rsidRPr="00645B66" w:rsidRDefault="00857D05" w:rsidP="00645B66">
      <w:pPr>
        <w:pStyle w:val="NormalWeb"/>
        <w:spacing w:before="120" w:beforeAutospacing="0" w:after="120" w:afterAutospacing="0"/>
        <w:rPr>
          <w:sz w:val="18"/>
          <w:szCs w:val="18"/>
        </w:rPr>
      </w:pPr>
      <w:r w:rsidRPr="00645B66">
        <w:rPr>
          <w:sz w:val="18"/>
          <w:szCs w:val="18"/>
        </w:rPr>
        <w:t>Gitelson, A., Garbuzov, G., Szilagyi, F., Mittenzwey, K., Ka</w:t>
      </w:r>
      <w:r w:rsidRPr="00645B66">
        <w:rPr>
          <w:sz w:val="18"/>
          <w:szCs w:val="18"/>
        </w:rPr>
        <w:t>r</w:t>
      </w:r>
      <w:r w:rsidRPr="00645B66">
        <w:rPr>
          <w:sz w:val="18"/>
          <w:szCs w:val="18"/>
        </w:rPr>
        <w:t xml:space="preserve">nieli, A., &amp; Kaiser, A. (1993). Quantitative remote sensing methods for real-time monitoring of inland waters quality. </w:t>
      </w:r>
      <w:r w:rsidRPr="00645B66">
        <w:rPr>
          <w:i/>
          <w:iCs/>
          <w:sz w:val="18"/>
          <w:szCs w:val="18"/>
        </w:rPr>
        <w:t>International Journal of Remote Sensing, 14</w:t>
      </w:r>
      <w:r w:rsidRPr="00645B66">
        <w:rPr>
          <w:sz w:val="18"/>
          <w:szCs w:val="18"/>
        </w:rPr>
        <w:t xml:space="preserve">, 1269-1295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Gitelson, A.A., Gurlin, D., Moses, W.J., &amp; Barrow, T. (2009). A bio-optical algorithm for the remote estimation of the chlorophyll-a concentration in case 2 waters. </w:t>
      </w:r>
      <w:r w:rsidRPr="00645B66">
        <w:rPr>
          <w:i/>
          <w:iCs/>
          <w:sz w:val="18"/>
          <w:szCs w:val="18"/>
        </w:rPr>
        <w:t>Environmental R</w:t>
      </w:r>
      <w:r w:rsidRPr="00645B66">
        <w:rPr>
          <w:i/>
          <w:iCs/>
          <w:sz w:val="18"/>
          <w:szCs w:val="18"/>
        </w:rPr>
        <w:t>e</w:t>
      </w:r>
      <w:r w:rsidRPr="00645B66">
        <w:rPr>
          <w:i/>
          <w:iCs/>
          <w:sz w:val="18"/>
          <w:szCs w:val="18"/>
        </w:rPr>
        <w:t>search Letters, 4</w:t>
      </w:r>
      <w:r w:rsidRPr="00645B66">
        <w:rPr>
          <w:sz w:val="18"/>
          <w:szCs w:val="18"/>
        </w:rPr>
        <w:t xml:space="preserve">, 045003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Gordon, H.R. (1978). Removal of atmospheric effects from satellite imagery of the oceans. </w:t>
      </w:r>
      <w:r w:rsidRPr="00645B66">
        <w:rPr>
          <w:i/>
          <w:iCs/>
          <w:sz w:val="18"/>
          <w:szCs w:val="18"/>
        </w:rPr>
        <w:t>Applied Optics, 17</w:t>
      </w:r>
      <w:r w:rsidRPr="00645B66">
        <w:rPr>
          <w:sz w:val="18"/>
          <w:szCs w:val="18"/>
        </w:rPr>
        <w:t xml:space="preserve">, 1631-1636 </w:t>
      </w:r>
    </w:p>
    <w:p w:rsidR="00857D05" w:rsidRPr="00645B66" w:rsidRDefault="00857D05" w:rsidP="00645B66">
      <w:pPr>
        <w:pStyle w:val="NormalWeb"/>
        <w:spacing w:before="120" w:beforeAutospacing="0" w:after="120" w:afterAutospacing="0"/>
        <w:rPr>
          <w:sz w:val="18"/>
          <w:szCs w:val="18"/>
        </w:rPr>
      </w:pPr>
      <w:r w:rsidRPr="00645B66">
        <w:rPr>
          <w:sz w:val="18"/>
          <w:szCs w:val="18"/>
        </w:rPr>
        <w:t>Gower, J.F.R., Doerffer, R., &amp; Borstad, G.A. (1999). Interpr</w:t>
      </w:r>
      <w:r w:rsidRPr="00645B66">
        <w:rPr>
          <w:sz w:val="18"/>
          <w:szCs w:val="18"/>
        </w:rPr>
        <w:t>e</w:t>
      </w:r>
      <w:r w:rsidRPr="00645B66">
        <w:rPr>
          <w:sz w:val="18"/>
          <w:szCs w:val="18"/>
        </w:rPr>
        <w:t>tation of the 685nm peak in water-leaving radiance spectra in terms of fluorescence, absorption and scattering, and its o</w:t>
      </w:r>
      <w:r w:rsidRPr="00645B66">
        <w:rPr>
          <w:sz w:val="18"/>
          <w:szCs w:val="18"/>
        </w:rPr>
        <w:t>b</w:t>
      </w:r>
      <w:r w:rsidRPr="00645B66">
        <w:rPr>
          <w:sz w:val="18"/>
          <w:szCs w:val="18"/>
        </w:rPr>
        <w:t xml:space="preserve">servation by MERIS. </w:t>
      </w:r>
      <w:r w:rsidRPr="00645B66">
        <w:rPr>
          <w:i/>
          <w:iCs/>
          <w:sz w:val="18"/>
          <w:szCs w:val="18"/>
        </w:rPr>
        <w:t>International Journal of Remote Sen</w:t>
      </w:r>
      <w:r w:rsidRPr="00645B66">
        <w:rPr>
          <w:i/>
          <w:iCs/>
          <w:sz w:val="18"/>
          <w:szCs w:val="18"/>
        </w:rPr>
        <w:t>s</w:t>
      </w:r>
      <w:r w:rsidRPr="00645B66">
        <w:rPr>
          <w:i/>
          <w:iCs/>
          <w:sz w:val="18"/>
          <w:szCs w:val="18"/>
        </w:rPr>
        <w:t>ing, 20</w:t>
      </w:r>
      <w:r w:rsidRPr="00645B66">
        <w:rPr>
          <w:sz w:val="18"/>
          <w:szCs w:val="18"/>
        </w:rPr>
        <w:t xml:space="preserve">, 1771-1786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Green, S.A., &amp; Blough, N.V. (1994). Optical absorption and fluorescence properties of chromophoric dissolved organic matter in natural waters. </w:t>
      </w:r>
      <w:r w:rsidRPr="00645B66">
        <w:rPr>
          <w:i/>
          <w:iCs/>
          <w:sz w:val="18"/>
          <w:szCs w:val="18"/>
        </w:rPr>
        <w:t>Limnology and Oceanography, 39</w:t>
      </w:r>
      <w:r w:rsidRPr="00645B66">
        <w:rPr>
          <w:sz w:val="18"/>
          <w:szCs w:val="18"/>
        </w:rPr>
        <w:t xml:space="preserve">, 1903-1916 </w:t>
      </w:r>
    </w:p>
    <w:p w:rsidR="00857D05" w:rsidRPr="00645B66" w:rsidRDefault="00857D05" w:rsidP="00645B66">
      <w:pPr>
        <w:pStyle w:val="NormalWeb"/>
        <w:spacing w:before="120" w:beforeAutospacing="0" w:after="120" w:afterAutospacing="0"/>
        <w:rPr>
          <w:sz w:val="18"/>
          <w:szCs w:val="18"/>
        </w:rPr>
      </w:pPr>
      <w:r w:rsidRPr="00645B66">
        <w:rPr>
          <w:sz w:val="18"/>
          <w:szCs w:val="18"/>
        </w:rPr>
        <w:t>Grobicki, A., Males, R., Martinez, I., Matika, S., &amp; Archibald, S. (2001). Integrated catchment management in an urban co</w:t>
      </w:r>
      <w:r w:rsidRPr="00645B66">
        <w:rPr>
          <w:sz w:val="18"/>
          <w:szCs w:val="18"/>
        </w:rPr>
        <w:t>n</w:t>
      </w:r>
      <w:r w:rsidRPr="00645B66">
        <w:rPr>
          <w:sz w:val="18"/>
          <w:szCs w:val="18"/>
        </w:rPr>
        <w:t xml:space="preserve">text: the Great and Little Lotus Rivers, Cape Town. </w:t>
      </w:r>
      <w:r w:rsidRPr="00645B66">
        <w:rPr>
          <w:i/>
          <w:iCs/>
          <w:sz w:val="18"/>
          <w:szCs w:val="18"/>
        </w:rPr>
        <w:t>Water Research Commission, 864/1/01</w:t>
      </w:r>
      <w:r w:rsidRPr="00645B66">
        <w:rPr>
          <w:sz w:val="18"/>
          <w:szCs w:val="18"/>
        </w:rPr>
        <w:t xml:space="preserve">, Pretoria </w:t>
      </w:r>
    </w:p>
    <w:p w:rsidR="00857D05" w:rsidRPr="00645B66" w:rsidRDefault="00857D05" w:rsidP="00645B66">
      <w:pPr>
        <w:pStyle w:val="NormalWeb"/>
        <w:spacing w:before="120" w:beforeAutospacing="0" w:after="120" w:afterAutospacing="0"/>
        <w:rPr>
          <w:sz w:val="18"/>
          <w:szCs w:val="18"/>
        </w:rPr>
      </w:pPr>
      <w:r w:rsidRPr="00645B66">
        <w:rPr>
          <w:sz w:val="18"/>
          <w:szCs w:val="18"/>
        </w:rPr>
        <w:t>Guanter, L., Ruiz-Verdú, A., Odermatt, D., Giardino, C., S</w:t>
      </w:r>
      <w:r w:rsidRPr="00645B66">
        <w:rPr>
          <w:sz w:val="18"/>
          <w:szCs w:val="18"/>
        </w:rPr>
        <w:t>i</w:t>
      </w:r>
      <w:r w:rsidRPr="00645B66">
        <w:rPr>
          <w:sz w:val="18"/>
          <w:szCs w:val="18"/>
        </w:rPr>
        <w:t xml:space="preserve">mis, S., Estellés, V., et al. (2009). Atmospheric correction of ENVISAT/MERIS data over inland waters: Validation for European lakes. </w:t>
      </w:r>
      <w:r w:rsidRPr="00645B66">
        <w:rPr>
          <w:i/>
          <w:iCs/>
          <w:sz w:val="18"/>
          <w:szCs w:val="18"/>
        </w:rPr>
        <w:t>Remote Sensing of Environment, doi:10.1016/j.rse.2009.10.004</w:t>
      </w:r>
      <w:r w:rsidRPr="00645B66">
        <w:rPr>
          <w:sz w:val="18"/>
          <w:szCs w:val="18"/>
        </w:rPr>
        <w:t xml:space="preserve">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Harding, W.R. (1997). Phytoplankton primary production in a shallow, well-mixed, hypertrophic South African lake. </w:t>
      </w:r>
      <w:r w:rsidRPr="00645B66">
        <w:rPr>
          <w:i/>
          <w:iCs/>
          <w:sz w:val="18"/>
          <w:szCs w:val="18"/>
        </w:rPr>
        <w:t>Hydr</w:t>
      </w:r>
      <w:r w:rsidRPr="00645B66">
        <w:rPr>
          <w:i/>
          <w:iCs/>
          <w:sz w:val="18"/>
          <w:szCs w:val="18"/>
        </w:rPr>
        <w:t>o</w:t>
      </w:r>
      <w:r w:rsidRPr="00645B66">
        <w:rPr>
          <w:i/>
          <w:iCs/>
          <w:sz w:val="18"/>
          <w:szCs w:val="18"/>
        </w:rPr>
        <w:t>biologia, 344</w:t>
      </w:r>
      <w:r w:rsidRPr="00645B66">
        <w:rPr>
          <w:sz w:val="18"/>
          <w:szCs w:val="18"/>
        </w:rPr>
        <w:t xml:space="preserve">, 87-102 </w:t>
      </w:r>
    </w:p>
    <w:p w:rsidR="00857D05" w:rsidRPr="00645B66" w:rsidRDefault="00857D05" w:rsidP="00645B66">
      <w:pPr>
        <w:pStyle w:val="NormalWeb"/>
        <w:spacing w:before="120" w:beforeAutospacing="0" w:after="120" w:afterAutospacing="0"/>
        <w:rPr>
          <w:sz w:val="18"/>
          <w:szCs w:val="18"/>
        </w:rPr>
      </w:pPr>
      <w:r w:rsidRPr="00645B66">
        <w:rPr>
          <w:sz w:val="18"/>
          <w:szCs w:val="18"/>
        </w:rPr>
        <w:t>Harding, W.R. (1992). Zeekoevlei - water chemistry and ph</w:t>
      </w:r>
      <w:r w:rsidRPr="00645B66">
        <w:rPr>
          <w:sz w:val="18"/>
          <w:szCs w:val="18"/>
        </w:rPr>
        <w:t>y</w:t>
      </w:r>
      <w:r w:rsidRPr="00645B66">
        <w:rPr>
          <w:sz w:val="18"/>
          <w:szCs w:val="18"/>
        </w:rPr>
        <w:t xml:space="preserve">toplankton periodicity. </w:t>
      </w:r>
      <w:r w:rsidRPr="00645B66">
        <w:rPr>
          <w:i/>
          <w:iCs/>
          <w:sz w:val="18"/>
          <w:szCs w:val="18"/>
        </w:rPr>
        <w:t>Water Sa, 18</w:t>
      </w:r>
      <w:r w:rsidRPr="00645B66">
        <w:rPr>
          <w:sz w:val="18"/>
          <w:szCs w:val="18"/>
        </w:rPr>
        <w:t xml:space="preserve">, 237-246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Harding, W.R., Rowe, N., WEssels, J.C., Beattie, K.A., &amp; Codd, G.A. (1995). Suspected toxicosis of a dog attributed to the cyanobacterial (blue-green algal) hepatotoxin nodularin in South Africa. </w:t>
      </w:r>
      <w:r w:rsidRPr="00645B66">
        <w:rPr>
          <w:i/>
          <w:iCs/>
          <w:sz w:val="18"/>
          <w:szCs w:val="18"/>
        </w:rPr>
        <w:t>Journal of the South African Veterinary Ass</w:t>
      </w:r>
      <w:r w:rsidRPr="00645B66">
        <w:rPr>
          <w:i/>
          <w:iCs/>
          <w:sz w:val="18"/>
          <w:szCs w:val="18"/>
        </w:rPr>
        <w:t>o</w:t>
      </w:r>
      <w:r w:rsidRPr="00645B66">
        <w:rPr>
          <w:i/>
          <w:iCs/>
          <w:sz w:val="18"/>
          <w:szCs w:val="18"/>
        </w:rPr>
        <w:t>ciation, 66</w:t>
      </w:r>
      <w:r w:rsidRPr="00645B66">
        <w:rPr>
          <w:sz w:val="18"/>
          <w:szCs w:val="18"/>
        </w:rPr>
        <w:t xml:space="preserve">, 256-259 </w:t>
      </w:r>
    </w:p>
    <w:p w:rsidR="00857D05" w:rsidRPr="00645B66" w:rsidRDefault="00857D05" w:rsidP="00645B66">
      <w:pPr>
        <w:pStyle w:val="NormalWeb"/>
        <w:spacing w:before="120" w:beforeAutospacing="0" w:after="120" w:afterAutospacing="0"/>
        <w:rPr>
          <w:sz w:val="18"/>
          <w:szCs w:val="18"/>
        </w:rPr>
      </w:pPr>
      <w:r w:rsidRPr="00645B66">
        <w:rPr>
          <w:sz w:val="18"/>
          <w:szCs w:val="18"/>
        </w:rPr>
        <w:t>Härmä, P., Vepsalainen, J., Hannonen, T., Pyhalahti, T., K</w:t>
      </w:r>
      <w:r w:rsidRPr="00645B66">
        <w:rPr>
          <w:sz w:val="18"/>
          <w:szCs w:val="18"/>
        </w:rPr>
        <w:t>a</w:t>
      </w:r>
      <w:r w:rsidRPr="00645B66">
        <w:rPr>
          <w:sz w:val="18"/>
          <w:szCs w:val="18"/>
        </w:rPr>
        <w:t xml:space="preserve">mari, J., Kallio, K., et al. (2001). Detection of water quality using simulated satellite data and semi-empirical algorithms in Finland. </w:t>
      </w:r>
      <w:r w:rsidRPr="00645B66">
        <w:rPr>
          <w:i/>
          <w:iCs/>
          <w:sz w:val="18"/>
          <w:szCs w:val="18"/>
        </w:rPr>
        <w:t>The Science of the total environment, 268</w:t>
      </w:r>
      <w:r w:rsidRPr="00645B66">
        <w:rPr>
          <w:sz w:val="18"/>
          <w:szCs w:val="18"/>
        </w:rPr>
        <w:t xml:space="preserve">, 107-121 </w:t>
      </w:r>
    </w:p>
    <w:p w:rsidR="00857D05" w:rsidRPr="00645B66" w:rsidRDefault="00857D05" w:rsidP="00645B66">
      <w:pPr>
        <w:pStyle w:val="NormalWeb"/>
        <w:spacing w:before="120" w:beforeAutospacing="0" w:after="120" w:afterAutospacing="0"/>
        <w:rPr>
          <w:sz w:val="18"/>
          <w:szCs w:val="18"/>
        </w:rPr>
      </w:pPr>
      <w:r w:rsidRPr="00645B66">
        <w:rPr>
          <w:sz w:val="18"/>
          <w:szCs w:val="18"/>
        </w:rPr>
        <w:t>Haskins, C. (2006). Zeekoevlei draw down: investigation of water quality in the Big and Little Lotus Rivers and in Ze</w:t>
      </w:r>
      <w:r w:rsidRPr="00645B66">
        <w:rPr>
          <w:sz w:val="18"/>
          <w:szCs w:val="18"/>
        </w:rPr>
        <w:t>e</w:t>
      </w:r>
      <w:r w:rsidRPr="00645B66">
        <w:rPr>
          <w:sz w:val="18"/>
          <w:szCs w:val="18"/>
        </w:rPr>
        <w:t xml:space="preserve">koevlei during the 2004 and 2005 annual draw down. </w:t>
      </w:r>
      <w:r w:rsidRPr="00645B66">
        <w:rPr>
          <w:i/>
          <w:iCs/>
          <w:sz w:val="18"/>
          <w:szCs w:val="18"/>
        </w:rPr>
        <w:t>City of Cape Town Scientific Services, Internal Report</w:t>
      </w:r>
      <w:r w:rsidRPr="00645B66">
        <w:rPr>
          <w:sz w:val="18"/>
          <w:szCs w:val="18"/>
        </w:rPr>
        <w:t xml:space="preserve">, Cape Town </w:t>
      </w:r>
    </w:p>
    <w:p w:rsidR="00857D05" w:rsidRPr="00645B66" w:rsidRDefault="00857D05" w:rsidP="00645B66">
      <w:pPr>
        <w:pStyle w:val="NormalWeb"/>
        <w:spacing w:before="120" w:beforeAutospacing="0" w:after="120" w:afterAutospacing="0"/>
        <w:rPr>
          <w:sz w:val="18"/>
          <w:szCs w:val="18"/>
        </w:rPr>
      </w:pPr>
      <w:r w:rsidRPr="00645B66">
        <w:rPr>
          <w:sz w:val="18"/>
          <w:szCs w:val="18"/>
        </w:rPr>
        <w:t>Holm-Hansen, O., Lorenzen, C.J., Holmes, R.W., &amp; Stric</w:t>
      </w:r>
      <w:r w:rsidRPr="00645B66">
        <w:rPr>
          <w:sz w:val="18"/>
          <w:szCs w:val="18"/>
        </w:rPr>
        <w:t>k</w:t>
      </w:r>
      <w:r w:rsidRPr="00645B66">
        <w:rPr>
          <w:sz w:val="18"/>
          <w:szCs w:val="18"/>
        </w:rPr>
        <w:t>land, J.D.H. (1965). Fluorometric Determination of Chlor</w:t>
      </w:r>
      <w:r w:rsidRPr="00645B66">
        <w:rPr>
          <w:sz w:val="18"/>
          <w:szCs w:val="18"/>
        </w:rPr>
        <w:t>o</w:t>
      </w:r>
      <w:r w:rsidRPr="00645B66">
        <w:rPr>
          <w:sz w:val="18"/>
          <w:szCs w:val="18"/>
        </w:rPr>
        <w:t xml:space="preserve">phyll. </w:t>
      </w:r>
      <w:r w:rsidRPr="00645B66">
        <w:rPr>
          <w:i/>
          <w:iCs/>
          <w:sz w:val="18"/>
          <w:szCs w:val="18"/>
        </w:rPr>
        <w:t>Journal du Conseil, 30</w:t>
      </w:r>
      <w:r w:rsidRPr="00645B66">
        <w:rPr>
          <w:sz w:val="18"/>
          <w:szCs w:val="18"/>
        </w:rPr>
        <w:t xml:space="preserve">, 3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Jiao, H.B., Zha, Y., Gao, J., Li, Y.M., Wei, Y.C., &amp; Huang, J.Z. (2006). Estimation of chlorophyll a concentration in Lake </w:t>
      </w:r>
      <w:r w:rsidRPr="00645B66">
        <w:rPr>
          <w:sz w:val="18"/>
          <w:szCs w:val="18"/>
        </w:rPr>
        <w:lastRenderedPageBreak/>
        <w:t xml:space="preserve">Tai, China using in situ hyperspectral data. </w:t>
      </w:r>
      <w:r w:rsidRPr="00645B66">
        <w:rPr>
          <w:i/>
          <w:iCs/>
          <w:sz w:val="18"/>
          <w:szCs w:val="18"/>
        </w:rPr>
        <w:t>International Journal of Remote Sensing, 27</w:t>
      </w:r>
      <w:r w:rsidRPr="00645B66">
        <w:rPr>
          <w:sz w:val="18"/>
          <w:szCs w:val="18"/>
        </w:rPr>
        <w:t xml:space="preserve">, 4267-4276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Johnk, K.D., Huisman, J., Sharples, J., Sommeijer, B., Visser, P.M., &amp; Stroom, J.M. (2008). Summer heatwaves promote blooms of harmful cyanobacteria. </w:t>
      </w:r>
      <w:r w:rsidRPr="00645B66">
        <w:rPr>
          <w:i/>
          <w:iCs/>
          <w:sz w:val="18"/>
          <w:szCs w:val="18"/>
        </w:rPr>
        <w:t>Global Change Biology, 14</w:t>
      </w:r>
      <w:r w:rsidRPr="00645B66">
        <w:rPr>
          <w:sz w:val="18"/>
          <w:szCs w:val="18"/>
        </w:rPr>
        <w:t xml:space="preserve">, 495-512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Kallio, K., Koponen, S., &amp; Pulliainen, J. (2003). Feasibility of airborne imaging spectrometry for lake monitoring—a case study of spatial chlorophyll a distribution in two meso-eutrophic lakes. </w:t>
      </w:r>
      <w:r w:rsidRPr="00645B66">
        <w:rPr>
          <w:i/>
          <w:iCs/>
          <w:sz w:val="18"/>
          <w:szCs w:val="18"/>
        </w:rPr>
        <w:t>International Journal of Remote Sensing, 24</w:t>
      </w:r>
      <w:r w:rsidRPr="00645B66">
        <w:rPr>
          <w:sz w:val="18"/>
          <w:szCs w:val="18"/>
        </w:rPr>
        <w:t xml:space="preserve">, 3771-3790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Kallio, K., Kutser, T., Hannonen, T., Koponen, S., Pulliainen, J., Vepsalainen, J., et al. (2001). Retrieval of water quality from airborne imaging spectrometry of various lake types in different seasons. </w:t>
      </w:r>
      <w:r w:rsidRPr="00645B66">
        <w:rPr>
          <w:i/>
          <w:iCs/>
          <w:sz w:val="18"/>
          <w:szCs w:val="18"/>
        </w:rPr>
        <w:t>The Science of the total environment, 268</w:t>
      </w:r>
      <w:r w:rsidRPr="00645B66">
        <w:rPr>
          <w:sz w:val="18"/>
          <w:szCs w:val="18"/>
        </w:rPr>
        <w:t xml:space="preserve">, 59-77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Kirk, J.T.O. (1994). </w:t>
      </w:r>
      <w:r w:rsidRPr="00645B66">
        <w:rPr>
          <w:i/>
          <w:iCs/>
          <w:sz w:val="18"/>
          <w:szCs w:val="18"/>
        </w:rPr>
        <w:t>Light and photosynthesis in aquatic ec</w:t>
      </w:r>
      <w:r w:rsidRPr="00645B66">
        <w:rPr>
          <w:i/>
          <w:iCs/>
          <w:sz w:val="18"/>
          <w:szCs w:val="18"/>
        </w:rPr>
        <w:t>o</w:t>
      </w:r>
      <w:r w:rsidRPr="00645B66">
        <w:rPr>
          <w:i/>
          <w:iCs/>
          <w:sz w:val="18"/>
          <w:szCs w:val="18"/>
        </w:rPr>
        <w:t xml:space="preserve">systems. </w:t>
      </w:r>
      <w:r w:rsidRPr="00645B66">
        <w:rPr>
          <w:sz w:val="18"/>
          <w:szCs w:val="18"/>
        </w:rPr>
        <w:t xml:space="preserve">Bristol: J.W. Arrowsmith </w:t>
      </w:r>
    </w:p>
    <w:p w:rsidR="00857D05" w:rsidRPr="00645B66" w:rsidRDefault="00857D05" w:rsidP="00645B66">
      <w:pPr>
        <w:pStyle w:val="NormalWeb"/>
        <w:spacing w:before="120" w:beforeAutospacing="0" w:after="120" w:afterAutospacing="0"/>
        <w:rPr>
          <w:sz w:val="18"/>
          <w:szCs w:val="18"/>
        </w:rPr>
      </w:pPr>
      <w:r w:rsidRPr="00645B66">
        <w:rPr>
          <w:sz w:val="18"/>
          <w:szCs w:val="18"/>
        </w:rPr>
        <w:t>Koponen, S., Pulliainen, J., Kallio, K., &amp; Hallikainen, M. (2002). Lake water quality classification with airborne hype</w:t>
      </w:r>
      <w:r w:rsidRPr="00645B66">
        <w:rPr>
          <w:sz w:val="18"/>
          <w:szCs w:val="18"/>
        </w:rPr>
        <w:t>r</w:t>
      </w:r>
      <w:r w:rsidRPr="00645B66">
        <w:rPr>
          <w:sz w:val="18"/>
          <w:szCs w:val="18"/>
        </w:rPr>
        <w:t xml:space="preserve">spectral spectrometer and simulated MERIS data. </w:t>
      </w:r>
      <w:r w:rsidRPr="00645B66">
        <w:rPr>
          <w:i/>
          <w:iCs/>
          <w:sz w:val="18"/>
          <w:szCs w:val="18"/>
        </w:rPr>
        <w:t>Remote Sensing of Environment, 79</w:t>
      </w:r>
      <w:r w:rsidRPr="00645B66">
        <w:rPr>
          <w:sz w:val="18"/>
          <w:szCs w:val="18"/>
        </w:rPr>
        <w:t xml:space="preserve">, 51-59 </w:t>
      </w:r>
    </w:p>
    <w:p w:rsidR="00857D05" w:rsidRPr="00645B66" w:rsidRDefault="00857D05" w:rsidP="00645B66">
      <w:pPr>
        <w:pStyle w:val="NormalWeb"/>
        <w:spacing w:before="120" w:beforeAutospacing="0" w:after="120" w:afterAutospacing="0"/>
        <w:rPr>
          <w:sz w:val="18"/>
          <w:szCs w:val="18"/>
        </w:rPr>
      </w:pPr>
      <w:r w:rsidRPr="00645B66">
        <w:rPr>
          <w:sz w:val="18"/>
          <w:szCs w:val="18"/>
        </w:rPr>
        <w:t>Koponen, S., Attila, J., Pulliainen, J., Kallio, K., Pyhälahti, T., Lindfors, A., et al. (2007). A case study of airborne and sate</w:t>
      </w:r>
      <w:r w:rsidRPr="00645B66">
        <w:rPr>
          <w:sz w:val="18"/>
          <w:szCs w:val="18"/>
        </w:rPr>
        <w:t>l</w:t>
      </w:r>
      <w:r w:rsidRPr="00645B66">
        <w:rPr>
          <w:sz w:val="18"/>
          <w:szCs w:val="18"/>
        </w:rPr>
        <w:t xml:space="preserve">lite remote sensing of a spring bloom event in the Gulf of Finland. </w:t>
      </w:r>
      <w:r w:rsidRPr="00645B66">
        <w:rPr>
          <w:i/>
          <w:iCs/>
          <w:sz w:val="18"/>
          <w:szCs w:val="18"/>
        </w:rPr>
        <w:t>Continental Shelf Research, 27</w:t>
      </w:r>
      <w:r w:rsidRPr="00645B66">
        <w:rPr>
          <w:sz w:val="18"/>
          <w:szCs w:val="18"/>
        </w:rPr>
        <w:t xml:space="preserve">, 228-244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Kutser, T. (2004). Quantitative detection of chlorophyll in cyanobacterial blooms by satellite remote sensing. </w:t>
      </w:r>
      <w:r w:rsidRPr="00645B66">
        <w:rPr>
          <w:i/>
          <w:iCs/>
          <w:sz w:val="18"/>
          <w:szCs w:val="18"/>
        </w:rPr>
        <w:t>Limnology and Oceanography, 49</w:t>
      </w:r>
      <w:r w:rsidRPr="00645B66">
        <w:rPr>
          <w:sz w:val="18"/>
          <w:szCs w:val="18"/>
        </w:rPr>
        <w:t xml:space="preserve">, 2179-2189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Kutser, T., Metsamaa, L., Strömbeck, N., &amp; Vahtmäe, E. (2006). Monitoring cyanobacterial blooms by satellite remote sensing. </w:t>
      </w:r>
      <w:r w:rsidRPr="00645B66">
        <w:rPr>
          <w:i/>
          <w:iCs/>
          <w:sz w:val="18"/>
          <w:szCs w:val="18"/>
        </w:rPr>
        <w:t>Estuarine, Coastal and Shelf Science, 67</w:t>
      </w:r>
      <w:r w:rsidRPr="00645B66">
        <w:rPr>
          <w:sz w:val="18"/>
          <w:szCs w:val="18"/>
        </w:rPr>
        <w:t xml:space="preserve">, 303-312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Kutser, T., Pierson, D.C., Kallio, K.Y., Reinart, A., &amp; Sobek, S. (2005). Mapping lake CDOM by satellite remote sensing. </w:t>
      </w:r>
      <w:r w:rsidRPr="00645B66">
        <w:rPr>
          <w:i/>
          <w:iCs/>
          <w:sz w:val="18"/>
          <w:szCs w:val="18"/>
        </w:rPr>
        <w:t>Remote Sensing of Environment, 94</w:t>
      </w:r>
      <w:r w:rsidRPr="00645B66">
        <w:rPr>
          <w:sz w:val="18"/>
          <w:szCs w:val="18"/>
        </w:rPr>
        <w:t xml:space="preserve">, 535-540 </w:t>
      </w:r>
    </w:p>
    <w:p w:rsidR="00857D05" w:rsidRPr="00645B66" w:rsidRDefault="00857D05" w:rsidP="00645B66">
      <w:pPr>
        <w:pStyle w:val="NormalWeb"/>
        <w:spacing w:before="120" w:beforeAutospacing="0" w:after="120" w:afterAutospacing="0"/>
        <w:rPr>
          <w:sz w:val="18"/>
          <w:szCs w:val="18"/>
        </w:rPr>
      </w:pPr>
      <w:r w:rsidRPr="00645B66">
        <w:rPr>
          <w:sz w:val="18"/>
          <w:szCs w:val="18"/>
        </w:rPr>
        <w:t>Leathers, R., Downes, T.V., &amp; Mobley, C. (2001). Self-shading correction for upwelling sea-surface radiance me</w:t>
      </w:r>
      <w:r w:rsidRPr="00645B66">
        <w:rPr>
          <w:sz w:val="18"/>
          <w:szCs w:val="18"/>
        </w:rPr>
        <w:t>a</w:t>
      </w:r>
      <w:r w:rsidRPr="00645B66">
        <w:rPr>
          <w:sz w:val="18"/>
          <w:szCs w:val="18"/>
        </w:rPr>
        <w:t xml:space="preserve">surements made with buoyed instruments. </w:t>
      </w:r>
      <w:r w:rsidRPr="00645B66">
        <w:rPr>
          <w:i/>
          <w:iCs/>
          <w:sz w:val="18"/>
          <w:szCs w:val="18"/>
        </w:rPr>
        <w:t>Optics Express, 8</w:t>
      </w:r>
      <w:r w:rsidRPr="00645B66">
        <w:rPr>
          <w:sz w:val="18"/>
          <w:szCs w:val="18"/>
        </w:rPr>
        <w:t xml:space="preserve">, 561-570 </w:t>
      </w:r>
    </w:p>
    <w:p w:rsidR="00857D05" w:rsidRPr="00645B66" w:rsidRDefault="00857D05" w:rsidP="00645B66">
      <w:pPr>
        <w:pStyle w:val="NormalWeb"/>
        <w:spacing w:before="120" w:beforeAutospacing="0" w:after="120" w:afterAutospacing="0"/>
        <w:rPr>
          <w:sz w:val="18"/>
          <w:szCs w:val="18"/>
        </w:rPr>
      </w:pPr>
      <w:r w:rsidRPr="00645B66">
        <w:rPr>
          <w:sz w:val="18"/>
          <w:szCs w:val="18"/>
        </w:rPr>
        <w:t>Lee, Z.P., Carder, K.L., &amp; Arnone, R.A. (2002). Deriving inherent optical properties from water color: a multiband qu</w:t>
      </w:r>
      <w:r w:rsidRPr="00645B66">
        <w:rPr>
          <w:sz w:val="18"/>
          <w:szCs w:val="18"/>
        </w:rPr>
        <w:t>a</w:t>
      </w:r>
      <w:r w:rsidRPr="00645B66">
        <w:rPr>
          <w:sz w:val="18"/>
          <w:szCs w:val="18"/>
        </w:rPr>
        <w:t xml:space="preserve">si-analytical algorithm for optically deep waters. </w:t>
      </w:r>
      <w:r w:rsidRPr="00645B66">
        <w:rPr>
          <w:i/>
          <w:iCs/>
          <w:sz w:val="18"/>
          <w:szCs w:val="18"/>
        </w:rPr>
        <w:t>Appl.Opt, 41</w:t>
      </w:r>
      <w:r w:rsidRPr="00645B66">
        <w:rPr>
          <w:sz w:val="18"/>
          <w:szCs w:val="18"/>
        </w:rPr>
        <w:t xml:space="preserve">, 5755-5772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Matthews, M.W. (2009). Remote sensing of water quality parameters in Zeekoevlei, a hypertrophic, cyanobacteria-dominated lake, Cape Town, South Africa. </w:t>
      </w:r>
      <w:r w:rsidRPr="00645B66">
        <w:rPr>
          <w:i/>
          <w:iCs/>
          <w:sz w:val="18"/>
          <w:szCs w:val="18"/>
        </w:rPr>
        <w:t>M.Sc., University of Cape Town</w:t>
      </w:r>
      <w:r w:rsidRPr="00645B66">
        <w:rPr>
          <w:sz w:val="18"/>
          <w:szCs w:val="18"/>
        </w:rPr>
        <w:t xml:space="preserve">, Cape Town </w:t>
      </w:r>
    </w:p>
    <w:p w:rsidR="00857D05" w:rsidRPr="00645B66" w:rsidRDefault="00857D05" w:rsidP="00645B66">
      <w:pPr>
        <w:pStyle w:val="NormalWeb"/>
        <w:spacing w:before="120" w:beforeAutospacing="0" w:after="120" w:afterAutospacing="0"/>
        <w:rPr>
          <w:sz w:val="18"/>
          <w:szCs w:val="18"/>
        </w:rPr>
      </w:pPr>
      <w:r w:rsidRPr="00645B66">
        <w:rPr>
          <w:sz w:val="18"/>
          <w:szCs w:val="18"/>
        </w:rPr>
        <w:t>Menken, K.D., Brezonik, P.L., &amp; Bauer, M.E. (2006). Infl</w:t>
      </w:r>
      <w:r w:rsidRPr="00645B66">
        <w:rPr>
          <w:sz w:val="18"/>
          <w:szCs w:val="18"/>
        </w:rPr>
        <w:t>u</w:t>
      </w:r>
      <w:r w:rsidRPr="00645B66">
        <w:rPr>
          <w:sz w:val="18"/>
          <w:szCs w:val="18"/>
        </w:rPr>
        <w:t>ence of chlorophyll and Colored Dissolved Organic Matter (CDOM) on lake reflectance spectra: implications for measu</w:t>
      </w:r>
      <w:r w:rsidRPr="00645B66">
        <w:rPr>
          <w:sz w:val="18"/>
          <w:szCs w:val="18"/>
        </w:rPr>
        <w:t>r</w:t>
      </w:r>
      <w:r w:rsidRPr="00645B66">
        <w:rPr>
          <w:sz w:val="18"/>
          <w:szCs w:val="18"/>
        </w:rPr>
        <w:t xml:space="preserve">ing lake properties by remote sensing. </w:t>
      </w:r>
      <w:r w:rsidRPr="00645B66">
        <w:rPr>
          <w:i/>
          <w:iCs/>
          <w:sz w:val="18"/>
          <w:szCs w:val="18"/>
        </w:rPr>
        <w:t>Lake and Reservoir Management, 22</w:t>
      </w:r>
      <w:r w:rsidRPr="00645B66">
        <w:rPr>
          <w:sz w:val="18"/>
          <w:szCs w:val="18"/>
        </w:rPr>
        <w:t xml:space="preserve">, 179-190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Mooij, W.M., Janse, J.H., De Senerpont Domis, L.N., Hülsmann, S., &amp; Ibelings, B.W. (2007). Predicting the effect </w:t>
      </w:r>
      <w:r w:rsidRPr="00645B66">
        <w:rPr>
          <w:sz w:val="18"/>
          <w:szCs w:val="18"/>
        </w:rPr>
        <w:lastRenderedPageBreak/>
        <w:t>of climate change on temperate shallow lakes with the ecosy</w:t>
      </w:r>
      <w:r w:rsidRPr="00645B66">
        <w:rPr>
          <w:sz w:val="18"/>
          <w:szCs w:val="18"/>
        </w:rPr>
        <w:t>s</w:t>
      </w:r>
      <w:r w:rsidRPr="00645B66">
        <w:rPr>
          <w:sz w:val="18"/>
          <w:szCs w:val="18"/>
        </w:rPr>
        <w:t xml:space="preserve">tem model PCLake. </w:t>
      </w:r>
      <w:r w:rsidRPr="00645B66">
        <w:rPr>
          <w:i/>
          <w:iCs/>
          <w:sz w:val="18"/>
          <w:szCs w:val="18"/>
        </w:rPr>
        <w:t>Hydrobiologia, 584</w:t>
      </w:r>
      <w:r w:rsidRPr="00645B66">
        <w:rPr>
          <w:sz w:val="18"/>
          <w:szCs w:val="18"/>
        </w:rPr>
        <w:t xml:space="preserve">, 443-454 </w:t>
      </w:r>
    </w:p>
    <w:p w:rsidR="00857D05" w:rsidRPr="00645B66" w:rsidRDefault="00857D05" w:rsidP="00645B66">
      <w:pPr>
        <w:pStyle w:val="NormalWeb"/>
        <w:spacing w:before="120" w:beforeAutospacing="0" w:after="120" w:afterAutospacing="0"/>
        <w:rPr>
          <w:sz w:val="18"/>
          <w:szCs w:val="18"/>
        </w:rPr>
      </w:pPr>
      <w:r w:rsidRPr="00645B66">
        <w:rPr>
          <w:sz w:val="18"/>
          <w:szCs w:val="18"/>
        </w:rPr>
        <w:t>Moore, G.F., Aiken, J., &amp; Lavender, S.J. (1999). The atmo</w:t>
      </w:r>
      <w:r w:rsidRPr="00645B66">
        <w:rPr>
          <w:sz w:val="18"/>
          <w:szCs w:val="18"/>
        </w:rPr>
        <w:t>s</w:t>
      </w:r>
      <w:r w:rsidRPr="00645B66">
        <w:rPr>
          <w:sz w:val="18"/>
          <w:szCs w:val="18"/>
        </w:rPr>
        <w:t xml:space="preserve">pheric correction of water colour and the quantitative retrieval of suspended particulate matter in Case II waters: application to MERIS. </w:t>
      </w:r>
      <w:r w:rsidRPr="00645B66">
        <w:rPr>
          <w:i/>
          <w:iCs/>
          <w:sz w:val="18"/>
          <w:szCs w:val="18"/>
        </w:rPr>
        <w:t>International Journal of Remote Sensing, 20</w:t>
      </w:r>
      <w:r w:rsidRPr="00645B66">
        <w:rPr>
          <w:sz w:val="18"/>
          <w:szCs w:val="18"/>
        </w:rPr>
        <w:t xml:space="preserve">, 1713-1733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Moran, M.S., Jackson, R.D., Slater, P.N., &amp; Teillet, P.M. (1992). Evaluation of simplified procedures for retrieval of land surface reflectance factors from satellite sensor output. </w:t>
      </w:r>
      <w:r w:rsidRPr="00645B66">
        <w:rPr>
          <w:i/>
          <w:iCs/>
          <w:sz w:val="18"/>
          <w:szCs w:val="18"/>
        </w:rPr>
        <w:t>Remote Sensing of Environment, 41</w:t>
      </w:r>
      <w:r w:rsidRPr="00645B66">
        <w:rPr>
          <w:sz w:val="18"/>
          <w:szCs w:val="18"/>
        </w:rPr>
        <w:t xml:space="preserve">, 169-184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Moses, W., Gitelson, A., Berdnikov, S., &amp; Povazhnyy, V. (2009a). Satellite estimation of chlorophyll-a concentration using the red and NIR bands of MERIS—the Azov Sea case study. </w:t>
      </w:r>
      <w:r w:rsidRPr="00645B66">
        <w:rPr>
          <w:i/>
          <w:iCs/>
          <w:sz w:val="18"/>
          <w:szCs w:val="18"/>
        </w:rPr>
        <w:t>IEEE Geosci.Remote Sens.Lett, 6</w:t>
      </w:r>
      <w:r w:rsidRPr="00645B66">
        <w:rPr>
          <w:sz w:val="18"/>
          <w:szCs w:val="18"/>
        </w:rPr>
        <w:t xml:space="preserve">, 845 </w:t>
      </w:r>
    </w:p>
    <w:p w:rsidR="00857D05" w:rsidRPr="00645B66" w:rsidRDefault="00857D05" w:rsidP="00645B66">
      <w:pPr>
        <w:pStyle w:val="NormalWeb"/>
        <w:spacing w:before="120" w:beforeAutospacing="0" w:after="120" w:afterAutospacing="0"/>
        <w:rPr>
          <w:sz w:val="18"/>
          <w:szCs w:val="18"/>
        </w:rPr>
      </w:pPr>
      <w:r w:rsidRPr="00645B66">
        <w:rPr>
          <w:sz w:val="18"/>
          <w:szCs w:val="18"/>
        </w:rPr>
        <w:t>Moses, W.J., Gitelson, A.A., Berdnikov, S., &amp; Povazhnyy, V. (2009b). Estimation of chlorophyll-a concentration in case II waters using MODIS and MERIS data—successes and cha</w:t>
      </w:r>
      <w:r w:rsidRPr="00645B66">
        <w:rPr>
          <w:sz w:val="18"/>
          <w:szCs w:val="18"/>
        </w:rPr>
        <w:t>l</w:t>
      </w:r>
      <w:r w:rsidRPr="00645B66">
        <w:rPr>
          <w:sz w:val="18"/>
          <w:szCs w:val="18"/>
        </w:rPr>
        <w:t xml:space="preserve">lenges. </w:t>
      </w:r>
      <w:r w:rsidRPr="00645B66">
        <w:rPr>
          <w:i/>
          <w:iCs/>
          <w:sz w:val="18"/>
          <w:szCs w:val="18"/>
        </w:rPr>
        <w:t>Environmental Research Letters, 4</w:t>
      </w:r>
      <w:r w:rsidRPr="00645B66">
        <w:rPr>
          <w:sz w:val="18"/>
          <w:szCs w:val="18"/>
        </w:rPr>
        <w:t xml:space="preserve">, 045005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Nelson, J.R. (1993). Rates and possible mechanism of light-dependent degradation of pigments in detritus derived from phytoplankton. </w:t>
      </w:r>
      <w:r w:rsidRPr="00645B66">
        <w:rPr>
          <w:i/>
          <w:iCs/>
          <w:sz w:val="18"/>
          <w:szCs w:val="18"/>
        </w:rPr>
        <w:t>Journal of Marine Research, 51</w:t>
      </w:r>
      <w:r w:rsidRPr="00645B66">
        <w:rPr>
          <w:sz w:val="18"/>
          <w:szCs w:val="18"/>
        </w:rPr>
        <w:t xml:space="preserve">, 155-179 </w:t>
      </w:r>
    </w:p>
    <w:p w:rsidR="00857D05" w:rsidRPr="00645B66" w:rsidRDefault="00857D05" w:rsidP="00645B66">
      <w:pPr>
        <w:pStyle w:val="NormalWeb"/>
        <w:spacing w:before="120" w:beforeAutospacing="0" w:after="120" w:afterAutospacing="0"/>
        <w:rPr>
          <w:sz w:val="18"/>
          <w:szCs w:val="18"/>
        </w:rPr>
      </w:pPr>
      <w:r w:rsidRPr="00645B66">
        <w:rPr>
          <w:sz w:val="18"/>
          <w:szCs w:val="18"/>
        </w:rPr>
        <w:t>Oberholster, P.J., Botha, A.M., &amp; Cloete, T.E. (2005). An overview of toxic freshwater cyanobacteria in South Africa with special reference to risk, impact and detection by molec</w:t>
      </w:r>
      <w:r w:rsidRPr="00645B66">
        <w:rPr>
          <w:sz w:val="18"/>
          <w:szCs w:val="18"/>
        </w:rPr>
        <w:t>u</w:t>
      </w:r>
      <w:r w:rsidRPr="00645B66">
        <w:rPr>
          <w:sz w:val="18"/>
          <w:szCs w:val="18"/>
        </w:rPr>
        <w:t xml:space="preserve">lar marker tools. </w:t>
      </w:r>
      <w:r w:rsidRPr="00645B66">
        <w:rPr>
          <w:i/>
          <w:iCs/>
          <w:sz w:val="18"/>
          <w:szCs w:val="18"/>
        </w:rPr>
        <w:t>Biokemistri, 17</w:t>
      </w:r>
      <w:r w:rsidRPr="00645B66">
        <w:rPr>
          <w:sz w:val="18"/>
          <w:szCs w:val="18"/>
        </w:rPr>
        <w:t xml:space="preserve">, 57-71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Odermatt, D., Heege, T., Nieke, J., Kneubühler, M., &amp; Itten, K. (2008). Water quality monitoring for Lake Constance with a physically based algorithm for MERIS data. </w:t>
      </w:r>
      <w:r w:rsidRPr="00645B66">
        <w:rPr>
          <w:i/>
          <w:iCs/>
          <w:sz w:val="18"/>
          <w:szCs w:val="18"/>
        </w:rPr>
        <w:t>Sensors, 8</w:t>
      </w:r>
      <w:r w:rsidRPr="00645B66">
        <w:rPr>
          <w:sz w:val="18"/>
          <w:szCs w:val="18"/>
        </w:rPr>
        <w:t xml:space="preserve">, 4582-4599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Onderka, M., &amp; Pekarova, P. (2008). Retrieval of suspended particulate matter concentrations in the Danube River from Landsat ETM data. </w:t>
      </w:r>
      <w:r w:rsidRPr="00645B66">
        <w:rPr>
          <w:i/>
          <w:iCs/>
          <w:sz w:val="18"/>
          <w:szCs w:val="18"/>
        </w:rPr>
        <w:t>Science of the Total Environment, 397</w:t>
      </w:r>
      <w:r w:rsidRPr="00645B66">
        <w:rPr>
          <w:sz w:val="18"/>
          <w:szCs w:val="18"/>
        </w:rPr>
        <w:t xml:space="preserve">, 238-243 </w:t>
      </w:r>
    </w:p>
    <w:p w:rsidR="00857D05" w:rsidRPr="00645B66" w:rsidRDefault="00857D05" w:rsidP="00645B66">
      <w:pPr>
        <w:pStyle w:val="NormalWeb"/>
        <w:spacing w:before="120" w:beforeAutospacing="0" w:after="120" w:afterAutospacing="0"/>
        <w:rPr>
          <w:sz w:val="18"/>
          <w:szCs w:val="18"/>
        </w:rPr>
      </w:pPr>
      <w:r w:rsidRPr="00645B66">
        <w:rPr>
          <w:sz w:val="18"/>
          <w:szCs w:val="18"/>
        </w:rPr>
        <w:t>Pápista, É., Ács, É., &amp; Böddi, B. (2002). Chlorophyll-a dete</w:t>
      </w:r>
      <w:r w:rsidRPr="00645B66">
        <w:rPr>
          <w:sz w:val="18"/>
          <w:szCs w:val="18"/>
        </w:rPr>
        <w:t>r</w:t>
      </w:r>
      <w:r w:rsidRPr="00645B66">
        <w:rPr>
          <w:sz w:val="18"/>
          <w:szCs w:val="18"/>
        </w:rPr>
        <w:t xml:space="preserve">mination with ethanol–a critical test. </w:t>
      </w:r>
      <w:r w:rsidRPr="00645B66">
        <w:rPr>
          <w:i/>
          <w:iCs/>
          <w:sz w:val="18"/>
          <w:szCs w:val="18"/>
        </w:rPr>
        <w:t>Hydrobiologia, 485</w:t>
      </w:r>
      <w:r w:rsidRPr="00645B66">
        <w:rPr>
          <w:sz w:val="18"/>
          <w:szCs w:val="18"/>
        </w:rPr>
        <w:t xml:space="preserve">, 191-198 </w:t>
      </w:r>
    </w:p>
    <w:p w:rsidR="00857D05" w:rsidRPr="00645B66" w:rsidRDefault="00857D05" w:rsidP="00645B66">
      <w:pPr>
        <w:pStyle w:val="NormalWeb"/>
        <w:spacing w:before="120" w:beforeAutospacing="0" w:after="120" w:afterAutospacing="0"/>
        <w:rPr>
          <w:sz w:val="18"/>
          <w:szCs w:val="18"/>
        </w:rPr>
      </w:pPr>
      <w:r w:rsidRPr="00645B66">
        <w:rPr>
          <w:sz w:val="18"/>
          <w:szCs w:val="18"/>
        </w:rPr>
        <w:t>Pegau, S., Zaneveld, J.R.V., Mitchell, B.G., Mueller, J.L., Kahru, M., Wieland, J., et al. (2003). Inherent optical prope</w:t>
      </w:r>
      <w:r w:rsidRPr="00645B66">
        <w:rPr>
          <w:sz w:val="18"/>
          <w:szCs w:val="18"/>
        </w:rPr>
        <w:t>r</w:t>
      </w:r>
      <w:r w:rsidRPr="00645B66">
        <w:rPr>
          <w:sz w:val="18"/>
          <w:szCs w:val="18"/>
        </w:rPr>
        <w:t xml:space="preserve">ties: instruments, characterizations, field measurements and data analysis protocols. In J.L. Mueller, G.S. Fargion, &amp; C.R. McClain (Eds.), </w:t>
      </w:r>
      <w:r w:rsidRPr="00645B66">
        <w:rPr>
          <w:i/>
          <w:iCs/>
          <w:sz w:val="18"/>
          <w:szCs w:val="18"/>
        </w:rPr>
        <w:t xml:space="preserve">Ocean Optics Protocols For Satellite Ocean Color Sensor Validation, Revision 4, Volume IV </w:t>
      </w:r>
      <w:r w:rsidRPr="00645B66">
        <w:rPr>
          <w:sz w:val="18"/>
          <w:szCs w:val="18"/>
        </w:rPr>
        <w:t xml:space="preserve">(pp. 39-65). Goddard Space Flight Space Center, Greenbelt, Maryland: National Aeronautical and Space Administration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Reinart, A., &amp; Kutser, T. (2006). Comparison of different satellite sensors in detecting cyanobacterial bloom events in the Baltic Sea. </w:t>
      </w:r>
      <w:r w:rsidRPr="00645B66">
        <w:rPr>
          <w:i/>
          <w:iCs/>
          <w:sz w:val="18"/>
          <w:szCs w:val="18"/>
        </w:rPr>
        <w:t>Remote Sensing of Environment, 102</w:t>
      </w:r>
      <w:r w:rsidRPr="00645B66">
        <w:rPr>
          <w:sz w:val="18"/>
          <w:szCs w:val="18"/>
        </w:rPr>
        <w:t xml:space="preserve">, 74-85 </w:t>
      </w:r>
    </w:p>
    <w:p w:rsidR="00857D05" w:rsidRPr="00645B66" w:rsidRDefault="00857D05" w:rsidP="00645B66">
      <w:pPr>
        <w:pStyle w:val="NormalWeb"/>
        <w:spacing w:before="120" w:beforeAutospacing="0" w:after="120" w:afterAutospacing="0"/>
        <w:rPr>
          <w:sz w:val="18"/>
          <w:szCs w:val="18"/>
        </w:rPr>
      </w:pPr>
      <w:r w:rsidRPr="00645B66">
        <w:rPr>
          <w:sz w:val="18"/>
          <w:szCs w:val="18"/>
        </w:rPr>
        <w:t>Robarts, R.D., &amp; Zohary, T. (1984). Microcystis aeruginosa and underwater light attenuation in a hypertrophic lake (Har</w:t>
      </w:r>
      <w:r w:rsidRPr="00645B66">
        <w:rPr>
          <w:sz w:val="18"/>
          <w:szCs w:val="18"/>
        </w:rPr>
        <w:t>t</w:t>
      </w:r>
      <w:r w:rsidRPr="00645B66">
        <w:rPr>
          <w:sz w:val="18"/>
          <w:szCs w:val="18"/>
        </w:rPr>
        <w:t xml:space="preserve">beespoort Dam, South Africa). </w:t>
      </w:r>
      <w:r w:rsidRPr="00645B66">
        <w:rPr>
          <w:i/>
          <w:iCs/>
          <w:sz w:val="18"/>
          <w:szCs w:val="18"/>
        </w:rPr>
        <w:t>Journal of Ecology, 72</w:t>
      </w:r>
      <w:r w:rsidRPr="00645B66">
        <w:rPr>
          <w:sz w:val="18"/>
          <w:szCs w:val="18"/>
        </w:rPr>
        <w:t xml:space="preserve">, 1001-1017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Santer, R., &amp; Zagolski, F. (2008). Improve Contrast between Ocean and Land (ICOL): Algorithm Theoretical Basis </w:t>
      </w:r>
      <w:r w:rsidRPr="00645B66">
        <w:rPr>
          <w:sz w:val="18"/>
          <w:szCs w:val="18"/>
        </w:rPr>
        <w:lastRenderedPageBreak/>
        <w:t>Doc</w:t>
      </w:r>
      <w:r w:rsidRPr="00645B66">
        <w:rPr>
          <w:sz w:val="18"/>
          <w:szCs w:val="18"/>
        </w:rPr>
        <w:t>u</w:t>
      </w:r>
      <w:r w:rsidRPr="00645B66">
        <w:rPr>
          <w:sz w:val="18"/>
          <w:szCs w:val="18"/>
        </w:rPr>
        <w:t xml:space="preserve">ment (ATBD): The MERIS Level-1C. </w:t>
      </w:r>
      <w:r w:rsidRPr="00645B66">
        <w:rPr>
          <w:i/>
          <w:iCs/>
          <w:sz w:val="18"/>
          <w:szCs w:val="18"/>
        </w:rPr>
        <w:t>Université du Littoral Côte d'Opale, ADRINORD</w:t>
      </w:r>
      <w:r w:rsidRPr="00645B66">
        <w:rPr>
          <w:sz w:val="18"/>
          <w:szCs w:val="18"/>
        </w:rPr>
        <w:t xml:space="preserve">, France </w:t>
      </w:r>
    </w:p>
    <w:p w:rsidR="00857D05" w:rsidRPr="00645B66" w:rsidRDefault="00857D05" w:rsidP="00645B66">
      <w:pPr>
        <w:pStyle w:val="NormalWeb"/>
        <w:spacing w:before="120" w:beforeAutospacing="0" w:after="120" w:afterAutospacing="0"/>
        <w:rPr>
          <w:sz w:val="18"/>
          <w:szCs w:val="18"/>
        </w:rPr>
      </w:pPr>
      <w:r w:rsidRPr="00645B66">
        <w:rPr>
          <w:sz w:val="18"/>
          <w:szCs w:val="18"/>
        </w:rPr>
        <w:t>Santer, R., &amp; Schmechtig, C. (2000). Adjacency effects on water surfaces: primary scattering approximation and sensiti</w:t>
      </w:r>
      <w:r w:rsidRPr="00645B66">
        <w:rPr>
          <w:sz w:val="18"/>
          <w:szCs w:val="18"/>
        </w:rPr>
        <w:t>v</w:t>
      </w:r>
      <w:r w:rsidRPr="00645B66">
        <w:rPr>
          <w:sz w:val="18"/>
          <w:szCs w:val="18"/>
        </w:rPr>
        <w:t xml:space="preserve">ity study. </w:t>
      </w:r>
      <w:r w:rsidRPr="00645B66">
        <w:rPr>
          <w:i/>
          <w:iCs/>
          <w:sz w:val="18"/>
          <w:szCs w:val="18"/>
        </w:rPr>
        <w:t>Applied Optics, 39</w:t>
      </w:r>
      <w:r w:rsidRPr="00645B66">
        <w:rPr>
          <w:sz w:val="18"/>
          <w:szCs w:val="18"/>
        </w:rPr>
        <w:t xml:space="preserve">, 361-375 </w:t>
      </w:r>
    </w:p>
    <w:p w:rsidR="00857D05" w:rsidRPr="00645B66" w:rsidRDefault="00857D05" w:rsidP="00645B66">
      <w:pPr>
        <w:pStyle w:val="NormalWeb"/>
        <w:spacing w:before="120" w:beforeAutospacing="0" w:after="120" w:afterAutospacing="0"/>
        <w:rPr>
          <w:sz w:val="18"/>
          <w:szCs w:val="18"/>
        </w:rPr>
      </w:pPr>
      <w:r w:rsidRPr="00645B66">
        <w:rPr>
          <w:sz w:val="18"/>
          <w:szCs w:val="18"/>
        </w:rPr>
        <w:t>Sartory, D.P., &amp; Grobbelaar, J.U. (1984). Extraction of chl</w:t>
      </w:r>
      <w:r w:rsidRPr="00645B66">
        <w:rPr>
          <w:sz w:val="18"/>
          <w:szCs w:val="18"/>
        </w:rPr>
        <w:t>o</w:t>
      </w:r>
      <w:r w:rsidRPr="00645B66">
        <w:rPr>
          <w:sz w:val="18"/>
          <w:szCs w:val="18"/>
        </w:rPr>
        <w:t>rophyll a from freshwater phytoplankton for spectrophotom</w:t>
      </w:r>
      <w:r w:rsidRPr="00645B66">
        <w:rPr>
          <w:sz w:val="18"/>
          <w:szCs w:val="18"/>
        </w:rPr>
        <w:t>e</w:t>
      </w:r>
      <w:r w:rsidRPr="00645B66">
        <w:rPr>
          <w:sz w:val="18"/>
          <w:szCs w:val="18"/>
        </w:rPr>
        <w:t xml:space="preserve">tric analysis. </w:t>
      </w:r>
      <w:r w:rsidRPr="00645B66">
        <w:rPr>
          <w:i/>
          <w:iCs/>
          <w:sz w:val="18"/>
          <w:szCs w:val="18"/>
        </w:rPr>
        <w:t>Hydrobiologia, 114</w:t>
      </w:r>
      <w:r w:rsidRPr="00645B66">
        <w:rPr>
          <w:sz w:val="18"/>
          <w:szCs w:val="18"/>
        </w:rPr>
        <w:t xml:space="preserve">, 177-187 </w:t>
      </w:r>
    </w:p>
    <w:p w:rsidR="00857D05" w:rsidRPr="00645B66" w:rsidRDefault="00857D05" w:rsidP="00645B66">
      <w:pPr>
        <w:pStyle w:val="NormalWeb"/>
        <w:spacing w:before="120" w:beforeAutospacing="0" w:after="120" w:afterAutospacing="0"/>
        <w:rPr>
          <w:sz w:val="18"/>
          <w:szCs w:val="18"/>
        </w:rPr>
      </w:pPr>
      <w:r w:rsidRPr="00645B66">
        <w:rPr>
          <w:sz w:val="18"/>
          <w:szCs w:val="18"/>
        </w:rPr>
        <w:t>Schalles, J.F., Gitelson, A.A., Yacobi, Y.Z., &amp; Kroenke, A.E. (1998). Estimation of chlorophyll a from time series measurements of high spectral resolution reflectance in an e</w:t>
      </w:r>
      <w:r w:rsidRPr="00645B66">
        <w:rPr>
          <w:sz w:val="18"/>
          <w:szCs w:val="18"/>
        </w:rPr>
        <w:t>u</w:t>
      </w:r>
      <w:r w:rsidRPr="00645B66">
        <w:rPr>
          <w:sz w:val="18"/>
          <w:szCs w:val="18"/>
        </w:rPr>
        <w:t xml:space="preserve">trophic lake. </w:t>
      </w:r>
      <w:r w:rsidRPr="00645B66">
        <w:rPr>
          <w:i/>
          <w:iCs/>
          <w:sz w:val="18"/>
          <w:szCs w:val="18"/>
        </w:rPr>
        <w:t>Journal of Phycology, 34</w:t>
      </w:r>
      <w:r w:rsidRPr="00645B66">
        <w:rPr>
          <w:sz w:val="18"/>
          <w:szCs w:val="18"/>
        </w:rPr>
        <w:t xml:space="preserve">, 383-390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Schiller, H., &amp; Doerffer, R. (2005). Improved determination of coastal water constituent concentrations from MERIS data. </w:t>
      </w:r>
      <w:r w:rsidRPr="00645B66">
        <w:rPr>
          <w:i/>
          <w:iCs/>
          <w:sz w:val="18"/>
          <w:szCs w:val="18"/>
        </w:rPr>
        <w:t>IEEE Transactions on Geoscience and Remote Sensing, 43</w:t>
      </w:r>
      <w:r w:rsidRPr="00645B66">
        <w:rPr>
          <w:sz w:val="18"/>
          <w:szCs w:val="18"/>
        </w:rPr>
        <w:t xml:space="preserve">, 1585-1591 </w:t>
      </w:r>
    </w:p>
    <w:p w:rsidR="00857D05" w:rsidRPr="00645B66" w:rsidRDefault="00857D05" w:rsidP="00645B66">
      <w:pPr>
        <w:pStyle w:val="NormalWeb"/>
        <w:spacing w:before="120" w:beforeAutospacing="0" w:after="120" w:afterAutospacing="0"/>
        <w:rPr>
          <w:sz w:val="18"/>
          <w:szCs w:val="18"/>
        </w:rPr>
      </w:pPr>
      <w:r w:rsidRPr="00645B66">
        <w:rPr>
          <w:sz w:val="18"/>
          <w:szCs w:val="18"/>
        </w:rPr>
        <w:t>Schiller, H., &amp; Doerffer, R. (1999). Neural network for emul</w:t>
      </w:r>
      <w:r w:rsidRPr="00645B66">
        <w:rPr>
          <w:sz w:val="18"/>
          <w:szCs w:val="18"/>
        </w:rPr>
        <w:t>a</w:t>
      </w:r>
      <w:r w:rsidRPr="00645B66">
        <w:rPr>
          <w:sz w:val="18"/>
          <w:szCs w:val="18"/>
        </w:rPr>
        <w:t xml:space="preserve">tion of an inverse model operational derivation of Case II water properties from MERIS data. </w:t>
      </w:r>
      <w:r w:rsidRPr="00645B66">
        <w:rPr>
          <w:i/>
          <w:iCs/>
          <w:sz w:val="18"/>
          <w:szCs w:val="18"/>
        </w:rPr>
        <w:t>International Journal of Remote Sensing, 20</w:t>
      </w:r>
      <w:r w:rsidRPr="00645B66">
        <w:rPr>
          <w:sz w:val="18"/>
          <w:szCs w:val="18"/>
        </w:rPr>
        <w:t xml:space="preserve">, 1735-1746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Scott, J.T., Myer, G.E., Stewart, R., &amp; Walther, E.G. (1969). On the mechanism of Langmuir circulations and their role in epilimnion mixing. </w:t>
      </w:r>
      <w:r w:rsidRPr="00645B66">
        <w:rPr>
          <w:i/>
          <w:iCs/>
          <w:sz w:val="18"/>
          <w:szCs w:val="18"/>
        </w:rPr>
        <w:t>Limnology and Oceanography</w:t>
      </w:r>
      <w:r w:rsidRPr="00645B66">
        <w:rPr>
          <w:sz w:val="18"/>
          <w:szCs w:val="18"/>
        </w:rPr>
        <w:t xml:space="preserve">, 493-503 </w:t>
      </w:r>
    </w:p>
    <w:p w:rsidR="00857D05" w:rsidRPr="00645B66" w:rsidRDefault="00857D05" w:rsidP="00645B66">
      <w:pPr>
        <w:pStyle w:val="NormalWeb"/>
        <w:spacing w:before="120" w:beforeAutospacing="0" w:after="120" w:afterAutospacing="0"/>
        <w:rPr>
          <w:sz w:val="18"/>
          <w:szCs w:val="18"/>
        </w:rPr>
      </w:pPr>
      <w:r w:rsidRPr="00645B66">
        <w:rPr>
          <w:sz w:val="18"/>
          <w:szCs w:val="18"/>
        </w:rPr>
        <w:t>Scott, W.E. (1991). Occurrence and significance of toxic cy</w:t>
      </w:r>
      <w:r w:rsidRPr="00645B66">
        <w:rPr>
          <w:sz w:val="18"/>
          <w:szCs w:val="18"/>
        </w:rPr>
        <w:t>a</w:t>
      </w:r>
      <w:r w:rsidRPr="00645B66">
        <w:rPr>
          <w:sz w:val="18"/>
          <w:szCs w:val="18"/>
        </w:rPr>
        <w:t xml:space="preserve">nobacteria in southern Africa. </w:t>
      </w:r>
      <w:r w:rsidRPr="00645B66">
        <w:rPr>
          <w:i/>
          <w:iCs/>
          <w:sz w:val="18"/>
          <w:szCs w:val="18"/>
        </w:rPr>
        <w:t>Water Science and Technology, 23</w:t>
      </w:r>
      <w:r w:rsidRPr="00645B66">
        <w:rPr>
          <w:sz w:val="18"/>
          <w:szCs w:val="18"/>
        </w:rPr>
        <w:t xml:space="preserve">, 175-180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Shi, W., &amp; Wang, M. (2009). An assessment of the black ocean pixel assumption for MODIS SWIR bands. </w:t>
      </w:r>
      <w:r w:rsidRPr="00645B66">
        <w:rPr>
          <w:i/>
          <w:iCs/>
          <w:sz w:val="18"/>
          <w:szCs w:val="18"/>
        </w:rPr>
        <w:t>Remote Sensing of Environment, 113</w:t>
      </w:r>
      <w:r w:rsidRPr="00645B66">
        <w:rPr>
          <w:sz w:val="18"/>
          <w:szCs w:val="18"/>
        </w:rPr>
        <w:t xml:space="preserve">, 1587-1597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Simis, S.G.H., Peters, S.W.M., &amp; Gons, H.J. (2005). Remote sensing of the cyanobacterial pigment phycocyanin in turbid inland water. </w:t>
      </w:r>
      <w:r w:rsidRPr="00645B66">
        <w:rPr>
          <w:i/>
          <w:iCs/>
          <w:sz w:val="18"/>
          <w:szCs w:val="18"/>
        </w:rPr>
        <w:t>Limnology and Oceanography, 50</w:t>
      </w:r>
      <w:r w:rsidRPr="00645B66">
        <w:rPr>
          <w:sz w:val="18"/>
          <w:szCs w:val="18"/>
        </w:rPr>
        <w:t xml:space="preserve">, 237-245 </w:t>
      </w:r>
    </w:p>
    <w:p w:rsidR="00857D05" w:rsidRPr="00645B66" w:rsidRDefault="00857D05" w:rsidP="00645B66">
      <w:pPr>
        <w:pStyle w:val="NormalWeb"/>
        <w:spacing w:before="120" w:beforeAutospacing="0" w:after="120" w:afterAutospacing="0"/>
        <w:rPr>
          <w:sz w:val="18"/>
          <w:szCs w:val="18"/>
        </w:rPr>
      </w:pPr>
      <w:r w:rsidRPr="00645B66">
        <w:rPr>
          <w:sz w:val="18"/>
          <w:szCs w:val="18"/>
        </w:rPr>
        <w:t>Simis, S.G.H., Ruiz-Verdu, A., Dominguez-Gomez, J.A., Pena-Martinez, R., Peters, S.W.M., &amp; Gons, H.J. (2007). I</w:t>
      </w:r>
      <w:r w:rsidRPr="00645B66">
        <w:rPr>
          <w:sz w:val="18"/>
          <w:szCs w:val="18"/>
        </w:rPr>
        <w:t>n</w:t>
      </w:r>
      <w:r w:rsidRPr="00645B66">
        <w:rPr>
          <w:sz w:val="18"/>
          <w:szCs w:val="18"/>
        </w:rPr>
        <w:t xml:space="preserve">fluence of phytoplankton pigment composition on remote sensing of cyanobacterial biomass. </w:t>
      </w:r>
      <w:r w:rsidRPr="00645B66">
        <w:rPr>
          <w:i/>
          <w:iCs/>
          <w:sz w:val="18"/>
          <w:szCs w:val="18"/>
        </w:rPr>
        <w:t>Remote Sensing of Env</w:t>
      </w:r>
      <w:r w:rsidRPr="00645B66">
        <w:rPr>
          <w:i/>
          <w:iCs/>
          <w:sz w:val="18"/>
          <w:szCs w:val="18"/>
        </w:rPr>
        <w:t>i</w:t>
      </w:r>
      <w:r w:rsidRPr="00645B66">
        <w:rPr>
          <w:i/>
          <w:iCs/>
          <w:sz w:val="18"/>
          <w:szCs w:val="18"/>
        </w:rPr>
        <w:t>ronment, 106</w:t>
      </w:r>
      <w:r w:rsidRPr="00645B66">
        <w:rPr>
          <w:sz w:val="18"/>
          <w:szCs w:val="18"/>
        </w:rPr>
        <w:t xml:space="preserve">, 414-427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Southern Waters Ecological Research and Consulting. (2000). Zeekoevlei/Rondevlei rehabilitation study: final report. </w:t>
      </w:r>
      <w:r w:rsidRPr="00645B66">
        <w:rPr>
          <w:i/>
          <w:iCs/>
          <w:sz w:val="18"/>
          <w:szCs w:val="18"/>
        </w:rPr>
        <w:t>DH Environmental Consulting, 1</w:t>
      </w:r>
      <w:r w:rsidRPr="00645B66">
        <w:rPr>
          <w:sz w:val="18"/>
          <w:szCs w:val="18"/>
        </w:rPr>
        <w:t xml:space="preserve">, Cape Town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Stramski, D., Bricaud, A., &amp; Morel, A. (2001). Modeling the inherent optical properties of the ocean based on the detailed composition of the planktonic community. </w:t>
      </w:r>
      <w:r w:rsidRPr="00645B66">
        <w:rPr>
          <w:i/>
          <w:iCs/>
          <w:sz w:val="18"/>
          <w:szCs w:val="18"/>
        </w:rPr>
        <w:t>Applied Optics, 40</w:t>
      </w:r>
      <w:r w:rsidRPr="00645B66">
        <w:rPr>
          <w:sz w:val="18"/>
          <w:szCs w:val="18"/>
        </w:rPr>
        <w:t xml:space="preserve">, 2929–2945 </w:t>
      </w:r>
    </w:p>
    <w:p w:rsidR="00857D05" w:rsidRPr="00645B66" w:rsidRDefault="00857D05" w:rsidP="00645B66">
      <w:pPr>
        <w:pStyle w:val="NormalWeb"/>
        <w:spacing w:before="120" w:beforeAutospacing="0" w:after="120" w:afterAutospacing="0"/>
        <w:rPr>
          <w:sz w:val="18"/>
          <w:szCs w:val="18"/>
        </w:rPr>
      </w:pPr>
      <w:r w:rsidRPr="00645B66">
        <w:rPr>
          <w:sz w:val="18"/>
          <w:szCs w:val="18"/>
        </w:rPr>
        <w:t>Vermote, E.F., Tanre, D., Deuze, J.L., Herman, M., &amp; Mo</w:t>
      </w:r>
      <w:r w:rsidRPr="00645B66">
        <w:rPr>
          <w:sz w:val="18"/>
          <w:szCs w:val="18"/>
        </w:rPr>
        <w:t>r</w:t>
      </w:r>
      <w:r w:rsidRPr="00645B66">
        <w:rPr>
          <w:sz w:val="18"/>
          <w:szCs w:val="18"/>
        </w:rPr>
        <w:t xml:space="preserve">cette, J.J. (1997). Second Simulation of the Satellite Signal in the Solar Spectrum, 6S: an overview. </w:t>
      </w:r>
      <w:r w:rsidRPr="00645B66">
        <w:rPr>
          <w:i/>
          <w:iCs/>
          <w:sz w:val="18"/>
          <w:szCs w:val="18"/>
        </w:rPr>
        <w:t>Geoscience and Remote Sensing, IEEE Transactions on, 35</w:t>
      </w:r>
      <w:r w:rsidRPr="00645B66">
        <w:rPr>
          <w:sz w:val="18"/>
          <w:szCs w:val="18"/>
        </w:rPr>
        <w:t xml:space="preserve">, 675-686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Vidot, J., &amp; Santer, R. (2005). Atmospheric correction for inland waters-application to SeaWiFS. </w:t>
      </w:r>
      <w:r w:rsidRPr="00645B66">
        <w:rPr>
          <w:i/>
          <w:iCs/>
          <w:sz w:val="18"/>
          <w:szCs w:val="18"/>
        </w:rPr>
        <w:t>International Journal of Remote Sensing, 26</w:t>
      </w:r>
      <w:r w:rsidRPr="00645B66">
        <w:rPr>
          <w:sz w:val="18"/>
          <w:szCs w:val="18"/>
        </w:rPr>
        <w:t xml:space="preserve">, 3663-3682 </w:t>
      </w:r>
    </w:p>
    <w:p w:rsidR="00857D05" w:rsidRPr="00645B66" w:rsidRDefault="00857D05" w:rsidP="00645B66">
      <w:pPr>
        <w:pStyle w:val="NormalWeb"/>
        <w:spacing w:before="120" w:beforeAutospacing="0" w:after="120" w:afterAutospacing="0"/>
        <w:rPr>
          <w:sz w:val="18"/>
          <w:szCs w:val="18"/>
        </w:rPr>
      </w:pPr>
      <w:r w:rsidRPr="00645B66">
        <w:rPr>
          <w:sz w:val="18"/>
          <w:szCs w:val="18"/>
        </w:rPr>
        <w:t>Walters, N.M., Kok, C.J., &amp; Claase, C. (1985). Optical prope</w:t>
      </w:r>
      <w:r w:rsidRPr="00645B66">
        <w:rPr>
          <w:sz w:val="18"/>
          <w:szCs w:val="18"/>
        </w:rPr>
        <w:t>r</w:t>
      </w:r>
      <w:r w:rsidRPr="00645B66">
        <w:rPr>
          <w:sz w:val="18"/>
          <w:szCs w:val="18"/>
        </w:rPr>
        <w:t xml:space="preserve">ties of the South African marine environment. In L.V. </w:t>
      </w:r>
      <w:r w:rsidRPr="00645B66">
        <w:rPr>
          <w:sz w:val="18"/>
          <w:szCs w:val="18"/>
        </w:rPr>
        <w:lastRenderedPageBreak/>
        <w:t>Sha</w:t>
      </w:r>
      <w:r w:rsidRPr="00645B66">
        <w:rPr>
          <w:sz w:val="18"/>
          <w:szCs w:val="18"/>
        </w:rPr>
        <w:t>n</w:t>
      </w:r>
      <w:r w:rsidRPr="00645B66">
        <w:rPr>
          <w:sz w:val="18"/>
          <w:szCs w:val="18"/>
        </w:rPr>
        <w:t xml:space="preserve">non (Ed.), </w:t>
      </w:r>
      <w:r w:rsidRPr="00645B66">
        <w:rPr>
          <w:i/>
          <w:iCs/>
          <w:sz w:val="18"/>
          <w:szCs w:val="18"/>
        </w:rPr>
        <w:t xml:space="preserve">South African ocean colour and upwelling experiment </w:t>
      </w:r>
      <w:r w:rsidRPr="00645B66">
        <w:rPr>
          <w:sz w:val="18"/>
          <w:szCs w:val="18"/>
        </w:rPr>
        <w:t>(pp. 157). Cape Town, South Africa: Sea Fisheries R</w:t>
      </w:r>
      <w:r w:rsidRPr="00645B66">
        <w:rPr>
          <w:sz w:val="18"/>
          <w:szCs w:val="18"/>
        </w:rPr>
        <w:t>e</w:t>
      </w:r>
      <w:r w:rsidRPr="00645B66">
        <w:rPr>
          <w:sz w:val="18"/>
          <w:szCs w:val="18"/>
        </w:rPr>
        <w:t xml:space="preserve">search Institute </w:t>
      </w:r>
    </w:p>
    <w:p w:rsidR="00857D05" w:rsidRPr="00645B66" w:rsidRDefault="00857D05" w:rsidP="00645B66">
      <w:pPr>
        <w:pStyle w:val="NormalWeb"/>
        <w:spacing w:before="120" w:beforeAutospacing="0" w:after="120" w:afterAutospacing="0"/>
        <w:rPr>
          <w:sz w:val="18"/>
          <w:szCs w:val="18"/>
        </w:rPr>
      </w:pPr>
      <w:r w:rsidRPr="00645B66">
        <w:rPr>
          <w:sz w:val="18"/>
          <w:szCs w:val="18"/>
        </w:rPr>
        <w:t>Yacobi, Y.Z., Gitelson, A., &amp; Mayo, M. (1995). Remote sen</w:t>
      </w:r>
      <w:r w:rsidRPr="00645B66">
        <w:rPr>
          <w:sz w:val="18"/>
          <w:szCs w:val="18"/>
        </w:rPr>
        <w:t>s</w:t>
      </w:r>
      <w:r w:rsidRPr="00645B66">
        <w:rPr>
          <w:sz w:val="18"/>
          <w:szCs w:val="18"/>
        </w:rPr>
        <w:t xml:space="preserve">ing of chlorophyll in Lake Kinneret using highspectral-resolution radiometer and Landsat TM: spectral features of reflectance and algorithm development. </w:t>
      </w:r>
      <w:r w:rsidRPr="00645B66">
        <w:rPr>
          <w:i/>
          <w:iCs/>
          <w:sz w:val="18"/>
          <w:szCs w:val="18"/>
        </w:rPr>
        <w:t>Journal of Plankton Research, 17</w:t>
      </w:r>
      <w:r w:rsidRPr="00645B66">
        <w:rPr>
          <w:sz w:val="18"/>
          <w:szCs w:val="18"/>
        </w:rPr>
        <w:t xml:space="preserve">, 2155-2173 </w:t>
      </w:r>
    </w:p>
    <w:p w:rsidR="00857D05" w:rsidRPr="00645B66" w:rsidRDefault="00857D05" w:rsidP="00645B66">
      <w:pPr>
        <w:pStyle w:val="NormalWeb"/>
        <w:spacing w:before="120" w:beforeAutospacing="0" w:after="120" w:afterAutospacing="0"/>
        <w:rPr>
          <w:sz w:val="18"/>
          <w:szCs w:val="18"/>
        </w:rPr>
      </w:pPr>
      <w:r w:rsidRPr="00645B66">
        <w:rPr>
          <w:sz w:val="18"/>
          <w:szCs w:val="18"/>
        </w:rPr>
        <w:t xml:space="preserve">Zimba, P.V., &amp; Gitelson, A. (2006). Remote estimation of chlorophyll concentration in hyper-eutrophic aquatic systems: Model tuning and accuracy optimization. </w:t>
      </w:r>
      <w:r w:rsidRPr="00645B66">
        <w:rPr>
          <w:i/>
          <w:iCs/>
          <w:sz w:val="18"/>
          <w:szCs w:val="18"/>
        </w:rPr>
        <w:t>Aquaculture, 256</w:t>
      </w:r>
      <w:r w:rsidRPr="00645B66">
        <w:rPr>
          <w:sz w:val="18"/>
          <w:szCs w:val="18"/>
        </w:rPr>
        <w:t xml:space="preserve">, 272-286 </w:t>
      </w:r>
    </w:p>
    <w:p w:rsidR="002A5F42" w:rsidRPr="00E86A58" w:rsidRDefault="004403DD" w:rsidP="00645B66">
      <w:pPr>
        <w:spacing w:before="120" w:after="120"/>
        <w:rPr>
          <w:lang w:val="en-US"/>
        </w:rPr>
        <w:sectPr w:rsidR="002A5F42" w:rsidRPr="00E86A58" w:rsidSect="000A3BF7">
          <w:footnotePr>
            <w:numFmt w:val="chicago"/>
          </w:footnotePr>
          <w:type w:val="continuous"/>
          <w:pgSz w:w="12242" w:h="15842" w:code="1"/>
          <w:pgMar w:top="1440" w:right="1440" w:bottom="1440" w:left="1440" w:header="737" w:footer="709" w:gutter="0"/>
          <w:cols w:num="2" w:space="289"/>
          <w:docGrid w:linePitch="360"/>
        </w:sectPr>
      </w:pPr>
      <w:r w:rsidRPr="00645B66">
        <w:rPr>
          <w:sz w:val="18"/>
          <w:szCs w:val="18"/>
          <w:lang w:val="en-US"/>
        </w:rPr>
        <w:fldChar w:fldCharType="end"/>
      </w:r>
    </w:p>
    <w:p w:rsidR="00EF472C" w:rsidRDefault="00EF472C" w:rsidP="00857D05">
      <w:pPr>
        <w:pStyle w:val="NormalWeb"/>
        <w:divId w:val="550269142"/>
      </w:pPr>
    </w:p>
    <w:sectPr w:rsidR="00EF472C" w:rsidSect="00645B66">
      <w:footnotePr>
        <w:numFmt w:val="chicago"/>
      </w:footnotePr>
      <w:pgSz w:w="12242" w:h="15842" w:code="1"/>
      <w:pgMar w:top="1440" w:right="1440" w:bottom="1440" w:left="1440" w:header="709" w:footer="709" w:gutter="0"/>
      <w:lnNumType w:countBy="1" w:restart="continuous"/>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32BB3" w:rsidRDefault="00832BB3">
      <w:r>
        <w:separator/>
      </w:r>
    </w:p>
  </w:endnote>
  <w:endnote w:type="continuationSeparator" w:id="0">
    <w:p w:rsidR="00832BB3" w:rsidRDefault="00832BB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AFF" w:usb1="C000605B" w:usb2="00000029" w:usb3="00000000" w:csb0="000101FF" w:csb1="00000000"/>
  </w:font>
  <w:font w:name="Times-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B66" w:rsidRDefault="00645B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45B66" w:rsidRDefault="00645B66">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B66" w:rsidRDefault="00645B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53E8E">
      <w:rPr>
        <w:rStyle w:val="PageNumber"/>
        <w:noProof/>
      </w:rPr>
      <w:t>2</w:t>
    </w:r>
    <w:r>
      <w:rPr>
        <w:rStyle w:val="PageNumber"/>
      </w:rPr>
      <w:fldChar w:fldCharType="end"/>
    </w:r>
  </w:p>
  <w:p w:rsidR="00645B66" w:rsidRDefault="00645B66">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32BB3" w:rsidRDefault="00832BB3">
      <w:r>
        <w:separator/>
      </w:r>
    </w:p>
  </w:footnote>
  <w:footnote w:type="continuationSeparator" w:id="0">
    <w:p w:rsidR="00832BB3" w:rsidRDefault="00832BB3">
      <w:r>
        <w:continuationSeparator/>
      </w:r>
    </w:p>
  </w:footnote>
  <w:footnote w:id="1">
    <w:p w:rsidR="00645B66" w:rsidRDefault="00645B66">
      <w:pPr>
        <w:pStyle w:val="FootnoteText"/>
        <w:rPr>
          <w:lang w:val="en-US"/>
        </w:rPr>
      </w:pPr>
      <w:r>
        <w:rPr>
          <w:rStyle w:val="FootnoteReference"/>
        </w:rPr>
        <w:footnoteRef/>
      </w:r>
      <w:r>
        <w:t xml:space="preserve"> </w:t>
      </w:r>
      <w:r>
        <w:rPr>
          <w:lang w:val="en-US"/>
        </w:rPr>
        <w:t xml:space="preserve">Corresponding author. Tel.: +27834564506; Fax.: +27866448708; E-mail: </w:t>
      </w:r>
      <w:hyperlink r:id="rId1" w:history="1">
        <w:r>
          <w:rPr>
            <w:rStyle w:val="Hyperlink"/>
            <w:lang w:val="en-US"/>
          </w:rPr>
          <w:t>mark.matthews@uct.ac.za</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B66" w:rsidRDefault="00645B6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45B66" w:rsidRDefault="00645B66">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B66" w:rsidRDefault="00645B66">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9EC31F0"/>
    <w:lvl w:ilvl="0">
      <w:start w:val="1"/>
      <w:numFmt w:val="decimal"/>
      <w:lvlText w:val="%1."/>
      <w:lvlJc w:val="left"/>
      <w:pPr>
        <w:tabs>
          <w:tab w:val="num" w:pos="1800"/>
        </w:tabs>
        <w:ind w:left="1800" w:hanging="360"/>
      </w:pPr>
    </w:lvl>
  </w:abstractNum>
  <w:abstractNum w:abstractNumId="1">
    <w:nsid w:val="FFFFFF7D"/>
    <w:multiLevelType w:val="singleLevel"/>
    <w:tmpl w:val="D2B62AA6"/>
    <w:lvl w:ilvl="0">
      <w:start w:val="1"/>
      <w:numFmt w:val="decimal"/>
      <w:lvlText w:val="%1."/>
      <w:lvlJc w:val="left"/>
      <w:pPr>
        <w:tabs>
          <w:tab w:val="num" w:pos="1440"/>
        </w:tabs>
        <w:ind w:left="1440" w:hanging="360"/>
      </w:pPr>
    </w:lvl>
  </w:abstractNum>
  <w:abstractNum w:abstractNumId="2">
    <w:nsid w:val="FFFFFF7E"/>
    <w:multiLevelType w:val="singleLevel"/>
    <w:tmpl w:val="A710BE04"/>
    <w:lvl w:ilvl="0">
      <w:start w:val="1"/>
      <w:numFmt w:val="decimal"/>
      <w:lvlText w:val="%1."/>
      <w:lvlJc w:val="left"/>
      <w:pPr>
        <w:tabs>
          <w:tab w:val="num" w:pos="1080"/>
        </w:tabs>
        <w:ind w:left="1080" w:hanging="360"/>
      </w:pPr>
    </w:lvl>
  </w:abstractNum>
  <w:abstractNum w:abstractNumId="3">
    <w:nsid w:val="FFFFFF7F"/>
    <w:multiLevelType w:val="singleLevel"/>
    <w:tmpl w:val="797AA200"/>
    <w:lvl w:ilvl="0">
      <w:start w:val="1"/>
      <w:numFmt w:val="decimal"/>
      <w:lvlText w:val="%1."/>
      <w:lvlJc w:val="left"/>
      <w:pPr>
        <w:tabs>
          <w:tab w:val="num" w:pos="720"/>
        </w:tabs>
        <w:ind w:left="720" w:hanging="360"/>
      </w:pPr>
    </w:lvl>
  </w:abstractNum>
  <w:abstractNum w:abstractNumId="4">
    <w:nsid w:val="FFFFFF80"/>
    <w:multiLevelType w:val="singleLevel"/>
    <w:tmpl w:val="8F949A3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7AFC8FD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2B0CC1C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9732FD0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AC467F98"/>
    <w:lvl w:ilvl="0">
      <w:start w:val="1"/>
      <w:numFmt w:val="decimal"/>
      <w:lvlText w:val="%1."/>
      <w:lvlJc w:val="left"/>
      <w:pPr>
        <w:tabs>
          <w:tab w:val="num" w:pos="360"/>
        </w:tabs>
        <w:ind w:left="360" w:hanging="360"/>
      </w:pPr>
    </w:lvl>
  </w:abstractNum>
  <w:abstractNum w:abstractNumId="9">
    <w:nsid w:val="FFFFFF89"/>
    <w:multiLevelType w:val="singleLevel"/>
    <w:tmpl w:val="3196B4DA"/>
    <w:lvl w:ilvl="0">
      <w:start w:val="1"/>
      <w:numFmt w:val="bullet"/>
      <w:lvlText w:val=""/>
      <w:lvlJc w:val="left"/>
      <w:pPr>
        <w:tabs>
          <w:tab w:val="num" w:pos="360"/>
        </w:tabs>
        <w:ind w:left="360" w:hanging="360"/>
      </w:pPr>
      <w:rPr>
        <w:rFonts w:ascii="Symbol" w:hAnsi="Symbol" w:hint="default"/>
      </w:rPr>
    </w:lvl>
  </w:abstractNum>
  <w:abstractNum w:abstractNumId="10">
    <w:nsid w:val="02F47B61"/>
    <w:multiLevelType w:val="hybridMultilevel"/>
    <w:tmpl w:val="36DE7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D967DD2"/>
    <w:multiLevelType w:val="hybridMultilevel"/>
    <w:tmpl w:val="500C4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oNotTrackMoves/>
  <w:defaultTabStop w:val="720"/>
  <w:drawingGridHorizontalSpacing w:val="100"/>
  <w:displayHorizontalDrawingGridEvery w:val="2"/>
  <w:noPunctuationKerning/>
  <w:characterSpacingControl w:val="doNotCompress"/>
  <w:hdrShapeDefaults>
    <o:shapedefaults v:ext="edit" spidmax="84994" fill="f" fillcolor="white" stroke="f">
      <v:fill color="white" on="f"/>
      <v:stroke on="f"/>
      <o:colormenu v:ext="edit" shadowcolor="none"/>
    </o:shapedefaults>
  </w:hdrShapeDefaults>
  <w:footnotePr>
    <w:numFmt w:val="chicago"/>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D3267"/>
    <w:rsid w:val="00002B85"/>
    <w:rsid w:val="00007013"/>
    <w:rsid w:val="00007A48"/>
    <w:rsid w:val="00010817"/>
    <w:rsid w:val="00010E70"/>
    <w:rsid w:val="0001134B"/>
    <w:rsid w:val="000121C6"/>
    <w:rsid w:val="00013759"/>
    <w:rsid w:val="00014077"/>
    <w:rsid w:val="000231E4"/>
    <w:rsid w:val="00024DBF"/>
    <w:rsid w:val="00026565"/>
    <w:rsid w:val="00036ED1"/>
    <w:rsid w:val="000417B2"/>
    <w:rsid w:val="00041E83"/>
    <w:rsid w:val="00043B52"/>
    <w:rsid w:val="000448E1"/>
    <w:rsid w:val="00061896"/>
    <w:rsid w:val="00064C44"/>
    <w:rsid w:val="000672AA"/>
    <w:rsid w:val="00070B6C"/>
    <w:rsid w:val="00071754"/>
    <w:rsid w:val="0007467E"/>
    <w:rsid w:val="00075C33"/>
    <w:rsid w:val="00075E96"/>
    <w:rsid w:val="00075FA0"/>
    <w:rsid w:val="0007626F"/>
    <w:rsid w:val="00080973"/>
    <w:rsid w:val="00083084"/>
    <w:rsid w:val="000833B2"/>
    <w:rsid w:val="00086299"/>
    <w:rsid w:val="00087C82"/>
    <w:rsid w:val="00090AE8"/>
    <w:rsid w:val="0009152F"/>
    <w:rsid w:val="00096943"/>
    <w:rsid w:val="000A3BF7"/>
    <w:rsid w:val="000A4764"/>
    <w:rsid w:val="000A4C4E"/>
    <w:rsid w:val="000A5477"/>
    <w:rsid w:val="000A6B11"/>
    <w:rsid w:val="000A6E4B"/>
    <w:rsid w:val="000B0B8A"/>
    <w:rsid w:val="000B3A6E"/>
    <w:rsid w:val="000B44F9"/>
    <w:rsid w:val="000B66FA"/>
    <w:rsid w:val="000B76CF"/>
    <w:rsid w:val="000C0B5D"/>
    <w:rsid w:val="000C22D0"/>
    <w:rsid w:val="000C2ACD"/>
    <w:rsid w:val="000D1E2C"/>
    <w:rsid w:val="000D69B3"/>
    <w:rsid w:val="000E49DF"/>
    <w:rsid w:val="000E6368"/>
    <w:rsid w:val="000E6708"/>
    <w:rsid w:val="000E6B4B"/>
    <w:rsid w:val="000F25E7"/>
    <w:rsid w:val="000F3E66"/>
    <w:rsid w:val="000F4A86"/>
    <w:rsid w:val="000F51A3"/>
    <w:rsid w:val="00100508"/>
    <w:rsid w:val="00100C66"/>
    <w:rsid w:val="00106B6E"/>
    <w:rsid w:val="00112D9F"/>
    <w:rsid w:val="001138B3"/>
    <w:rsid w:val="00114709"/>
    <w:rsid w:val="00117613"/>
    <w:rsid w:val="00121356"/>
    <w:rsid w:val="00123306"/>
    <w:rsid w:val="00123F73"/>
    <w:rsid w:val="0012530E"/>
    <w:rsid w:val="00131752"/>
    <w:rsid w:val="0013396E"/>
    <w:rsid w:val="00134145"/>
    <w:rsid w:val="00134B06"/>
    <w:rsid w:val="00135F49"/>
    <w:rsid w:val="001369AE"/>
    <w:rsid w:val="00136EF0"/>
    <w:rsid w:val="001411CA"/>
    <w:rsid w:val="0014228F"/>
    <w:rsid w:val="00144544"/>
    <w:rsid w:val="00154944"/>
    <w:rsid w:val="00157FFC"/>
    <w:rsid w:val="001639D8"/>
    <w:rsid w:val="00165D46"/>
    <w:rsid w:val="00166DF2"/>
    <w:rsid w:val="00171105"/>
    <w:rsid w:val="00171EDC"/>
    <w:rsid w:val="00173F99"/>
    <w:rsid w:val="0017793A"/>
    <w:rsid w:val="00180368"/>
    <w:rsid w:val="001805CC"/>
    <w:rsid w:val="00182C22"/>
    <w:rsid w:val="0018721B"/>
    <w:rsid w:val="001900E1"/>
    <w:rsid w:val="00191FAB"/>
    <w:rsid w:val="001922AB"/>
    <w:rsid w:val="00192C8D"/>
    <w:rsid w:val="00195023"/>
    <w:rsid w:val="00195785"/>
    <w:rsid w:val="00195AC9"/>
    <w:rsid w:val="00195DB0"/>
    <w:rsid w:val="00196C81"/>
    <w:rsid w:val="001A137A"/>
    <w:rsid w:val="001A5A33"/>
    <w:rsid w:val="001A692C"/>
    <w:rsid w:val="001B6860"/>
    <w:rsid w:val="001B6D56"/>
    <w:rsid w:val="001B7CF7"/>
    <w:rsid w:val="001C0A96"/>
    <w:rsid w:val="001C0CCE"/>
    <w:rsid w:val="001C1171"/>
    <w:rsid w:val="001C763A"/>
    <w:rsid w:val="001D0D3A"/>
    <w:rsid w:val="001D29E9"/>
    <w:rsid w:val="001E27A9"/>
    <w:rsid w:val="001E3D4C"/>
    <w:rsid w:val="001E45D3"/>
    <w:rsid w:val="001E5D7C"/>
    <w:rsid w:val="00202A52"/>
    <w:rsid w:val="00204D23"/>
    <w:rsid w:val="002110F0"/>
    <w:rsid w:val="002143DE"/>
    <w:rsid w:val="00217C5D"/>
    <w:rsid w:val="00221D23"/>
    <w:rsid w:val="00227816"/>
    <w:rsid w:val="00230F8A"/>
    <w:rsid w:val="00232F10"/>
    <w:rsid w:val="00242FB2"/>
    <w:rsid w:val="00246343"/>
    <w:rsid w:val="00250EDB"/>
    <w:rsid w:val="00262BE1"/>
    <w:rsid w:val="00264C2B"/>
    <w:rsid w:val="0027086E"/>
    <w:rsid w:val="002722AF"/>
    <w:rsid w:val="00277150"/>
    <w:rsid w:val="002851EB"/>
    <w:rsid w:val="00286241"/>
    <w:rsid w:val="00290E52"/>
    <w:rsid w:val="00296075"/>
    <w:rsid w:val="002962CF"/>
    <w:rsid w:val="002971E9"/>
    <w:rsid w:val="002A5F42"/>
    <w:rsid w:val="002B460E"/>
    <w:rsid w:val="002B5F70"/>
    <w:rsid w:val="002C0F91"/>
    <w:rsid w:val="002C17B8"/>
    <w:rsid w:val="002C1F20"/>
    <w:rsid w:val="002C367E"/>
    <w:rsid w:val="002D17B1"/>
    <w:rsid w:val="002D3814"/>
    <w:rsid w:val="002D55BC"/>
    <w:rsid w:val="002E6061"/>
    <w:rsid w:val="002E673B"/>
    <w:rsid w:val="002F0B4E"/>
    <w:rsid w:val="002F0EC9"/>
    <w:rsid w:val="002F37E9"/>
    <w:rsid w:val="003069CF"/>
    <w:rsid w:val="00306A9E"/>
    <w:rsid w:val="00307B1E"/>
    <w:rsid w:val="0031242B"/>
    <w:rsid w:val="0031500E"/>
    <w:rsid w:val="0031588D"/>
    <w:rsid w:val="00321CF9"/>
    <w:rsid w:val="00326578"/>
    <w:rsid w:val="00327D96"/>
    <w:rsid w:val="00330456"/>
    <w:rsid w:val="00333ED4"/>
    <w:rsid w:val="003351F8"/>
    <w:rsid w:val="003359B7"/>
    <w:rsid w:val="00336921"/>
    <w:rsid w:val="00337CCE"/>
    <w:rsid w:val="00340FF0"/>
    <w:rsid w:val="00341CB8"/>
    <w:rsid w:val="0034494B"/>
    <w:rsid w:val="0035046A"/>
    <w:rsid w:val="00350F2D"/>
    <w:rsid w:val="00351725"/>
    <w:rsid w:val="00355FC8"/>
    <w:rsid w:val="00357BCC"/>
    <w:rsid w:val="003629EC"/>
    <w:rsid w:val="00364F3F"/>
    <w:rsid w:val="00370590"/>
    <w:rsid w:val="0037123A"/>
    <w:rsid w:val="0037323C"/>
    <w:rsid w:val="0037424C"/>
    <w:rsid w:val="0037478B"/>
    <w:rsid w:val="00382646"/>
    <w:rsid w:val="003836AB"/>
    <w:rsid w:val="00383C39"/>
    <w:rsid w:val="00383F57"/>
    <w:rsid w:val="00384332"/>
    <w:rsid w:val="00392261"/>
    <w:rsid w:val="003B00ED"/>
    <w:rsid w:val="003B6846"/>
    <w:rsid w:val="003C0DE2"/>
    <w:rsid w:val="003C3779"/>
    <w:rsid w:val="003C56A2"/>
    <w:rsid w:val="003D0C0A"/>
    <w:rsid w:val="003D6754"/>
    <w:rsid w:val="003D7FB5"/>
    <w:rsid w:val="003E50CB"/>
    <w:rsid w:val="003F1376"/>
    <w:rsid w:val="003F3E09"/>
    <w:rsid w:val="003F545F"/>
    <w:rsid w:val="003F5E0D"/>
    <w:rsid w:val="00400805"/>
    <w:rsid w:val="00401FCC"/>
    <w:rsid w:val="00406FDB"/>
    <w:rsid w:val="0041172B"/>
    <w:rsid w:val="00412C28"/>
    <w:rsid w:val="00414FC0"/>
    <w:rsid w:val="00416977"/>
    <w:rsid w:val="00417597"/>
    <w:rsid w:val="0042147C"/>
    <w:rsid w:val="004243A3"/>
    <w:rsid w:val="004254B9"/>
    <w:rsid w:val="0042586D"/>
    <w:rsid w:val="00425DF8"/>
    <w:rsid w:val="0042621B"/>
    <w:rsid w:val="0043144C"/>
    <w:rsid w:val="00432338"/>
    <w:rsid w:val="00436139"/>
    <w:rsid w:val="004403DD"/>
    <w:rsid w:val="00450BC8"/>
    <w:rsid w:val="00453F00"/>
    <w:rsid w:val="004546A5"/>
    <w:rsid w:val="00461C49"/>
    <w:rsid w:val="00471C90"/>
    <w:rsid w:val="00482BC4"/>
    <w:rsid w:val="004839C1"/>
    <w:rsid w:val="00484A9D"/>
    <w:rsid w:val="00485874"/>
    <w:rsid w:val="00487C7E"/>
    <w:rsid w:val="00487ED9"/>
    <w:rsid w:val="00490662"/>
    <w:rsid w:val="004A1D3F"/>
    <w:rsid w:val="004A36D5"/>
    <w:rsid w:val="004A7104"/>
    <w:rsid w:val="004B4DC5"/>
    <w:rsid w:val="004B7C90"/>
    <w:rsid w:val="004C017C"/>
    <w:rsid w:val="004C4975"/>
    <w:rsid w:val="004C5A60"/>
    <w:rsid w:val="004D1962"/>
    <w:rsid w:val="004D465A"/>
    <w:rsid w:val="004D4A85"/>
    <w:rsid w:val="004D4D44"/>
    <w:rsid w:val="004D514D"/>
    <w:rsid w:val="004D591C"/>
    <w:rsid w:val="004E0997"/>
    <w:rsid w:val="004E2817"/>
    <w:rsid w:val="004E3960"/>
    <w:rsid w:val="004E4A25"/>
    <w:rsid w:val="004E51B4"/>
    <w:rsid w:val="004E6B70"/>
    <w:rsid w:val="004E78F7"/>
    <w:rsid w:val="004F3405"/>
    <w:rsid w:val="004F56CF"/>
    <w:rsid w:val="00500F83"/>
    <w:rsid w:val="005021CF"/>
    <w:rsid w:val="0050279C"/>
    <w:rsid w:val="00505200"/>
    <w:rsid w:val="00505D1C"/>
    <w:rsid w:val="00506DF1"/>
    <w:rsid w:val="0050763E"/>
    <w:rsid w:val="005106ED"/>
    <w:rsid w:val="00510F45"/>
    <w:rsid w:val="00511288"/>
    <w:rsid w:val="0051143E"/>
    <w:rsid w:val="0051192F"/>
    <w:rsid w:val="00517154"/>
    <w:rsid w:val="005250B6"/>
    <w:rsid w:val="00527D02"/>
    <w:rsid w:val="005318AB"/>
    <w:rsid w:val="00535A51"/>
    <w:rsid w:val="00536CB6"/>
    <w:rsid w:val="00536CE8"/>
    <w:rsid w:val="00537E94"/>
    <w:rsid w:val="0054064B"/>
    <w:rsid w:val="00542A4C"/>
    <w:rsid w:val="00543401"/>
    <w:rsid w:val="00543D76"/>
    <w:rsid w:val="005471BA"/>
    <w:rsid w:val="00556F0C"/>
    <w:rsid w:val="005613D5"/>
    <w:rsid w:val="0056259F"/>
    <w:rsid w:val="00563425"/>
    <w:rsid w:val="00563476"/>
    <w:rsid w:val="00565AC0"/>
    <w:rsid w:val="00573650"/>
    <w:rsid w:val="00573F59"/>
    <w:rsid w:val="00573FEA"/>
    <w:rsid w:val="0057596B"/>
    <w:rsid w:val="00577B6C"/>
    <w:rsid w:val="00582436"/>
    <w:rsid w:val="0058268A"/>
    <w:rsid w:val="00582694"/>
    <w:rsid w:val="005836C3"/>
    <w:rsid w:val="00590C98"/>
    <w:rsid w:val="00591DB6"/>
    <w:rsid w:val="00594527"/>
    <w:rsid w:val="005953E7"/>
    <w:rsid w:val="005A18DA"/>
    <w:rsid w:val="005A2F47"/>
    <w:rsid w:val="005A3BBE"/>
    <w:rsid w:val="005A6476"/>
    <w:rsid w:val="005B07B8"/>
    <w:rsid w:val="005B1D7D"/>
    <w:rsid w:val="005B3A00"/>
    <w:rsid w:val="005B3EF1"/>
    <w:rsid w:val="005B7343"/>
    <w:rsid w:val="005C1BBD"/>
    <w:rsid w:val="005C584C"/>
    <w:rsid w:val="005C63A5"/>
    <w:rsid w:val="005D04CC"/>
    <w:rsid w:val="005D064A"/>
    <w:rsid w:val="005D2560"/>
    <w:rsid w:val="005D67B4"/>
    <w:rsid w:val="005D73B9"/>
    <w:rsid w:val="005E0A55"/>
    <w:rsid w:val="005E781F"/>
    <w:rsid w:val="005F0D37"/>
    <w:rsid w:val="005F33AE"/>
    <w:rsid w:val="0060077E"/>
    <w:rsid w:val="00602513"/>
    <w:rsid w:val="00605165"/>
    <w:rsid w:val="006059E7"/>
    <w:rsid w:val="00605A91"/>
    <w:rsid w:val="00615DBD"/>
    <w:rsid w:val="0062049F"/>
    <w:rsid w:val="00623A95"/>
    <w:rsid w:val="00626C88"/>
    <w:rsid w:val="00631381"/>
    <w:rsid w:val="0063327F"/>
    <w:rsid w:val="00634B84"/>
    <w:rsid w:val="006365B0"/>
    <w:rsid w:val="00645B66"/>
    <w:rsid w:val="006506DA"/>
    <w:rsid w:val="00654B2B"/>
    <w:rsid w:val="00655215"/>
    <w:rsid w:val="00655D27"/>
    <w:rsid w:val="006607D5"/>
    <w:rsid w:val="00661378"/>
    <w:rsid w:val="006613BF"/>
    <w:rsid w:val="006628BA"/>
    <w:rsid w:val="00664E7B"/>
    <w:rsid w:val="00666AC8"/>
    <w:rsid w:val="00670B27"/>
    <w:rsid w:val="00673370"/>
    <w:rsid w:val="00675F1C"/>
    <w:rsid w:val="00676B3D"/>
    <w:rsid w:val="00677174"/>
    <w:rsid w:val="00680EB6"/>
    <w:rsid w:val="006815C2"/>
    <w:rsid w:val="0069370D"/>
    <w:rsid w:val="006961B4"/>
    <w:rsid w:val="00696306"/>
    <w:rsid w:val="00696C88"/>
    <w:rsid w:val="006A1630"/>
    <w:rsid w:val="006A189A"/>
    <w:rsid w:val="006A1CCF"/>
    <w:rsid w:val="006A1F6E"/>
    <w:rsid w:val="006A4BD8"/>
    <w:rsid w:val="006B3F8B"/>
    <w:rsid w:val="006B3FB8"/>
    <w:rsid w:val="006B6341"/>
    <w:rsid w:val="006C29BA"/>
    <w:rsid w:val="006D1B0F"/>
    <w:rsid w:val="006D26E4"/>
    <w:rsid w:val="006D2E6A"/>
    <w:rsid w:val="006D6AE7"/>
    <w:rsid w:val="006E574D"/>
    <w:rsid w:val="006E7074"/>
    <w:rsid w:val="006E7350"/>
    <w:rsid w:val="006E7395"/>
    <w:rsid w:val="006F3A98"/>
    <w:rsid w:val="007070F6"/>
    <w:rsid w:val="007125CA"/>
    <w:rsid w:val="00712AA7"/>
    <w:rsid w:val="00714DDC"/>
    <w:rsid w:val="00716D55"/>
    <w:rsid w:val="0072113F"/>
    <w:rsid w:val="007218C3"/>
    <w:rsid w:val="00722EF1"/>
    <w:rsid w:val="00725A3D"/>
    <w:rsid w:val="00737AAC"/>
    <w:rsid w:val="007413BF"/>
    <w:rsid w:val="00742F63"/>
    <w:rsid w:val="00752316"/>
    <w:rsid w:val="00754BBA"/>
    <w:rsid w:val="00756020"/>
    <w:rsid w:val="007640BA"/>
    <w:rsid w:val="00764685"/>
    <w:rsid w:val="007646F2"/>
    <w:rsid w:val="00767392"/>
    <w:rsid w:val="007757F5"/>
    <w:rsid w:val="00776D07"/>
    <w:rsid w:val="00781405"/>
    <w:rsid w:val="00785617"/>
    <w:rsid w:val="00786890"/>
    <w:rsid w:val="00786DFC"/>
    <w:rsid w:val="00787141"/>
    <w:rsid w:val="00793877"/>
    <w:rsid w:val="00796C0B"/>
    <w:rsid w:val="007A199D"/>
    <w:rsid w:val="007A4D16"/>
    <w:rsid w:val="007A7274"/>
    <w:rsid w:val="007B3451"/>
    <w:rsid w:val="007B3BE4"/>
    <w:rsid w:val="007B5979"/>
    <w:rsid w:val="007C062A"/>
    <w:rsid w:val="007C52A3"/>
    <w:rsid w:val="007C610F"/>
    <w:rsid w:val="007C7EDD"/>
    <w:rsid w:val="007D0464"/>
    <w:rsid w:val="007D1DBF"/>
    <w:rsid w:val="007D25EE"/>
    <w:rsid w:val="007D74CC"/>
    <w:rsid w:val="007E3887"/>
    <w:rsid w:val="007E450D"/>
    <w:rsid w:val="007E4AE0"/>
    <w:rsid w:val="007E5ACC"/>
    <w:rsid w:val="007E71A0"/>
    <w:rsid w:val="007F0ADC"/>
    <w:rsid w:val="007F282B"/>
    <w:rsid w:val="007F676F"/>
    <w:rsid w:val="008022CB"/>
    <w:rsid w:val="00802730"/>
    <w:rsid w:val="008038AA"/>
    <w:rsid w:val="00816AB0"/>
    <w:rsid w:val="00816D9A"/>
    <w:rsid w:val="00824596"/>
    <w:rsid w:val="008252E2"/>
    <w:rsid w:val="00826762"/>
    <w:rsid w:val="00830CBF"/>
    <w:rsid w:val="00832BB3"/>
    <w:rsid w:val="00833887"/>
    <w:rsid w:val="00834DD7"/>
    <w:rsid w:val="008350BB"/>
    <w:rsid w:val="00842668"/>
    <w:rsid w:val="0085069A"/>
    <w:rsid w:val="00853132"/>
    <w:rsid w:val="008552BC"/>
    <w:rsid w:val="008558F7"/>
    <w:rsid w:val="00856058"/>
    <w:rsid w:val="008572EB"/>
    <w:rsid w:val="00857D05"/>
    <w:rsid w:val="0086234F"/>
    <w:rsid w:val="0086239F"/>
    <w:rsid w:val="00870665"/>
    <w:rsid w:val="008714B0"/>
    <w:rsid w:val="008753F4"/>
    <w:rsid w:val="00881042"/>
    <w:rsid w:val="00881ACC"/>
    <w:rsid w:val="00886E88"/>
    <w:rsid w:val="00891C28"/>
    <w:rsid w:val="00891C2E"/>
    <w:rsid w:val="00892705"/>
    <w:rsid w:val="0089696D"/>
    <w:rsid w:val="00896E04"/>
    <w:rsid w:val="00897FC2"/>
    <w:rsid w:val="008B06FC"/>
    <w:rsid w:val="008B331F"/>
    <w:rsid w:val="008B3C35"/>
    <w:rsid w:val="008C7C0C"/>
    <w:rsid w:val="008D25D2"/>
    <w:rsid w:val="008D50A5"/>
    <w:rsid w:val="008E002E"/>
    <w:rsid w:val="008E0146"/>
    <w:rsid w:val="008E20F5"/>
    <w:rsid w:val="008E2619"/>
    <w:rsid w:val="008E3916"/>
    <w:rsid w:val="008E4ABA"/>
    <w:rsid w:val="008E57BD"/>
    <w:rsid w:val="008E63D7"/>
    <w:rsid w:val="008E6B0F"/>
    <w:rsid w:val="008E7BC3"/>
    <w:rsid w:val="008E7FDD"/>
    <w:rsid w:val="008F008E"/>
    <w:rsid w:val="008F15E0"/>
    <w:rsid w:val="008F2B10"/>
    <w:rsid w:val="008F3979"/>
    <w:rsid w:val="00900056"/>
    <w:rsid w:val="009020BD"/>
    <w:rsid w:val="00911383"/>
    <w:rsid w:val="00912645"/>
    <w:rsid w:val="00916956"/>
    <w:rsid w:val="00917457"/>
    <w:rsid w:val="0092295F"/>
    <w:rsid w:val="00922E37"/>
    <w:rsid w:val="0092569F"/>
    <w:rsid w:val="00926F37"/>
    <w:rsid w:val="009279E5"/>
    <w:rsid w:val="00935FD2"/>
    <w:rsid w:val="009361FC"/>
    <w:rsid w:val="00936A3F"/>
    <w:rsid w:val="00940E5E"/>
    <w:rsid w:val="00942888"/>
    <w:rsid w:val="00943830"/>
    <w:rsid w:val="0094451F"/>
    <w:rsid w:val="009463BB"/>
    <w:rsid w:val="00954D0E"/>
    <w:rsid w:val="00955087"/>
    <w:rsid w:val="00955D68"/>
    <w:rsid w:val="00960643"/>
    <w:rsid w:val="0096412D"/>
    <w:rsid w:val="00964530"/>
    <w:rsid w:val="009653B6"/>
    <w:rsid w:val="0096765F"/>
    <w:rsid w:val="00973156"/>
    <w:rsid w:val="0097669B"/>
    <w:rsid w:val="009807A8"/>
    <w:rsid w:val="0098541C"/>
    <w:rsid w:val="009868C5"/>
    <w:rsid w:val="0099325D"/>
    <w:rsid w:val="009975C2"/>
    <w:rsid w:val="009A0BB3"/>
    <w:rsid w:val="009A14EB"/>
    <w:rsid w:val="009A1955"/>
    <w:rsid w:val="009A22DD"/>
    <w:rsid w:val="009A2391"/>
    <w:rsid w:val="009A2682"/>
    <w:rsid w:val="009A3F7C"/>
    <w:rsid w:val="009A48F3"/>
    <w:rsid w:val="009A55A8"/>
    <w:rsid w:val="009A626E"/>
    <w:rsid w:val="009A6E9C"/>
    <w:rsid w:val="009B11B8"/>
    <w:rsid w:val="009B27A8"/>
    <w:rsid w:val="009B543F"/>
    <w:rsid w:val="009B69C1"/>
    <w:rsid w:val="009C2CD7"/>
    <w:rsid w:val="009C44B0"/>
    <w:rsid w:val="009C5287"/>
    <w:rsid w:val="009D219F"/>
    <w:rsid w:val="009D30E6"/>
    <w:rsid w:val="009D3267"/>
    <w:rsid w:val="009E4D17"/>
    <w:rsid w:val="009E5593"/>
    <w:rsid w:val="009E7524"/>
    <w:rsid w:val="009F3DC3"/>
    <w:rsid w:val="009F46D8"/>
    <w:rsid w:val="009F4813"/>
    <w:rsid w:val="009F4F38"/>
    <w:rsid w:val="009F76FA"/>
    <w:rsid w:val="009F7BD4"/>
    <w:rsid w:val="00A025D4"/>
    <w:rsid w:val="00A0517C"/>
    <w:rsid w:val="00A06977"/>
    <w:rsid w:val="00A06AAC"/>
    <w:rsid w:val="00A1308C"/>
    <w:rsid w:val="00A32B45"/>
    <w:rsid w:val="00A35AB1"/>
    <w:rsid w:val="00A438DC"/>
    <w:rsid w:val="00A5027D"/>
    <w:rsid w:val="00A53E8E"/>
    <w:rsid w:val="00A53ECF"/>
    <w:rsid w:val="00A54BA2"/>
    <w:rsid w:val="00A54DB7"/>
    <w:rsid w:val="00A67DC9"/>
    <w:rsid w:val="00A700BC"/>
    <w:rsid w:val="00A76393"/>
    <w:rsid w:val="00A81927"/>
    <w:rsid w:val="00A85889"/>
    <w:rsid w:val="00A85BAB"/>
    <w:rsid w:val="00A870B6"/>
    <w:rsid w:val="00A90CDB"/>
    <w:rsid w:val="00A94976"/>
    <w:rsid w:val="00A9778A"/>
    <w:rsid w:val="00AA1F53"/>
    <w:rsid w:val="00AA219F"/>
    <w:rsid w:val="00AA7CF8"/>
    <w:rsid w:val="00AB13BC"/>
    <w:rsid w:val="00AB2C88"/>
    <w:rsid w:val="00AB68F2"/>
    <w:rsid w:val="00AB790B"/>
    <w:rsid w:val="00AC2D8E"/>
    <w:rsid w:val="00AC3F5A"/>
    <w:rsid w:val="00AC710C"/>
    <w:rsid w:val="00AC7637"/>
    <w:rsid w:val="00AC7EF2"/>
    <w:rsid w:val="00AD5782"/>
    <w:rsid w:val="00AD6162"/>
    <w:rsid w:val="00AD78C6"/>
    <w:rsid w:val="00AE4E21"/>
    <w:rsid w:val="00AE5B71"/>
    <w:rsid w:val="00AF5F72"/>
    <w:rsid w:val="00B007DE"/>
    <w:rsid w:val="00B00CC3"/>
    <w:rsid w:val="00B01FEF"/>
    <w:rsid w:val="00B027C1"/>
    <w:rsid w:val="00B03389"/>
    <w:rsid w:val="00B05061"/>
    <w:rsid w:val="00B0516C"/>
    <w:rsid w:val="00B07394"/>
    <w:rsid w:val="00B1033A"/>
    <w:rsid w:val="00B14273"/>
    <w:rsid w:val="00B14F42"/>
    <w:rsid w:val="00B15E98"/>
    <w:rsid w:val="00B20CFC"/>
    <w:rsid w:val="00B25B4F"/>
    <w:rsid w:val="00B30DE3"/>
    <w:rsid w:val="00B310C1"/>
    <w:rsid w:val="00B345D2"/>
    <w:rsid w:val="00B35359"/>
    <w:rsid w:val="00B36832"/>
    <w:rsid w:val="00B37438"/>
    <w:rsid w:val="00B411F7"/>
    <w:rsid w:val="00B42AE4"/>
    <w:rsid w:val="00B43F5C"/>
    <w:rsid w:val="00B45549"/>
    <w:rsid w:val="00B503BF"/>
    <w:rsid w:val="00B52488"/>
    <w:rsid w:val="00B53CB3"/>
    <w:rsid w:val="00B541E7"/>
    <w:rsid w:val="00B548B6"/>
    <w:rsid w:val="00B618F8"/>
    <w:rsid w:val="00B6263D"/>
    <w:rsid w:val="00B62B3D"/>
    <w:rsid w:val="00B63962"/>
    <w:rsid w:val="00B63C81"/>
    <w:rsid w:val="00B6669E"/>
    <w:rsid w:val="00B67FF1"/>
    <w:rsid w:val="00B766A3"/>
    <w:rsid w:val="00B76E87"/>
    <w:rsid w:val="00B77322"/>
    <w:rsid w:val="00B77E31"/>
    <w:rsid w:val="00B80F1D"/>
    <w:rsid w:val="00B826C0"/>
    <w:rsid w:val="00B837C2"/>
    <w:rsid w:val="00B83F4A"/>
    <w:rsid w:val="00B85D2A"/>
    <w:rsid w:val="00B912B0"/>
    <w:rsid w:val="00B96000"/>
    <w:rsid w:val="00BA5976"/>
    <w:rsid w:val="00BA7089"/>
    <w:rsid w:val="00BA7947"/>
    <w:rsid w:val="00BB0238"/>
    <w:rsid w:val="00BB79AB"/>
    <w:rsid w:val="00BB7C28"/>
    <w:rsid w:val="00BC2FD9"/>
    <w:rsid w:val="00BC6C2E"/>
    <w:rsid w:val="00BD035E"/>
    <w:rsid w:val="00BD10C4"/>
    <w:rsid w:val="00BD22C5"/>
    <w:rsid w:val="00BD35BE"/>
    <w:rsid w:val="00BD53A7"/>
    <w:rsid w:val="00BE1B60"/>
    <w:rsid w:val="00BE2E9F"/>
    <w:rsid w:val="00BE31F4"/>
    <w:rsid w:val="00BE3F2D"/>
    <w:rsid w:val="00BE72C0"/>
    <w:rsid w:val="00BF17B9"/>
    <w:rsid w:val="00BF5B85"/>
    <w:rsid w:val="00C0671F"/>
    <w:rsid w:val="00C0731C"/>
    <w:rsid w:val="00C074ED"/>
    <w:rsid w:val="00C07A95"/>
    <w:rsid w:val="00C11665"/>
    <w:rsid w:val="00C11986"/>
    <w:rsid w:val="00C12C9F"/>
    <w:rsid w:val="00C158C7"/>
    <w:rsid w:val="00C16A56"/>
    <w:rsid w:val="00C3314D"/>
    <w:rsid w:val="00C33379"/>
    <w:rsid w:val="00C335F9"/>
    <w:rsid w:val="00C33A76"/>
    <w:rsid w:val="00C413CA"/>
    <w:rsid w:val="00C462F9"/>
    <w:rsid w:val="00C504A9"/>
    <w:rsid w:val="00C50DE7"/>
    <w:rsid w:val="00C51775"/>
    <w:rsid w:val="00C56C25"/>
    <w:rsid w:val="00C6714B"/>
    <w:rsid w:val="00C6782A"/>
    <w:rsid w:val="00C718A2"/>
    <w:rsid w:val="00C7293D"/>
    <w:rsid w:val="00C75981"/>
    <w:rsid w:val="00C75BCB"/>
    <w:rsid w:val="00C805F4"/>
    <w:rsid w:val="00C825CA"/>
    <w:rsid w:val="00C83247"/>
    <w:rsid w:val="00C84AB7"/>
    <w:rsid w:val="00C86260"/>
    <w:rsid w:val="00C86862"/>
    <w:rsid w:val="00C87580"/>
    <w:rsid w:val="00CA105D"/>
    <w:rsid w:val="00CA59F4"/>
    <w:rsid w:val="00CB102B"/>
    <w:rsid w:val="00CB15E6"/>
    <w:rsid w:val="00CB1EC1"/>
    <w:rsid w:val="00CB4E17"/>
    <w:rsid w:val="00CB561A"/>
    <w:rsid w:val="00CB61C7"/>
    <w:rsid w:val="00CB7B69"/>
    <w:rsid w:val="00CD0276"/>
    <w:rsid w:val="00CD3545"/>
    <w:rsid w:val="00CE591B"/>
    <w:rsid w:val="00CE6844"/>
    <w:rsid w:val="00CF5251"/>
    <w:rsid w:val="00CF74C0"/>
    <w:rsid w:val="00D0094D"/>
    <w:rsid w:val="00D06D74"/>
    <w:rsid w:val="00D126AC"/>
    <w:rsid w:val="00D13270"/>
    <w:rsid w:val="00D13BBF"/>
    <w:rsid w:val="00D24D13"/>
    <w:rsid w:val="00D262BB"/>
    <w:rsid w:val="00D314B3"/>
    <w:rsid w:val="00D32E0C"/>
    <w:rsid w:val="00D45B26"/>
    <w:rsid w:val="00D507F4"/>
    <w:rsid w:val="00D529E5"/>
    <w:rsid w:val="00D561F1"/>
    <w:rsid w:val="00D5627C"/>
    <w:rsid w:val="00D57CF4"/>
    <w:rsid w:val="00D60E6B"/>
    <w:rsid w:val="00D628DD"/>
    <w:rsid w:val="00D63D8A"/>
    <w:rsid w:val="00D647C8"/>
    <w:rsid w:val="00D64D42"/>
    <w:rsid w:val="00D667D0"/>
    <w:rsid w:val="00D67D82"/>
    <w:rsid w:val="00D7234D"/>
    <w:rsid w:val="00D72B17"/>
    <w:rsid w:val="00D74203"/>
    <w:rsid w:val="00D74A6B"/>
    <w:rsid w:val="00D818F5"/>
    <w:rsid w:val="00D822BC"/>
    <w:rsid w:val="00D83D23"/>
    <w:rsid w:val="00D85255"/>
    <w:rsid w:val="00D9053F"/>
    <w:rsid w:val="00D91358"/>
    <w:rsid w:val="00D915CE"/>
    <w:rsid w:val="00D921CD"/>
    <w:rsid w:val="00D97147"/>
    <w:rsid w:val="00D9759F"/>
    <w:rsid w:val="00DA059F"/>
    <w:rsid w:val="00DA3100"/>
    <w:rsid w:val="00DA6A87"/>
    <w:rsid w:val="00DA6AA2"/>
    <w:rsid w:val="00DA6EDD"/>
    <w:rsid w:val="00DA7937"/>
    <w:rsid w:val="00DB2A1C"/>
    <w:rsid w:val="00DB35AF"/>
    <w:rsid w:val="00DB68D6"/>
    <w:rsid w:val="00DC1294"/>
    <w:rsid w:val="00DC759B"/>
    <w:rsid w:val="00DD0FBA"/>
    <w:rsid w:val="00DD1607"/>
    <w:rsid w:val="00DD30C7"/>
    <w:rsid w:val="00DD32BF"/>
    <w:rsid w:val="00DD6225"/>
    <w:rsid w:val="00DE410D"/>
    <w:rsid w:val="00DE4456"/>
    <w:rsid w:val="00DF2513"/>
    <w:rsid w:val="00DF4BB3"/>
    <w:rsid w:val="00DF5275"/>
    <w:rsid w:val="00DF7C11"/>
    <w:rsid w:val="00E006E2"/>
    <w:rsid w:val="00E06F1D"/>
    <w:rsid w:val="00E13F6F"/>
    <w:rsid w:val="00E219C6"/>
    <w:rsid w:val="00E21BD7"/>
    <w:rsid w:val="00E32A88"/>
    <w:rsid w:val="00E34811"/>
    <w:rsid w:val="00E34843"/>
    <w:rsid w:val="00E35A35"/>
    <w:rsid w:val="00E367C1"/>
    <w:rsid w:val="00E37658"/>
    <w:rsid w:val="00E37F58"/>
    <w:rsid w:val="00E4051F"/>
    <w:rsid w:val="00E4730B"/>
    <w:rsid w:val="00E47B5D"/>
    <w:rsid w:val="00E53C3A"/>
    <w:rsid w:val="00E53FD6"/>
    <w:rsid w:val="00E54D45"/>
    <w:rsid w:val="00E57C34"/>
    <w:rsid w:val="00E658E8"/>
    <w:rsid w:val="00E7224D"/>
    <w:rsid w:val="00E77697"/>
    <w:rsid w:val="00E80575"/>
    <w:rsid w:val="00E830BA"/>
    <w:rsid w:val="00E848FE"/>
    <w:rsid w:val="00E86A58"/>
    <w:rsid w:val="00E92528"/>
    <w:rsid w:val="00EA0EC6"/>
    <w:rsid w:val="00EA1EF5"/>
    <w:rsid w:val="00EA6D45"/>
    <w:rsid w:val="00EB290D"/>
    <w:rsid w:val="00EB39EC"/>
    <w:rsid w:val="00EB4D9C"/>
    <w:rsid w:val="00EC2964"/>
    <w:rsid w:val="00EC316B"/>
    <w:rsid w:val="00EC4161"/>
    <w:rsid w:val="00EC5D0C"/>
    <w:rsid w:val="00EC6068"/>
    <w:rsid w:val="00EC6382"/>
    <w:rsid w:val="00ED1077"/>
    <w:rsid w:val="00ED1289"/>
    <w:rsid w:val="00ED1E9D"/>
    <w:rsid w:val="00ED1FAD"/>
    <w:rsid w:val="00ED4926"/>
    <w:rsid w:val="00ED650C"/>
    <w:rsid w:val="00ED7CB3"/>
    <w:rsid w:val="00EE081D"/>
    <w:rsid w:val="00EE62EF"/>
    <w:rsid w:val="00EE6D4F"/>
    <w:rsid w:val="00EF1D6D"/>
    <w:rsid w:val="00EF2560"/>
    <w:rsid w:val="00EF472C"/>
    <w:rsid w:val="00F01EF7"/>
    <w:rsid w:val="00F029A3"/>
    <w:rsid w:val="00F17BC1"/>
    <w:rsid w:val="00F17F01"/>
    <w:rsid w:val="00F205E7"/>
    <w:rsid w:val="00F22005"/>
    <w:rsid w:val="00F37B1C"/>
    <w:rsid w:val="00F37DD0"/>
    <w:rsid w:val="00F37ED5"/>
    <w:rsid w:val="00F408F1"/>
    <w:rsid w:val="00F4409C"/>
    <w:rsid w:val="00F4513C"/>
    <w:rsid w:val="00F45487"/>
    <w:rsid w:val="00F47890"/>
    <w:rsid w:val="00F5035C"/>
    <w:rsid w:val="00F53805"/>
    <w:rsid w:val="00F5406B"/>
    <w:rsid w:val="00F55EE3"/>
    <w:rsid w:val="00F55FD1"/>
    <w:rsid w:val="00F632C0"/>
    <w:rsid w:val="00F66720"/>
    <w:rsid w:val="00F66B5A"/>
    <w:rsid w:val="00F6711C"/>
    <w:rsid w:val="00F72020"/>
    <w:rsid w:val="00F74091"/>
    <w:rsid w:val="00F83CF4"/>
    <w:rsid w:val="00F866FE"/>
    <w:rsid w:val="00F901B6"/>
    <w:rsid w:val="00F90A6C"/>
    <w:rsid w:val="00F92E71"/>
    <w:rsid w:val="00F96D69"/>
    <w:rsid w:val="00F97DCB"/>
    <w:rsid w:val="00FA315A"/>
    <w:rsid w:val="00FA31BB"/>
    <w:rsid w:val="00FA466B"/>
    <w:rsid w:val="00FA6339"/>
    <w:rsid w:val="00FB1DDC"/>
    <w:rsid w:val="00FB3E72"/>
    <w:rsid w:val="00FC246E"/>
    <w:rsid w:val="00FC3602"/>
    <w:rsid w:val="00FC75F1"/>
    <w:rsid w:val="00FC7B0F"/>
    <w:rsid w:val="00FC7E88"/>
    <w:rsid w:val="00FD1902"/>
    <w:rsid w:val="00FD396D"/>
    <w:rsid w:val="00FE07F8"/>
    <w:rsid w:val="00FE2242"/>
    <w:rsid w:val="00FE38AD"/>
    <w:rsid w:val="00FF0A07"/>
    <w:rsid w:val="00FF25DC"/>
    <w:rsid w:val="00FF4522"/>
    <w:rsid w:val="00FF6FB8"/>
  </w:rsids>
  <m:mathPr>
    <m:mathFont m:val="Cambria Math"/>
    <m:brkBin m:val="before"/>
    <m:brkBinSub m:val="--"/>
    <m:smallFrac m:val="off"/>
    <m:dispDef/>
    <m:lMargin m:val="0"/>
    <m:rMargin m:val="0"/>
    <m:defJc m:val="centerGroup"/>
    <m:wrapIndent m:val="1440"/>
    <m:intLim m:val="subSup"/>
    <m:naryLim m:val="undOvr"/>
  </m:mathPr>
  <w:uiCompat97To2003/>
  <w:themeFontLang w:val="en-Z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PlaceName"/>
  <w:smartTagType w:namespaceuri="urn:schemas-microsoft-com:office:smarttags" w:name="PlaceType"/>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PersonName"/>
  <w:shapeDefaults>
    <o:shapedefaults v:ext="edit" spidmax="84994" fill="f" fillcolor="white" stroke="f">
      <v:fill color="white" on="f"/>
      <v:stroke on="f"/>
      <o:colormenu v:ext="edit" shadowcolor="none"/>
    </o:shapedefaults>
    <o:shapelayout v:ext="edit">
      <o:idmap v:ext="edit" data="1"/>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entry new="26" old="0"/>
        <o:entry new="27" old="0"/>
        <o:entry new="28" old="0"/>
        <o:entry new="29" old="0"/>
        <o:entry new="30" old="0"/>
        <o:entry new="31" old="0"/>
        <o:entry new="32" old="0"/>
        <o:entry new="33" old="0"/>
        <o:entry new="34" old="0"/>
        <o:entry new="35" old="0"/>
        <o:entry new="36" old="0"/>
        <o:entry new="37" old="0"/>
        <o:entry new="38"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ZA" w:eastAsia="en-Z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5F42"/>
    <w:pPr>
      <w:jc w:val="both"/>
    </w:pPr>
    <w:rPr>
      <w:szCs w:val="24"/>
      <w:lang w:eastAsia="en-US"/>
    </w:rPr>
  </w:style>
  <w:style w:type="paragraph" w:styleId="Heading1">
    <w:name w:val="heading 1"/>
    <w:basedOn w:val="Normal"/>
    <w:next w:val="Normal"/>
    <w:qFormat/>
    <w:rsid w:val="00C805F4"/>
    <w:pPr>
      <w:keepNext/>
      <w:spacing w:before="240" w:after="60"/>
      <w:jc w:val="left"/>
      <w:outlineLvl w:val="0"/>
    </w:pPr>
    <w:rPr>
      <w:rFonts w:cs="Arial"/>
      <w:b/>
      <w:bCs/>
      <w:kern w:val="32"/>
      <w:sz w:val="22"/>
      <w:szCs w:val="32"/>
    </w:rPr>
  </w:style>
  <w:style w:type="paragraph" w:styleId="Heading2">
    <w:name w:val="heading 2"/>
    <w:basedOn w:val="Normal"/>
    <w:next w:val="Normal"/>
    <w:qFormat/>
    <w:rsid w:val="00C805F4"/>
    <w:pPr>
      <w:keepNext/>
      <w:spacing w:before="240" w:after="60"/>
      <w:outlineLvl w:val="1"/>
    </w:pPr>
    <w:rPr>
      <w:rFonts w:cs="Arial"/>
      <w:bCs/>
      <w:i/>
      <w:iCs/>
      <w:sz w:val="22"/>
      <w:szCs w:val="28"/>
    </w:rPr>
  </w:style>
  <w:style w:type="paragraph" w:styleId="Heading3">
    <w:name w:val="heading 3"/>
    <w:basedOn w:val="Normal"/>
    <w:next w:val="Normal"/>
    <w:qFormat/>
    <w:rsid w:val="00C805F4"/>
    <w:pPr>
      <w:keepNext/>
      <w:spacing w:before="240" w:after="60"/>
      <w:outlineLvl w:val="2"/>
    </w:pPr>
    <w:rPr>
      <w:rFonts w:cs="Arial"/>
      <w:bCs/>
      <w:i/>
      <w:szCs w:val="26"/>
    </w:rPr>
  </w:style>
  <w:style w:type="paragraph" w:styleId="Heading4">
    <w:name w:val="heading 4"/>
    <w:basedOn w:val="Normal"/>
    <w:next w:val="Normal"/>
    <w:link w:val="Heading4Char"/>
    <w:uiPriority w:val="9"/>
    <w:unhideWhenUsed/>
    <w:qFormat/>
    <w:rsid w:val="005318AB"/>
    <w:pPr>
      <w:keepNext/>
      <w:spacing w:before="240" w:after="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C805F4"/>
    <w:pPr>
      <w:tabs>
        <w:tab w:val="center" w:pos="4320"/>
        <w:tab w:val="right" w:pos="8640"/>
      </w:tabs>
    </w:pPr>
  </w:style>
  <w:style w:type="character" w:styleId="PageNumber">
    <w:name w:val="page number"/>
    <w:basedOn w:val="DefaultParagraphFont"/>
    <w:semiHidden/>
    <w:rsid w:val="00C805F4"/>
  </w:style>
  <w:style w:type="paragraph" w:styleId="Footer">
    <w:name w:val="footer"/>
    <w:basedOn w:val="Normal"/>
    <w:semiHidden/>
    <w:rsid w:val="00C805F4"/>
    <w:pPr>
      <w:tabs>
        <w:tab w:val="center" w:pos="4320"/>
        <w:tab w:val="right" w:pos="8640"/>
      </w:tabs>
    </w:pPr>
  </w:style>
  <w:style w:type="paragraph" w:styleId="FootnoteText">
    <w:name w:val="footnote text"/>
    <w:basedOn w:val="Normal"/>
    <w:semiHidden/>
    <w:rsid w:val="00C805F4"/>
    <w:rPr>
      <w:szCs w:val="20"/>
    </w:rPr>
  </w:style>
  <w:style w:type="character" w:styleId="FootnoteReference">
    <w:name w:val="footnote reference"/>
    <w:basedOn w:val="DefaultParagraphFont"/>
    <w:semiHidden/>
    <w:rsid w:val="00C805F4"/>
    <w:rPr>
      <w:vertAlign w:val="superscript"/>
    </w:rPr>
  </w:style>
  <w:style w:type="character" w:styleId="Hyperlink">
    <w:name w:val="Hyperlink"/>
    <w:basedOn w:val="DefaultParagraphFont"/>
    <w:semiHidden/>
    <w:rsid w:val="00C805F4"/>
    <w:rPr>
      <w:color w:val="0000FF"/>
      <w:u w:val="single"/>
    </w:rPr>
  </w:style>
  <w:style w:type="character" w:styleId="LineNumber">
    <w:name w:val="line number"/>
    <w:basedOn w:val="DefaultParagraphFont"/>
    <w:semiHidden/>
    <w:rsid w:val="00C805F4"/>
  </w:style>
  <w:style w:type="paragraph" w:styleId="NormalWeb">
    <w:name w:val="Normal (Web)"/>
    <w:basedOn w:val="Normal"/>
    <w:uiPriority w:val="99"/>
    <w:semiHidden/>
    <w:rsid w:val="00C805F4"/>
    <w:pPr>
      <w:spacing w:before="100" w:beforeAutospacing="1" w:after="100" w:afterAutospacing="1"/>
      <w:jc w:val="left"/>
    </w:pPr>
    <w:rPr>
      <w:sz w:val="24"/>
      <w:lang w:val="en-US"/>
    </w:rPr>
  </w:style>
  <w:style w:type="paragraph" w:customStyle="1" w:styleId="Table1">
    <w:name w:val="Table_1"/>
    <w:basedOn w:val="Normal"/>
    <w:rsid w:val="00C805F4"/>
    <w:pPr>
      <w:tabs>
        <w:tab w:val="left" w:pos="6720"/>
      </w:tabs>
      <w:spacing w:line="360" w:lineRule="auto"/>
    </w:pPr>
    <w:rPr>
      <w:rFonts w:cs="Arial"/>
      <w:sz w:val="22"/>
    </w:rPr>
  </w:style>
  <w:style w:type="character" w:customStyle="1" w:styleId="Table1Char">
    <w:name w:val="Table_1 Char"/>
    <w:basedOn w:val="DefaultParagraphFont"/>
    <w:rsid w:val="00C805F4"/>
    <w:rPr>
      <w:rFonts w:cs="Arial"/>
      <w:sz w:val="22"/>
      <w:szCs w:val="24"/>
      <w:lang w:val="en-ZA" w:eastAsia="en-US" w:bidi="ar-SA"/>
    </w:rPr>
  </w:style>
  <w:style w:type="character" w:styleId="FollowedHyperlink">
    <w:name w:val="FollowedHyperlink"/>
    <w:basedOn w:val="DefaultParagraphFont"/>
    <w:semiHidden/>
    <w:rsid w:val="00C805F4"/>
    <w:rPr>
      <w:color w:val="800080"/>
      <w:u w:val="single"/>
    </w:rPr>
  </w:style>
  <w:style w:type="paragraph" w:customStyle="1" w:styleId="MTDisplayEquation">
    <w:name w:val="MTDisplayEquation"/>
    <w:basedOn w:val="Normal"/>
    <w:next w:val="Normal"/>
    <w:rsid w:val="00C805F4"/>
    <w:pPr>
      <w:tabs>
        <w:tab w:val="center" w:pos="4680"/>
        <w:tab w:val="right" w:pos="9360"/>
      </w:tabs>
    </w:pPr>
    <w:rPr>
      <w:lang w:val="en-US"/>
    </w:rPr>
  </w:style>
  <w:style w:type="character" w:customStyle="1" w:styleId="Heading1Char">
    <w:name w:val="Heading 1 Char"/>
    <w:basedOn w:val="DefaultParagraphFont"/>
    <w:rsid w:val="00C805F4"/>
    <w:rPr>
      <w:rFonts w:cs="Arial"/>
      <w:b/>
      <w:bCs/>
      <w:kern w:val="32"/>
      <w:sz w:val="22"/>
      <w:szCs w:val="32"/>
      <w:lang w:val="en-ZA" w:eastAsia="en-US" w:bidi="ar-SA"/>
    </w:rPr>
  </w:style>
  <w:style w:type="paragraph" w:customStyle="1" w:styleId="Figure">
    <w:name w:val="Figure"/>
    <w:basedOn w:val="Normal"/>
    <w:rsid w:val="00C805F4"/>
    <w:pPr>
      <w:jc w:val="center"/>
    </w:pPr>
    <w:rPr>
      <w:rFonts w:ascii="Arial" w:hAnsi="Arial" w:cs="Arial"/>
      <w:color w:val="000000"/>
      <w:kern w:val="1"/>
      <w:sz w:val="22"/>
      <w:lang w:val="en-US"/>
    </w:rPr>
  </w:style>
  <w:style w:type="character" w:customStyle="1" w:styleId="FigureChar">
    <w:name w:val="Figure Char"/>
    <w:basedOn w:val="DefaultParagraphFont"/>
    <w:rsid w:val="00C805F4"/>
    <w:rPr>
      <w:rFonts w:ascii="Arial" w:hAnsi="Arial" w:cs="Arial"/>
      <w:color w:val="000000"/>
      <w:kern w:val="1"/>
      <w:sz w:val="22"/>
      <w:szCs w:val="24"/>
      <w:lang w:val="en-US" w:eastAsia="en-US" w:bidi="ar-SA"/>
    </w:rPr>
  </w:style>
  <w:style w:type="paragraph" w:styleId="DocumentMap">
    <w:name w:val="Document Map"/>
    <w:basedOn w:val="Normal"/>
    <w:semiHidden/>
    <w:rsid w:val="00C805F4"/>
    <w:pPr>
      <w:shd w:val="clear" w:color="auto" w:fill="000080"/>
    </w:pPr>
    <w:rPr>
      <w:rFonts w:ascii="Tahoma" w:hAnsi="Tahoma" w:cs="Tahoma"/>
    </w:rPr>
  </w:style>
  <w:style w:type="paragraph" w:styleId="BalloonText">
    <w:name w:val="Balloon Text"/>
    <w:basedOn w:val="Normal"/>
    <w:link w:val="BalloonTextChar"/>
    <w:uiPriority w:val="99"/>
    <w:semiHidden/>
    <w:unhideWhenUsed/>
    <w:rsid w:val="00F205E7"/>
    <w:rPr>
      <w:rFonts w:ascii="Tahoma" w:hAnsi="Tahoma" w:cs="Tahoma"/>
      <w:sz w:val="16"/>
      <w:szCs w:val="16"/>
    </w:rPr>
  </w:style>
  <w:style w:type="character" w:customStyle="1" w:styleId="BalloonTextChar">
    <w:name w:val="Balloon Text Char"/>
    <w:basedOn w:val="DefaultParagraphFont"/>
    <w:link w:val="BalloonText"/>
    <w:uiPriority w:val="99"/>
    <w:semiHidden/>
    <w:rsid w:val="00F205E7"/>
    <w:rPr>
      <w:rFonts w:ascii="Tahoma" w:hAnsi="Tahoma" w:cs="Tahoma"/>
      <w:sz w:val="16"/>
      <w:szCs w:val="16"/>
      <w:lang w:eastAsia="en-US"/>
    </w:rPr>
  </w:style>
  <w:style w:type="character" w:customStyle="1" w:styleId="Heading4Char">
    <w:name w:val="Heading 4 Char"/>
    <w:basedOn w:val="DefaultParagraphFont"/>
    <w:link w:val="Heading4"/>
    <w:uiPriority w:val="9"/>
    <w:rsid w:val="005318AB"/>
    <w:rPr>
      <w:rFonts w:eastAsia="Times New Roman" w:cs="Times New Roman"/>
      <w:bCs/>
      <w:szCs w:val="28"/>
      <w:lang w:eastAsia="en-US"/>
    </w:rPr>
  </w:style>
  <w:style w:type="paragraph" w:styleId="Caption">
    <w:name w:val="caption"/>
    <w:basedOn w:val="Normal"/>
    <w:next w:val="Normal"/>
    <w:uiPriority w:val="35"/>
    <w:unhideWhenUsed/>
    <w:qFormat/>
    <w:rsid w:val="00EC2964"/>
    <w:rPr>
      <w:b/>
      <w:bCs/>
      <w:szCs w:val="20"/>
    </w:rPr>
  </w:style>
  <w:style w:type="paragraph" w:styleId="NoSpacing">
    <w:name w:val="No Spacing"/>
    <w:uiPriority w:val="1"/>
    <w:qFormat/>
    <w:rsid w:val="00E86A58"/>
    <w:pPr>
      <w:jc w:val="both"/>
    </w:pPr>
    <w:rPr>
      <w:szCs w:val="24"/>
      <w:lang w:eastAsia="en-US"/>
    </w:rPr>
  </w:style>
</w:styles>
</file>

<file path=word/webSettings.xml><?xml version="1.0" encoding="utf-8"?>
<w:webSettings xmlns:r="http://schemas.openxmlformats.org/officeDocument/2006/relationships" xmlns:w="http://schemas.openxmlformats.org/wordprocessingml/2006/main">
  <w:divs>
    <w:div w:id="4600579">
      <w:bodyDiv w:val="1"/>
      <w:marLeft w:val="0"/>
      <w:marRight w:val="0"/>
      <w:marTop w:val="0"/>
      <w:marBottom w:val="0"/>
      <w:divBdr>
        <w:top w:val="none" w:sz="0" w:space="0" w:color="auto"/>
        <w:left w:val="none" w:sz="0" w:space="0" w:color="auto"/>
        <w:bottom w:val="none" w:sz="0" w:space="0" w:color="auto"/>
        <w:right w:val="none" w:sz="0" w:space="0" w:color="auto"/>
      </w:divBdr>
    </w:div>
    <w:div w:id="38239247">
      <w:bodyDiv w:val="1"/>
      <w:marLeft w:val="0"/>
      <w:marRight w:val="0"/>
      <w:marTop w:val="0"/>
      <w:marBottom w:val="0"/>
      <w:divBdr>
        <w:top w:val="none" w:sz="0" w:space="0" w:color="auto"/>
        <w:left w:val="none" w:sz="0" w:space="0" w:color="auto"/>
        <w:bottom w:val="none" w:sz="0" w:space="0" w:color="auto"/>
        <w:right w:val="none" w:sz="0" w:space="0" w:color="auto"/>
      </w:divBdr>
    </w:div>
    <w:div w:id="73820842">
      <w:bodyDiv w:val="1"/>
      <w:marLeft w:val="0"/>
      <w:marRight w:val="0"/>
      <w:marTop w:val="0"/>
      <w:marBottom w:val="0"/>
      <w:divBdr>
        <w:top w:val="none" w:sz="0" w:space="0" w:color="auto"/>
        <w:left w:val="none" w:sz="0" w:space="0" w:color="auto"/>
        <w:bottom w:val="none" w:sz="0" w:space="0" w:color="auto"/>
        <w:right w:val="none" w:sz="0" w:space="0" w:color="auto"/>
      </w:divBdr>
    </w:div>
    <w:div w:id="247353424">
      <w:bodyDiv w:val="1"/>
      <w:marLeft w:val="0"/>
      <w:marRight w:val="0"/>
      <w:marTop w:val="0"/>
      <w:marBottom w:val="0"/>
      <w:divBdr>
        <w:top w:val="none" w:sz="0" w:space="0" w:color="auto"/>
        <w:left w:val="none" w:sz="0" w:space="0" w:color="auto"/>
        <w:bottom w:val="none" w:sz="0" w:space="0" w:color="auto"/>
        <w:right w:val="none" w:sz="0" w:space="0" w:color="auto"/>
      </w:divBdr>
    </w:div>
    <w:div w:id="338772982">
      <w:bodyDiv w:val="1"/>
      <w:marLeft w:val="0"/>
      <w:marRight w:val="0"/>
      <w:marTop w:val="0"/>
      <w:marBottom w:val="0"/>
      <w:divBdr>
        <w:top w:val="none" w:sz="0" w:space="0" w:color="auto"/>
        <w:left w:val="none" w:sz="0" w:space="0" w:color="auto"/>
        <w:bottom w:val="none" w:sz="0" w:space="0" w:color="auto"/>
        <w:right w:val="none" w:sz="0" w:space="0" w:color="auto"/>
      </w:divBdr>
    </w:div>
    <w:div w:id="345256425">
      <w:bodyDiv w:val="1"/>
      <w:marLeft w:val="0"/>
      <w:marRight w:val="0"/>
      <w:marTop w:val="0"/>
      <w:marBottom w:val="0"/>
      <w:divBdr>
        <w:top w:val="none" w:sz="0" w:space="0" w:color="auto"/>
        <w:left w:val="none" w:sz="0" w:space="0" w:color="auto"/>
        <w:bottom w:val="none" w:sz="0" w:space="0" w:color="auto"/>
        <w:right w:val="none" w:sz="0" w:space="0" w:color="auto"/>
      </w:divBdr>
    </w:div>
    <w:div w:id="415172188">
      <w:bodyDiv w:val="1"/>
      <w:marLeft w:val="0"/>
      <w:marRight w:val="0"/>
      <w:marTop w:val="0"/>
      <w:marBottom w:val="0"/>
      <w:divBdr>
        <w:top w:val="none" w:sz="0" w:space="0" w:color="auto"/>
        <w:left w:val="none" w:sz="0" w:space="0" w:color="auto"/>
        <w:bottom w:val="none" w:sz="0" w:space="0" w:color="auto"/>
        <w:right w:val="none" w:sz="0" w:space="0" w:color="auto"/>
      </w:divBdr>
    </w:div>
    <w:div w:id="521827095">
      <w:bodyDiv w:val="1"/>
      <w:marLeft w:val="0"/>
      <w:marRight w:val="0"/>
      <w:marTop w:val="0"/>
      <w:marBottom w:val="0"/>
      <w:divBdr>
        <w:top w:val="none" w:sz="0" w:space="0" w:color="auto"/>
        <w:left w:val="none" w:sz="0" w:space="0" w:color="auto"/>
        <w:bottom w:val="none" w:sz="0" w:space="0" w:color="auto"/>
        <w:right w:val="none" w:sz="0" w:space="0" w:color="auto"/>
      </w:divBdr>
    </w:div>
    <w:div w:id="550269142">
      <w:bodyDiv w:val="1"/>
      <w:marLeft w:val="0"/>
      <w:marRight w:val="0"/>
      <w:marTop w:val="0"/>
      <w:marBottom w:val="0"/>
      <w:divBdr>
        <w:top w:val="none" w:sz="0" w:space="0" w:color="auto"/>
        <w:left w:val="none" w:sz="0" w:space="0" w:color="auto"/>
        <w:bottom w:val="none" w:sz="0" w:space="0" w:color="auto"/>
        <w:right w:val="none" w:sz="0" w:space="0" w:color="auto"/>
      </w:divBdr>
    </w:div>
    <w:div w:id="566376740">
      <w:bodyDiv w:val="1"/>
      <w:marLeft w:val="0"/>
      <w:marRight w:val="0"/>
      <w:marTop w:val="0"/>
      <w:marBottom w:val="0"/>
      <w:divBdr>
        <w:top w:val="none" w:sz="0" w:space="0" w:color="auto"/>
        <w:left w:val="none" w:sz="0" w:space="0" w:color="auto"/>
        <w:bottom w:val="none" w:sz="0" w:space="0" w:color="auto"/>
        <w:right w:val="none" w:sz="0" w:space="0" w:color="auto"/>
      </w:divBdr>
    </w:div>
    <w:div w:id="586422678">
      <w:bodyDiv w:val="1"/>
      <w:marLeft w:val="0"/>
      <w:marRight w:val="0"/>
      <w:marTop w:val="0"/>
      <w:marBottom w:val="0"/>
      <w:divBdr>
        <w:top w:val="none" w:sz="0" w:space="0" w:color="auto"/>
        <w:left w:val="none" w:sz="0" w:space="0" w:color="auto"/>
        <w:bottom w:val="none" w:sz="0" w:space="0" w:color="auto"/>
        <w:right w:val="none" w:sz="0" w:space="0" w:color="auto"/>
      </w:divBdr>
    </w:div>
    <w:div w:id="627779753">
      <w:bodyDiv w:val="1"/>
      <w:marLeft w:val="0"/>
      <w:marRight w:val="0"/>
      <w:marTop w:val="0"/>
      <w:marBottom w:val="0"/>
      <w:divBdr>
        <w:top w:val="none" w:sz="0" w:space="0" w:color="auto"/>
        <w:left w:val="none" w:sz="0" w:space="0" w:color="auto"/>
        <w:bottom w:val="none" w:sz="0" w:space="0" w:color="auto"/>
        <w:right w:val="none" w:sz="0" w:space="0" w:color="auto"/>
      </w:divBdr>
    </w:div>
    <w:div w:id="652372455">
      <w:bodyDiv w:val="1"/>
      <w:marLeft w:val="0"/>
      <w:marRight w:val="0"/>
      <w:marTop w:val="0"/>
      <w:marBottom w:val="0"/>
      <w:divBdr>
        <w:top w:val="none" w:sz="0" w:space="0" w:color="auto"/>
        <w:left w:val="none" w:sz="0" w:space="0" w:color="auto"/>
        <w:bottom w:val="none" w:sz="0" w:space="0" w:color="auto"/>
        <w:right w:val="none" w:sz="0" w:space="0" w:color="auto"/>
      </w:divBdr>
    </w:div>
    <w:div w:id="693579201">
      <w:bodyDiv w:val="1"/>
      <w:marLeft w:val="0"/>
      <w:marRight w:val="0"/>
      <w:marTop w:val="0"/>
      <w:marBottom w:val="0"/>
      <w:divBdr>
        <w:top w:val="none" w:sz="0" w:space="0" w:color="auto"/>
        <w:left w:val="none" w:sz="0" w:space="0" w:color="auto"/>
        <w:bottom w:val="none" w:sz="0" w:space="0" w:color="auto"/>
        <w:right w:val="none" w:sz="0" w:space="0" w:color="auto"/>
      </w:divBdr>
    </w:div>
    <w:div w:id="766923744">
      <w:bodyDiv w:val="1"/>
      <w:marLeft w:val="0"/>
      <w:marRight w:val="0"/>
      <w:marTop w:val="0"/>
      <w:marBottom w:val="0"/>
      <w:divBdr>
        <w:top w:val="none" w:sz="0" w:space="0" w:color="auto"/>
        <w:left w:val="none" w:sz="0" w:space="0" w:color="auto"/>
        <w:bottom w:val="none" w:sz="0" w:space="0" w:color="auto"/>
        <w:right w:val="none" w:sz="0" w:space="0" w:color="auto"/>
      </w:divBdr>
    </w:div>
    <w:div w:id="830759188">
      <w:bodyDiv w:val="1"/>
      <w:marLeft w:val="0"/>
      <w:marRight w:val="0"/>
      <w:marTop w:val="0"/>
      <w:marBottom w:val="0"/>
      <w:divBdr>
        <w:top w:val="none" w:sz="0" w:space="0" w:color="auto"/>
        <w:left w:val="none" w:sz="0" w:space="0" w:color="auto"/>
        <w:bottom w:val="none" w:sz="0" w:space="0" w:color="auto"/>
        <w:right w:val="none" w:sz="0" w:space="0" w:color="auto"/>
      </w:divBdr>
    </w:div>
    <w:div w:id="859974988">
      <w:bodyDiv w:val="1"/>
      <w:marLeft w:val="0"/>
      <w:marRight w:val="0"/>
      <w:marTop w:val="0"/>
      <w:marBottom w:val="0"/>
      <w:divBdr>
        <w:top w:val="none" w:sz="0" w:space="0" w:color="auto"/>
        <w:left w:val="none" w:sz="0" w:space="0" w:color="auto"/>
        <w:bottom w:val="none" w:sz="0" w:space="0" w:color="auto"/>
        <w:right w:val="none" w:sz="0" w:space="0" w:color="auto"/>
      </w:divBdr>
    </w:div>
    <w:div w:id="951136311">
      <w:bodyDiv w:val="1"/>
      <w:marLeft w:val="0"/>
      <w:marRight w:val="0"/>
      <w:marTop w:val="0"/>
      <w:marBottom w:val="0"/>
      <w:divBdr>
        <w:top w:val="none" w:sz="0" w:space="0" w:color="auto"/>
        <w:left w:val="none" w:sz="0" w:space="0" w:color="auto"/>
        <w:bottom w:val="none" w:sz="0" w:space="0" w:color="auto"/>
        <w:right w:val="none" w:sz="0" w:space="0" w:color="auto"/>
      </w:divBdr>
    </w:div>
    <w:div w:id="996500250">
      <w:bodyDiv w:val="1"/>
      <w:marLeft w:val="0"/>
      <w:marRight w:val="0"/>
      <w:marTop w:val="0"/>
      <w:marBottom w:val="0"/>
      <w:divBdr>
        <w:top w:val="none" w:sz="0" w:space="0" w:color="auto"/>
        <w:left w:val="none" w:sz="0" w:space="0" w:color="auto"/>
        <w:bottom w:val="none" w:sz="0" w:space="0" w:color="auto"/>
        <w:right w:val="none" w:sz="0" w:space="0" w:color="auto"/>
      </w:divBdr>
    </w:div>
    <w:div w:id="1103694840">
      <w:bodyDiv w:val="1"/>
      <w:marLeft w:val="0"/>
      <w:marRight w:val="0"/>
      <w:marTop w:val="0"/>
      <w:marBottom w:val="0"/>
      <w:divBdr>
        <w:top w:val="none" w:sz="0" w:space="0" w:color="auto"/>
        <w:left w:val="none" w:sz="0" w:space="0" w:color="auto"/>
        <w:bottom w:val="none" w:sz="0" w:space="0" w:color="auto"/>
        <w:right w:val="none" w:sz="0" w:space="0" w:color="auto"/>
      </w:divBdr>
    </w:div>
    <w:div w:id="1161775645">
      <w:bodyDiv w:val="1"/>
      <w:marLeft w:val="0"/>
      <w:marRight w:val="0"/>
      <w:marTop w:val="0"/>
      <w:marBottom w:val="0"/>
      <w:divBdr>
        <w:top w:val="none" w:sz="0" w:space="0" w:color="auto"/>
        <w:left w:val="none" w:sz="0" w:space="0" w:color="auto"/>
        <w:bottom w:val="none" w:sz="0" w:space="0" w:color="auto"/>
        <w:right w:val="none" w:sz="0" w:space="0" w:color="auto"/>
      </w:divBdr>
    </w:div>
    <w:div w:id="1199972088">
      <w:bodyDiv w:val="1"/>
      <w:marLeft w:val="0"/>
      <w:marRight w:val="0"/>
      <w:marTop w:val="0"/>
      <w:marBottom w:val="0"/>
      <w:divBdr>
        <w:top w:val="none" w:sz="0" w:space="0" w:color="auto"/>
        <w:left w:val="none" w:sz="0" w:space="0" w:color="auto"/>
        <w:bottom w:val="none" w:sz="0" w:space="0" w:color="auto"/>
        <w:right w:val="none" w:sz="0" w:space="0" w:color="auto"/>
      </w:divBdr>
    </w:div>
    <w:div w:id="1346983404">
      <w:bodyDiv w:val="1"/>
      <w:marLeft w:val="0"/>
      <w:marRight w:val="0"/>
      <w:marTop w:val="0"/>
      <w:marBottom w:val="0"/>
      <w:divBdr>
        <w:top w:val="none" w:sz="0" w:space="0" w:color="auto"/>
        <w:left w:val="none" w:sz="0" w:space="0" w:color="auto"/>
        <w:bottom w:val="none" w:sz="0" w:space="0" w:color="auto"/>
        <w:right w:val="none" w:sz="0" w:space="0" w:color="auto"/>
      </w:divBdr>
    </w:div>
    <w:div w:id="1348678887">
      <w:bodyDiv w:val="1"/>
      <w:marLeft w:val="0"/>
      <w:marRight w:val="0"/>
      <w:marTop w:val="0"/>
      <w:marBottom w:val="0"/>
      <w:divBdr>
        <w:top w:val="none" w:sz="0" w:space="0" w:color="auto"/>
        <w:left w:val="none" w:sz="0" w:space="0" w:color="auto"/>
        <w:bottom w:val="none" w:sz="0" w:space="0" w:color="auto"/>
        <w:right w:val="none" w:sz="0" w:space="0" w:color="auto"/>
      </w:divBdr>
    </w:div>
    <w:div w:id="1478649097">
      <w:bodyDiv w:val="1"/>
      <w:marLeft w:val="0"/>
      <w:marRight w:val="0"/>
      <w:marTop w:val="0"/>
      <w:marBottom w:val="0"/>
      <w:divBdr>
        <w:top w:val="none" w:sz="0" w:space="0" w:color="auto"/>
        <w:left w:val="none" w:sz="0" w:space="0" w:color="auto"/>
        <w:bottom w:val="none" w:sz="0" w:space="0" w:color="auto"/>
        <w:right w:val="none" w:sz="0" w:space="0" w:color="auto"/>
      </w:divBdr>
    </w:div>
    <w:div w:id="1578631978">
      <w:bodyDiv w:val="1"/>
      <w:marLeft w:val="0"/>
      <w:marRight w:val="0"/>
      <w:marTop w:val="0"/>
      <w:marBottom w:val="0"/>
      <w:divBdr>
        <w:top w:val="none" w:sz="0" w:space="0" w:color="auto"/>
        <w:left w:val="none" w:sz="0" w:space="0" w:color="auto"/>
        <w:bottom w:val="none" w:sz="0" w:space="0" w:color="auto"/>
        <w:right w:val="none" w:sz="0" w:space="0" w:color="auto"/>
      </w:divBdr>
    </w:div>
    <w:div w:id="1592083368">
      <w:bodyDiv w:val="1"/>
      <w:marLeft w:val="0"/>
      <w:marRight w:val="0"/>
      <w:marTop w:val="0"/>
      <w:marBottom w:val="0"/>
      <w:divBdr>
        <w:top w:val="none" w:sz="0" w:space="0" w:color="auto"/>
        <w:left w:val="none" w:sz="0" w:space="0" w:color="auto"/>
        <w:bottom w:val="none" w:sz="0" w:space="0" w:color="auto"/>
        <w:right w:val="none" w:sz="0" w:space="0" w:color="auto"/>
      </w:divBdr>
    </w:div>
    <w:div w:id="1630013108">
      <w:bodyDiv w:val="1"/>
      <w:marLeft w:val="0"/>
      <w:marRight w:val="0"/>
      <w:marTop w:val="0"/>
      <w:marBottom w:val="0"/>
      <w:divBdr>
        <w:top w:val="none" w:sz="0" w:space="0" w:color="auto"/>
        <w:left w:val="none" w:sz="0" w:space="0" w:color="auto"/>
        <w:bottom w:val="none" w:sz="0" w:space="0" w:color="auto"/>
        <w:right w:val="none" w:sz="0" w:space="0" w:color="auto"/>
      </w:divBdr>
    </w:div>
    <w:div w:id="1635717824">
      <w:bodyDiv w:val="1"/>
      <w:marLeft w:val="0"/>
      <w:marRight w:val="0"/>
      <w:marTop w:val="0"/>
      <w:marBottom w:val="0"/>
      <w:divBdr>
        <w:top w:val="none" w:sz="0" w:space="0" w:color="auto"/>
        <w:left w:val="none" w:sz="0" w:space="0" w:color="auto"/>
        <w:bottom w:val="none" w:sz="0" w:space="0" w:color="auto"/>
        <w:right w:val="none" w:sz="0" w:space="0" w:color="auto"/>
      </w:divBdr>
    </w:div>
    <w:div w:id="1636329890">
      <w:bodyDiv w:val="1"/>
      <w:marLeft w:val="0"/>
      <w:marRight w:val="0"/>
      <w:marTop w:val="0"/>
      <w:marBottom w:val="0"/>
      <w:divBdr>
        <w:top w:val="none" w:sz="0" w:space="0" w:color="auto"/>
        <w:left w:val="none" w:sz="0" w:space="0" w:color="auto"/>
        <w:bottom w:val="none" w:sz="0" w:space="0" w:color="auto"/>
        <w:right w:val="none" w:sz="0" w:space="0" w:color="auto"/>
      </w:divBdr>
    </w:div>
    <w:div w:id="1707830831">
      <w:bodyDiv w:val="1"/>
      <w:marLeft w:val="0"/>
      <w:marRight w:val="0"/>
      <w:marTop w:val="0"/>
      <w:marBottom w:val="0"/>
      <w:divBdr>
        <w:top w:val="none" w:sz="0" w:space="0" w:color="auto"/>
        <w:left w:val="none" w:sz="0" w:space="0" w:color="auto"/>
        <w:bottom w:val="none" w:sz="0" w:space="0" w:color="auto"/>
        <w:right w:val="none" w:sz="0" w:space="0" w:color="auto"/>
      </w:divBdr>
    </w:div>
    <w:div w:id="1753430210">
      <w:bodyDiv w:val="1"/>
      <w:marLeft w:val="0"/>
      <w:marRight w:val="0"/>
      <w:marTop w:val="0"/>
      <w:marBottom w:val="0"/>
      <w:divBdr>
        <w:top w:val="none" w:sz="0" w:space="0" w:color="auto"/>
        <w:left w:val="none" w:sz="0" w:space="0" w:color="auto"/>
        <w:bottom w:val="none" w:sz="0" w:space="0" w:color="auto"/>
        <w:right w:val="none" w:sz="0" w:space="0" w:color="auto"/>
      </w:divBdr>
    </w:div>
    <w:div w:id="1980569427">
      <w:bodyDiv w:val="1"/>
      <w:marLeft w:val="0"/>
      <w:marRight w:val="0"/>
      <w:marTop w:val="0"/>
      <w:marBottom w:val="0"/>
      <w:divBdr>
        <w:top w:val="none" w:sz="0" w:space="0" w:color="auto"/>
        <w:left w:val="none" w:sz="0" w:space="0" w:color="auto"/>
        <w:bottom w:val="none" w:sz="0" w:space="0" w:color="auto"/>
        <w:right w:val="none" w:sz="0" w:space="0" w:color="auto"/>
      </w:divBdr>
    </w:div>
    <w:div w:id="2046447665">
      <w:bodyDiv w:val="1"/>
      <w:marLeft w:val="0"/>
      <w:marRight w:val="0"/>
      <w:marTop w:val="0"/>
      <w:marBottom w:val="0"/>
      <w:divBdr>
        <w:top w:val="none" w:sz="0" w:space="0" w:color="auto"/>
        <w:left w:val="none" w:sz="0" w:space="0" w:color="auto"/>
        <w:bottom w:val="none" w:sz="0" w:space="0" w:color="auto"/>
        <w:right w:val="none" w:sz="0" w:space="0" w:color="auto"/>
      </w:divBdr>
    </w:div>
    <w:div w:id="2136635967">
      <w:bodyDiv w:val="1"/>
      <w:marLeft w:val="0"/>
      <w:marRight w:val="0"/>
      <w:marTop w:val="0"/>
      <w:marBottom w:val="0"/>
      <w:divBdr>
        <w:top w:val="none" w:sz="0" w:space="0" w:color="auto"/>
        <w:left w:val="none" w:sz="0" w:space="0" w:color="auto"/>
        <w:bottom w:val="none" w:sz="0" w:space="0" w:color="auto"/>
        <w:right w:val="none" w:sz="0" w:space="0" w:color="auto"/>
      </w:divBdr>
    </w:div>
    <w:div w:id="2137748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117" Type="http://schemas.openxmlformats.org/officeDocument/2006/relationships/image" Target="media/image54.wmf"/><Relationship Id="rId21" Type="http://schemas.openxmlformats.org/officeDocument/2006/relationships/image" Target="media/image6.wmf"/><Relationship Id="rId42" Type="http://schemas.openxmlformats.org/officeDocument/2006/relationships/oleObject" Target="embeddings/oleObject15.bin"/><Relationship Id="rId47" Type="http://schemas.openxmlformats.org/officeDocument/2006/relationships/image" Target="media/image19.wmf"/><Relationship Id="rId63" Type="http://schemas.openxmlformats.org/officeDocument/2006/relationships/image" Target="media/image27.wmf"/><Relationship Id="rId68" Type="http://schemas.openxmlformats.org/officeDocument/2006/relationships/oleObject" Target="embeddings/oleObject28.bin"/><Relationship Id="rId84" Type="http://schemas.openxmlformats.org/officeDocument/2006/relationships/image" Target="media/image37.wmf"/><Relationship Id="rId89" Type="http://schemas.openxmlformats.org/officeDocument/2006/relationships/oleObject" Target="embeddings/oleObject39.bin"/><Relationship Id="rId112" Type="http://schemas.openxmlformats.org/officeDocument/2006/relationships/oleObject" Target="embeddings/oleObject49.bin"/><Relationship Id="rId133" Type="http://schemas.openxmlformats.org/officeDocument/2006/relationships/image" Target="media/image62.png"/><Relationship Id="rId138" Type="http://schemas.openxmlformats.org/officeDocument/2006/relationships/image" Target="media/image65.wmf"/><Relationship Id="rId154" Type="http://schemas.openxmlformats.org/officeDocument/2006/relationships/image" Target="media/image75.png"/><Relationship Id="rId16" Type="http://schemas.openxmlformats.org/officeDocument/2006/relationships/oleObject" Target="embeddings/oleObject2.bin"/><Relationship Id="rId107" Type="http://schemas.openxmlformats.org/officeDocument/2006/relationships/image" Target="media/image49.wmf"/><Relationship Id="rId11" Type="http://schemas.openxmlformats.org/officeDocument/2006/relationships/footer" Target="footer2.xml"/><Relationship Id="rId32" Type="http://schemas.openxmlformats.org/officeDocument/2006/relationships/oleObject" Target="embeddings/oleObject10.bin"/><Relationship Id="rId37" Type="http://schemas.openxmlformats.org/officeDocument/2006/relationships/image" Target="media/image14.wmf"/><Relationship Id="rId53" Type="http://schemas.openxmlformats.org/officeDocument/2006/relationships/image" Target="media/image22.wmf"/><Relationship Id="rId58" Type="http://schemas.openxmlformats.org/officeDocument/2006/relationships/oleObject" Target="embeddings/oleObject23.bin"/><Relationship Id="rId74" Type="http://schemas.openxmlformats.org/officeDocument/2006/relationships/oleObject" Target="embeddings/oleObject31.bin"/><Relationship Id="rId79" Type="http://schemas.openxmlformats.org/officeDocument/2006/relationships/image" Target="media/image35.emf"/><Relationship Id="rId102" Type="http://schemas.openxmlformats.org/officeDocument/2006/relationships/oleObject" Target="embeddings/oleObject44.bin"/><Relationship Id="rId123" Type="http://schemas.openxmlformats.org/officeDocument/2006/relationships/image" Target="media/image57.wmf"/><Relationship Id="rId128" Type="http://schemas.openxmlformats.org/officeDocument/2006/relationships/oleObject" Target="embeddings/oleObject57.bin"/><Relationship Id="rId144" Type="http://schemas.openxmlformats.org/officeDocument/2006/relationships/image" Target="media/image69.png"/><Relationship Id="rId14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image" Target="media/image40.wmf"/><Relationship Id="rId95" Type="http://schemas.openxmlformats.org/officeDocument/2006/relationships/image" Target="media/image42.png"/><Relationship Id="rId22" Type="http://schemas.openxmlformats.org/officeDocument/2006/relationships/oleObject" Target="embeddings/oleObject5.bin"/><Relationship Id="rId27" Type="http://schemas.openxmlformats.org/officeDocument/2006/relationships/image" Target="media/image9.wmf"/><Relationship Id="rId43" Type="http://schemas.openxmlformats.org/officeDocument/2006/relationships/image" Target="media/image17.wmf"/><Relationship Id="rId48" Type="http://schemas.openxmlformats.org/officeDocument/2006/relationships/oleObject" Target="embeddings/oleObject18.bin"/><Relationship Id="rId64" Type="http://schemas.openxmlformats.org/officeDocument/2006/relationships/oleObject" Target="embeddings/oleObject26.bin"/><Relationship Id="rId69" Type="http://schemas.openxmlformats.org/officeDocument/2006/relationships/image" Target="media/image30.wmf"/><Relationship Id="rId113" Type="http://schemas.openxmlformats.org/officeDocument/2006/relationships/image" Target="media/image52.wmf"/><Relationship Id="rId118" Type="http://schemas.openxmlformats.org/officeDocument/2006/relationships/oleObject" Target="embeddings/oleObject52.bin"/><Relationship Id="rId134" Type="http://schemas.openxmlformats.org/officeDocument/2006/relationships/image" Target="media/image63.wmf"/><Relationship Id="rId139" Type="http://schemas.openxmlformats.org/officeDocument/2006/relationships/oleObject" Target="embeddings/oleObject62.bin"/><Relationship Id="rId80" Type="http://schemas.openxmlformats.org/officeDocument/2006/relationships/oleObject" Target="embeddings/oleObject34.bin"/><Relationship Id="rId85" Type="http://schemas.openxmlformats.org/officeDocument/2006/relationships/oleObject" Target="embeddings/oleObject37.bin"/><Relationship Id="rId150" Type="http://schemas.openxmlformats.org/officeDocument/2006/relationships/image" Target="media/image71.png"/><Relationship Id="rId155" Type="http://schemas.openxmlformats.org/officeDocument/2006/relationships/fontTable" Target="fontTable.xml"/><Relationship Id="rId12" Type="http://schemas.openxmlformats.org/officeDocument/2006/relationships/image" Target="media/image1.png"/><Relationship Id="rId17" Type="http://schemas.openxmlformats.org/officeDocument/2006/relationships/image" Target="media/image4.wmf"/><Relationship Id="rId25" Type="http://schemas.openxmlformats.org/officeDocument/2006/relationships/image" Target="media/image8.wmf"/><Relationship Id="rId33" Type="http://schemas.openxmlformats.org/officeDocument/2006/relationships/image" Target="media/image12.wmf"/><Relationship Id="rId38" Type="http://schemas.openxmlformats.org/officeDocument/2006/relationships/oleObject" Target="embeddings/oleObject13.bin"/><Relationship Id="rId46" Type="http://schemas.openxmlformats.org/officeDocument/2006/relationships/oleObject" Target="embeddings/oleObject17.bin"/><Relationship Id="rId59" Type="http://schemas.openxmlformats.org/officeDocument/2006/relationships/image" Target="media/image25.wmf"/><Relationship Id="rId67" Type="http://schemas.openxmlformats.org/officeDocument/2006/relationships/image" Target="media/image29.wmf"/><Relationship Id="rId103" Type="http://schemas.openxmlformats.org/officeDocument/2006/relationships/image" Target="media/image47.wmf"/><Relationship Id="rId108" Type="http://schemas.openxmlformats.org/officeDocument/2006/relationships/oleObject" Target="embeddings/oleObject47.bin"/><Relationship Id="rId116" Type="http://schemas.openxmlformats.org/officeDocument/2006/relationships/oleObject" Target="embeddings/oleObject51.bin"/><Relationship Id="rId124" Type="http://schemas.openxmlformats.org/officeDocument/2006/relationships/oleObject" Target="embeddings/oleObject55.bin"/><Relationship Id="rId129" Type="http://schemas.openxmlformats.org/officeDocument/2006/relationships/image" Target="media/image60.wmf"/><Relationship Id="rId137" Type="http://schemas.openxmlformats.org/officeDocument/2006/relationships/oleObject" Target="embeddings/oleObject61.bin"/><Relationship Id="rId20" Type="http://schemas.openxmlformats.org/officeDocument/2006/relationships/oleObject" Target="embeddings/oleObject4.bin"/><Relationship Id="rId41" Type="http://schemas.openxmlformats.org/officeDocument/2006/relationships/image" Target="media/image16.wmf"/><Relationship Id="rId54" Type="http://schemas.openxmlformats.org/officeDocument/2006/relationships/oleObject" Target="embeddings/oleObject21.bin"/><Relationship Id="rId62" Type="http://schemas.openxmlformats.org/officeDocument/2006/relationships/oleObject" Target="embeddings/oleObject25.bin"/><Relationship Id="rId70" Type="http://schemas.openxmlformats.org/officeDocument/2006/relationships/oleObject" Target="embeddings/oleObject29.bin"/><Relationship Id="rId75" Type="http://schemas.openxmlformats.org/officeDocument/2006/relationships/image" Target="media/image33.emf"/><Relationship Id="rId83" Type="http://schemas.openxmlformats.org/officeDocument/2006/relationships/oleObject" Target="embeddings/oleObject36.bin"/><Relationship Id="rId88" Type="http://schemas.openxmlformats.org/officeDocument/2006/relationships/image" Target="media/image39.wmf"/><Relationship Id="rId91" Type="http://schemas.openxmlformats.org/officeDocument/2006/relationships/oleObject" Target="embeddings/oleObject40.bin"/><Relationship Id="rId96" Type="http://schemas.openxmlformats.org/officeDocument/2006/relationships/image" Target="media/image43.png"/><Relationship Id="rId111" Type="http://schemas.openxmlformats.org/officeDocument/2006/relationships/image" Target="media/image51.wmf"/><Relationship Id="rId132" Type="http://schemas.openxmlformats.org/officeDocument/2006/relationships/oleObject" Target="embeddings/oleObject59.bin"/><Relationship Id="rId140" Type="http://schemas.openxmlformats.org/officeDocument/2006/relationships/image" Target="media/image66.png"/><Relationship Id="rId145" Type="http://schemas.openxmlformats.org/officeDocument/2006/relationships/oleObject" Target="embeddings/oleObject64.bin"/><Relationship Id="rId153"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wmf"/><Relationship Id="rId23" Type="http://schemas.openxmlformats.org/officeDocument/2006/relationships/image" Target="media/image7.wmf"/><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image" Target="media/image20.wmf"/><Relationship Id="rId57" Type="http://schemas.openxmlformats.org/officeDocument/2006/relationships/image" Target="media/image24.wmf"/><Relationship Id="rId106" Type="http://schemas.openxmlformats.org/officeDocument/2006/relationships/oleObject" Target="embeddings/oleObject46.bin"/><Relationship Id="rId114" Type="http://schemas.openxmlformats.org/officeDocument/2006/relationships/oleObject" Target="embeddings/oleObject50.bin"/><Relationship Id="rId119" Type="http://schemas.openxmlformats.org/officeDocument/2006/relationships/image" Target="media/image55.wmf"/><Relationship Id="rId127" Type="http://schemas.openxmlformats.org/officeDocument/2006/relationships/image" Target="media/image59.wmf"/><Relationship Id="rId10" Type="http://schemas.openxmlformats.org/officeDocument/2006/relationships/footer" Target="footer1.xml"/><Relationship Id="rId31" Type="http://schemas.openxmlformats.org/officeDocument/2006/relationships/image" Target="media/image11.wmf"/><Relationship Id="rId44" Type="http://schemas.openxmlformats.org/officeDocument/2006/relationships/oleObject" Target="embeddings/oleObject16.bin"/><Relationship Id="rId52" Type="http://schemas.openxmlformats.org/officeDocument/2006/relationships/oleObject" Target="embeddings/oleObject20.bin"/><Relationship Id="rId60" Type="http://schemas.openxmlformats.org/officeDocument/2006/relationships/oleObject" Target="embeddings/oleObject24.bin"/><Relationship Id="rId65" Type="http://schemas.openxmlformats.org/officeDocument/2006/relationships/image" Target="media/image28.wmf"/><Relationship Id="rId73" Type="http://schemas.openxmlformats.org/officeDocument/2006/relationships/image" Target="media/image32.wmf"/><Relationship Id="rId78" Type="http://schemas.openxmlformats.org/officeDocument/2006/relationships/oleObject" Target="embeddings/oleObject33.bin"/><Relationship Id="rId81" Type="http://schemas.openxmlformats.org/officeDocument/2006/relationships/image" Target="media/image36.wmf"/><Relationship Id="rId86" Type="http://schemas.openxmlformats.org/officeDocument/2006/relationships/image" Target="media/image38.wmf"/><Relationship Id="rId94" Type="http://schemas.openxmlformats.org/officeDocument/2006/relationships/hyperlink" Target="http://modis-sr.ltdri.org/6S_code/index.html" TargetMode="External"/><Relationship Id="rId99" Type="http://schemas.openxmlformats.org/officeDocument/2006/relationships/image" Target="media/image45.wmf"/><Relationship Id="rId101" Type="http://schemas.openxmlformats.org/officeDocument/2006/relationships/image" Target="media/image46.wmf"/><Relationship Id="rId122" Type="http://schemas.openxmlformats.org/officeDocument/2006/relationships/oleObject" Target="embeddings/oleObject54.bin"/><Relationship Id="rId130" Type="http://schemas.openxmlformats.org/officeDocument/2006/relationships/oleObject" Target="embeddings/oleObject58.bin"/><Relationship Id="rId135" Type="http://schemas.openxmlformats.org/officeDocument/2006/relationships/oleObject" Target="embeddings/oleObject60.bin"/><Relationship Id="rId143" Type="http://schemas.openxmlformats.org/officeDocument/2006/relationships/oleObject" Target="embeddings/oleObject63.bin"/><Relationship Id="rId148" Type="http://schemas.openxmlformats.org/officeDocument/2006/relationships/oleObject" Target="embeddings/oleObject67.bin"/><Relationship Id="rId151" Type="http://schemas.openxmlformats.org/officeDocument/2006/relationships/image" Target="media/image72.pn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2.wmf"/><Relationship Id="rId18" Type="http://schemas.openxmlformats.org/officeDocument/2006/relationships/oleObject" Target="embeddings/oleObject3.bin"/><Relationship Id="rId39" Type="http://schemas.openxmlformats.org/officeDocument/2006/relationships/image" Target="media/image15.wmf"/><Relationship Id="rId109" Type="http://schemas.openxmlformats.org/officeDocument/2006/relationships/image" Target="media/image50.wmf"/><Relationship Id="rId34" Type="http://schemas.openxmlformats.org/officeDocument/2006/relationships/oleObject" Target="embeddings/oleObject11.bin"/><Relationship Id="rId50" Type="http://schemas.openxmlformats.org/officeDocument/2006/relationships/oleObject" Target="embeddings/oleObject19.bin"/><Relationship Id="rId55" Type="http://schemas.openxmlformats.org/officeDocument/2006/relationships/image" Target="media/image23.wmf"/><Relationship Id="rId76" Type="http://schemas.openxmlformats.org/officeDocument/2006/relationships/oleObject" Target="embeddings/oleObject32.bin"/><Relationship Id="rId97" Type="http://schemas.openxmlformats.org/officeDocument/2006/relationships/image" Target="media/image44.wmf"/><Relationship Id="rId104" Type="http://schemas.openxmlformats.org/officeDocument/2006/relationships/oleObject" Target="embeddings/oleObject45.bin"/><Relationship Id="rId120" Type="http://schemas.openxmlformats.org/officeDocument/2006/relationships/oleObject" Target="embeddings/oleObject53.bin"/><Relationship Id="rId125" Type="http://schemas.openxmlformats.org/officeDocument/2006/relationships/image" Target="media/image58.wmf"/><Relationship Id="rId141" Type="http://schemas.openxmlformats.org/officeDocument/2006/relationships/image" Target="media/image67.png"/><Relationship Id="rId146" Type="http://schemas.openxmlformats.org/officeDocument/2006/relationships/oleObject" Target="embeddings/oleObject65.bin"/><Relationship Id="rId7" Type="http://schemas.openxmlformats.org/officeDocument/2006/relationships/endnotes" Target="endnotes.xml"/><Relationship Id="rId71" Type="http://schemas.openxmlformats.org/officeDocument/2006/relationships/image" Target="media/image31.wmf"/><Relationship Id="rId92" Type="http://schemas.openxmlformats.org/officeDocument/2006/relationships/image" Target="media/image41.wmf"/><Relationship Id="rId2" Type="http://schemas.openxmlformats.org/officeDocument/2006/relationships/numbering" Target="numbering.xml"/><Relationship Id="rId29" Type="http://schemas.openxmlformats.org/officeDocument/2006/relationships/image" Target="media/image10.wmf"/><Relationship Id="rId24" Type="http://schemas.openxmlformats.org/officeDocument/2006/relationships/oleObject" Target="embeddings/oleObject6.bin"/><Relationship Id="rId40" Type="http://schemas.openxmlformats.org/officeDocument/2006/relationships/oleObject" Target="embeddings/oleObject14.bin"/><Relationship Id="rId45" Type="http://schemas.openxmlformats.org/officeDocument/2006/relationships/image" Target="media/image18.wmf"/><Relationship Id="rId66" Type="http://schemas.openxmlformats.org/officeDocument/2006/relationships/oleObject" Target="embeddings/oleObject27.bin"/><Relationship Id="rId87" Type="http://schemas.openxmlformats.org/officeDocument/2006/relationships/oleObject" Target="embeddings/oleObject38.bin"/><Relationship Id="rId110" Type="http://schemas.openxmlformats.org/officeDocument/2006/relationships/oleObject" Target="embeddings/oleObject48.bin"/><Relationship Id="rId115" Type="http://schemas.openxmlformats.org/officeDocument/2006/relationships/image" Target="media/image53.wmf"/><Relationship Id="rId131" Type="http://schemas.openxmlformats.org/officeDocument/2006/relationships/image" Target="media/image61.wmf"/><Relationship Id="rId136" Type="http://schemas.openxmlformats.org/officeDocument/2006/relationships/image" Target="media/image64.wmf"/><Relationship Id="rId61" Type="http://schemas.openxmlformats.org/officeDocument/2006/relationships/image" Target="media/image26.wmf"/><Relationship Id="rId82" Type="http://schemas.openxmlformats.org/officeDocument/2006/relationships/oleObject" Target="embeddings/oleObject35.bin"/><Relationship Id="rId152" Type="http://schemas.openxmlformats.org/officeDocument/2006/relationships/image" Target="media/image73.png"/><Relationship Id="rId19" Type="http://schemas.openxmlformats.org/officeDocument/2006/relationships/image" Target="media/image5.wmf"/><Relationship Id="rId14" Type="http://schemas.openxmlformats.org/officeDocument/2006/relationships/oleObject" Target="embeddings/oleObject1.bin"/><Relationship Id="rId30" Type="http://schemas.openxmlformats.org/officeDocument/2006/relationships/oleObject" Target="embeddings/oleObject9.bin"/><Relationship Id="rId35" Type="http://schemas.openxmlformats.org/officeDocument/2006/relationships/image" Target="media/image13.wmf"/><Relationship Id="rId56" Type="http://schemas.openxmlformats.org/officeDocument/2006/relationships/oleObject" Target="embeddings/oleObject22.bin"/><Relationship Id="rId77" Type="http://schemas.openxmlformats.org/officeDocument/2006/relationships/image" Target="media/image34.emf"/><Relationship Id="rId100" Type="http://schemas.openxmlformats.org/officeDocument/2006/relationships/oleObject" Target="embeddings/oleObject43.bin"/><Relationship Id="rId105" Type="http://schemas.openxmlformats.org/officeDocument/2006/relationships/image" Target="media/image48.wmf"/><Relationship Id="rId126" Type="http://schemas.openxmlformats.org/officeDocument/2006/relationships/oleObject" Target="embeddings/oleObject56.bin"/><Relationship Id="rId147" Type="http://schemas.openxmlformats.org/officeDocument/2006/relationships/oleObject" Target="embeddings/oleObject66.bin"/><Relationship Id="rId8" Type="http://schemas.openxmlformats.org/officeDocument/2006/relationships/header" Target="header1.xml"/><Relationship Id="rId51" Type="http://schemas.openxmlformats.org/officeDocument/2006/relationships/image" Target="media/image21.wmf"/><Relationship Id="rId72" Type="http://schemas.openxmlformats.org/officeDocument/2006/relationships/oleObject" Target="embeddings/oleObject30.bin"/><Relationship Id="rId93" Type="http://schemas.openxmlformats.org/officeDocument/2006/relationships/oleObject" Target="embeddings/oleObject41.bin"/><Relationship Id="rId98" Type="http://schemas.openxmlformats.org/officeDocument/2006/relationships/oleObject" Target="embeddings/oleObject42.bin"/><Relationship Id="rId121" Type="http://schemas.openxmlformats.org/officeDocument/2006/relationships/image" Target="media/image56.wmf"/><Relationship Id="rId142" Type="http://schemas.openxmlformats.org/officeDocument/2006/relationships/image" Target="media/image68.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mailto:mark.matthews@uct.ac.z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B11FA3-C583-4C4F-B63A-E218ECFC7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26</Pages>
  <Words>15740</Words>
  <Characters>89724</Characters>
  <Application>Microsoft Office Word</Application>
  <DocSecurity>0</DocSecurity>
  <Lines>747</Lines>
  <Paragraphs>210</Paragraphs>
  <ScaleCrop>false</ScaleCrop>
  <HeadingPairs>
    <vt:vector size="2" baseType="variant">
      <vt:variant>
        <vt:lpstr>Title</vt:lpstr>
      </vt:variant>
      <vt:variant>
        <vt:i4>1</vt:i4>
      </vt:variant>
    </vt:vector>
  </HeadingPairs>
  <TitlesOfParts>
    <vt:vector size="1" baseType="lpstr">
      <vt:lpstr>-</vt:lpstr>
    </vt:vector>
  </TitlesOfParts>
  <Company/>
  <LinksUpToDate>false</LinksUpToDate>
  <CharactersWithSpaces>105254</CharactersWithSpaces>
  <SharedDoc>false</SharedDoc>
  <HLinks>
    <vt:vector size="12" baseType="variant">
      <vt:variant>
        <vt:i4>2031658</vt:i4>
      </vt:variant>
      <vt:variant>
        <vt:i4>177</vt:i4>
      </vt:variant>
      <vt:variant>
        <vt:i4>0</vt:i4>
      </vt:variant>
      <vt:variant>
        <vt:i4>5</vt:i4>
      </vt:variant>
      <vt:variant>
        <vt:lpwstr>http://modis-sr.ltdri.org/6S_code/index.html</vt:lpwstr>
      </vt:variant>
      <vt:variant>
        <vt:lpwstr/>
      </vt:variant>
      <vt:variant>
        <vt:i4>8323154</vt:i4>
      </vt:variant>
      <vt:variant>
        <vt:i4>0</vt:i4>
      </vt:variant>
      <vt:variant>
        <vt:i4>0</vt:i4>
      </vt:variant>
      <vt:variant>
        <vt:i4>5</vt:i4>
      </vt:variant>
      <vt:variant>
        <vt:lpwstr>mailto:mark.matthews@uct.ac.za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Mark Matthews</dc:creator>
  <cp:lastModifiedBy>Mark Matthews</cp:lastModifiedBy>
  <cp:revision>22</cp:revision>
  <cp:lastPrinted>2010-03-04T08:39:00Z</cp:lastPrinted>
  <dcterms:created xsi:type="dcterms:W3CDTF">2010-03-03T14:15:00Z</dcterms:created>
  <dcterms:modified xsi:type="dcterms:W3CDTF">2010-03-04T08:40:00Z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