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2" w:rsidRDefault="00A16482">
      <w:pPr>
        <w:rPr>
          <w:rFonts w:ascii="Times New Roman" w:hAnsi="Times New Roman"/>
        </w:rPr>
      </w:pPr>
      <w:r>
        <w:rPr>
          <w:rFonts w:ascii="Times New Roman" w:hAnsi="Times New Roman"/>
        </w:rPr>
        <w:t>CLIENT: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Flynnigan’s</w:t>
      </w:r>
      <w:proofErr w:type="spellEnd"/>
    </w:p>
    <w:p w:rsidR="00A16482" w:rsidRDefault="00A16482">
      <w:pPr>
        <w:rPr>
          <w:rFonts w:ascii="Times New Roman" w:hAnsi="Times New Roman"/>
        </w:rPr>
      </w:pPr>
      <w:r>
        <w:rPr>
          <w:rFonts w:ascii="Times New Roman" w:hAnsi="Times New Roman"/>
        </w:rPr>
        <w:t>LENGTH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:60</w:t>
      </w:r>
      <w:proofErr w:type="gramEnd"/>
    </w:p>
    <w:p w:rsidR="00A16482" w:rsidRDefault="00A16482">
      <w:pPr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7502">
        <w:rPr>
          <w:rFonts w:ascii="Times New Roman" w:hAnsi="Times New Roman"/>
        </w:rPr>
        <w:t>“Fashionably Late”</w:t>
      </w:r>
    </w:p>
    <w:p w:rsidR="00A16482" w:rsidRDefault="00A16482">
      <w:pPr>
        <w:rPr>
          <w:rFonts w:ascii="Times New Roman" w:hAnsi="Times New Roman"/>
        </w:rPr>
      </w:pPr>
      <w:r>
        <w:rPr>
          <w:rFonts w:ascii="Times New Roman" w:hAnsi="Times New Roman"/>
        </w:rPr>
        <w:t>COPYWRITER:</w:t>
      </w:r>
      <w:r>
        <w:rPr>
          <w:rFonts w:ascii="Times New Roman" w:hAnsi="Times New Roman"/>
        </w:rPr>
        <w:tab/>
        <w:t>Steven Kochenower</w:t>
      </w:r>
    </w:p>
    <w:p w:rsidR="00A16482" w:rsidRDefault="00A1648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58"/>
        <w:gridCol w:w="7398"/>
      </w:tblGrid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SFX:</w:t>
            </w: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 TO SOUND OF SINGLE CHIME DOORBELL RINGING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SFX:</w:t>
            </w: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FOOTSTEPS WALKING DOWN </w:t>
            </w:r>
            <w:r w:rsidR="002F7906">
              <w:rPr>
                <w:rFonts w:ascii="Times New Roman" w:hAnsi="Times New Roman"/>
              </w:rPr>
              <w:t>HALL AND DOOR OPENING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2F7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SARAH:</w:t>
            </w:r>
          </w:p>
        </w:tc>
        <w:tc>
          <w:tcPr>
            <w:tcW w:w="7398" w:type="dxa"/>
          </w:tcPr>
          <w:p w:rsidR="00A16482" w:rsidRDefault="00975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Hey Jessica!</w:t>
            </w:r>
            <w:r w:rsidR="002F7906">
              <w:rPr>
                <w:rFonts w:ascii="Times New Roman" w:hAnsi="Times New Roman"/>
              </w:rPr>
              <w:t xml:space="preserve"> You look great!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2F7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JESSICA:</w:t>
            </w:r>
          </w:p>
        </w:tc>
        <w:tc>
          <w:tcPr>
            <w:tcW w:w="7398" w:type="dxa"/>
          </w:tcPr>
          <w:p w:rsidR="00A16482" w:rsidRDefault="002F7906" w:rsidP="00D97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Thanks! </w:t>
            </w:r>
            <w:r w:rsidR="00D976CE">
              <w:rPr>
                <w:rFonts w:ascii="Times New Roman" w:hAnsi="Times New Roman"/>
              </w:rPr>
              <w:t>Your</w:t>
            </w:r>
            <w:r w:rsidR="009A1125">
              <w:rPr>
                <w:rFonts w:ascii="Times New Roman" w:hAnsi="Times New Roman"/>
              </w:rPr>
              <w:t xml:space="preserve"> dress is beautiful! But where are</w:t>
            </w:r>
            <w:r w:rsidR="00D976CE">
              <w:rPr>
                <w:rFonts w:ascii="Times New Roman" w:hAnsi="Times New Roman"/>
              </w:rPr>
              <w:t xml:space="preserve"> your shoes?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2F7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SARAH:</w:t>
            </w:r>
          </w:p>
        </w:tc>
        <w:tc>
          <w:tcPr>
            <w:tcW w:w="7398" w:type="dxa"/>
          </w:tcPr>
          <w:p w:rsidR="00A16482" w:rsidRDefault="002F7906" w:rsidP="00D97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don’t know…I can’t find any shoes that </w:t>
            </w:r>
            <w:r w:rsidR="00D976CE">
              <w:rPr>
                <w:rFonts w:ascii="Times New Roman" w:hAnsi="Times New Roman"/>
              </w:rPr>
              <w:t>match</w:t>
            </w:r>
            <w:r>
              <w:rPr>
                <w:rFonts w:ascii="Times New Roman" w:hAnsi="Times New Roman"/>
              </w:rPr>
              <w:t xml:space="preserve"> this dress.  I might have to change again</w:t>
            </w:r>
            <w:r w:rsidR="00093554">
              <w:rPr>
                <w:rFonts w:ascii="Times New Roman" w:hAnsi="Times New Roman"/>
              </w:rPr>
              <w:t xml:space="preserve"> before we go to the party.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2F7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JESSICA:</w:t>
            </w:r>
          </w:p>
        </w:tc>
        <w:tc>
          <w:tcPr>
            <w:tcW w:w="7398" w:type="dxa"/>
          </w:tcPr>
          <w:p w:rsidR="00A16482" w:rsidRDefault="002F7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No! That dress looks great on you!  Let’s go to </w:t>
            </w:r>
            <w:proofErr w:type="spellStart"/>
            <w:r>
              <w:rPr>
                <w:rFonts w:ascii="Times New Roman" w:hAnsi="Times New Roman"/>
              </w:rPr>
              <w:t>Flynnigan’s</w:t>
            </w:r>
            <w:proofErr w:type="spellEnd"/>
            <w:r>
              <w:rPr>
                <w:rFonts w:ascii="Times New Roman" w:hAnsi="Times New Roman"/>
              </w:rPr>
              <w:t>! They have tons of shoes and they’re all matched up by color so you can find the perfect shoes to match your outfit.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2F7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SARAH:</w:t>
            </w:r>
          </w:p>
        </w:tc>
        <w:tc>
          <w:tcPr>
            <w:tcW w:w="7398" w:type="dxa"/>
          </w:tcPr>
          <w:p w:rsidR="00A16482" w:rsidRDefault="002F7906" w:rsidP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Really? Well if I get the shoes, then I have </w:t>
            </w:r>
            <w:r w:rsidR="00807502">
              <w:rPr>
                <w:rFonts w:ascii="Times New Roman" w:hAnsi="Times New Roman"/>
              </w:rPr>
              <w:t xml:space="preserve">to get </w:t>
            </w:r>
            <w:r>
              <w:rPr>
                <w:rFonts w:ascii="Times New Roman" w:hAnsi="Times New Roman"/>
              </w:rPr>
              <w:t xml:space="preserve">a purse to match </w:t>
            </w:r>
            <w:r w:rsidR="00411A36">
              <w:rPr>
                <w:rFonts w:ascii="Times New Roman" w:hAnsi="Times New Roman"/>
              </w:rPr>
              <w:t>too</w:t>
            </w:r>
            <w:r>
              <w:rPr>
                <w:rFonts w:ascii="Times New Roman" w:hAnsi="Times New Roman"/>
              </w:rPr>
              <w:t>…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2F7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JESSICA:</w:t>
            </w:r>
          </w:p>
        </w:tc>
        <w:tc>
          <w:tcPr>
            <w:tcW w:w="7398" w:type="dxa"/>
          </w:tcPr>
          <w:p w:rsidR="00A16482" w:rsidRDefault="00411A36" w:rsidP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</w:t>
            </w:r>
            <w:proofErr w:type="spellStart"/>
            <w:r>
              <w:rPr>
                <w:rFonts w:ascii="Times New Roman" w:hAnsi="Times New Roman"/>
              </w:rPr>
              <w:t>prob</w:t>
            </w:r>
            <w:proofErr w:type="spellEnd"/>
            <w:r>
              <w:rPr>
                <w:rFonts w:ascii="Times New Roman" w:hAnsi="Times New Roman"/>
              </w:rPr>
              <w:t xml:space="preserve">! </w:t>
            </w:r>
            <w:proofErr w:type="spellStart"/>
            <w:r>
              <w:rPr>
                <w:rFonts w:ascii="Times New Roman" w:hAnsi="Times New Roman"/>
              </w:rPr>
              <w:t>Flynnigan’s</w:t>
            </w:r>
            <w:proofErr w:type="spellEnd"/>
            <w:r>
              <w:rPr>
                <w:rFonts w:ascii="Times New Roman" w:hAnsi="Times New Roman"/>
              </w:rPr>
              <w:t xml:space="preserve"> has a lot of purses and jewelry.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SARAH:</w:t>
            </w:r>
          </w:p>
        </w:tc>
        <w:tc>
          <w:tcPr>
            <w:tcW w:w="7398" w:type="dxa"/>
          </w:tcPr>
          <w:p w:rsidR="00A16482" w:rsidRDefault="00093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right</w:t>
            </w:r>
            <w:r w:rsidR="00411A36">
              <w:rPr>
                <w:rFonts w:ascii="Times New Roman" w:hAnsi="Times New Roman"/>
              </w:rPr>
              <w:t>, let’s go.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JESSICA:</w:t>
            </w:r>
          </w:p>
        </w:tc>
        <w:tc>
          <w:tcPr>
            <w:tcW w:w="7398" w:type="dxa"/>
          </w:tcPr>
          <w:p w:rsidR="00A16482" w:rsidRDefault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the party?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SARAH:</w:t>
            </w:r>
          </w:p>
        </w:tc>
        <w:tc>
          <w:tcPr>
            <w:tcW w:w="7398" w:type="dxa"/>
          </w:tcPr>
          <w:p w:rsidR="00A16482" w:rsidRDefault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No! To </w:t>
            </w:r>
            <w:proofErr w:type="spellStart"/>
            <w:r>
              <w:rPr>
                <w:rFonts w:ascii="Times New Roman" w:hAnsi="Times New Roman"/>
              </w:rPr>
              <w:t>Flynnigan’s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  <w:tr w:rsidR="00A16482">
        <w:tc>
          <w:tcPr>
            <w:tcW w:w="1458" w:type="dxa"/>
          </w:tcPr>
          <w:p w:rsidR="00A16482" w:rsidRDefault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ANNCR:</w:t>
            </w:r>
          </w:p>
        </w:tc>
        <w:tc>
          <w:tcPr>
            <w:tcW w:w="7398" w:type="dxa"/>
          </w:tcPr>
          <w:p w:rsidR="00A16482" w:rsidRDefault="00411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 fashionably late and stop by </w:t>
            </w:r>
            <w:proofErr w:type="spellStart"/>
            <w:r>
              <w:rPr>
                <w:rFonts w:ascii="Times New Roman" w:hAnsi="Times New Roman"/>
              </w:rPr>
              <w:t>Flynnigan’s</w:t>
            </w:r>
            <w:proofErr w:type="spellEnd"/>
            <w:r>
              <w:rPr>
                <w:rFonts w:ascii="Times New Roman" w:hAnsi="Times New Roman"/>
              </w:rPr>
              <w:t xml:space="preserve">! With shoes for every style you’re sure to find something you’ll like. Come visit us in </w:t>
            </w:r>
            <w:r w:rsidR="00807502">
              <w:rPr>
                <w:rFonts w:ascii="Times New Roman" w:hAnsi="Times New Roman"/>
              </w:rPr>
              <w:t>the Lakeview Point Shopping Center behind Texas Roadhouse!</w:t>
            </w:r>
          </w:p>
        </w:tc>
      </w:tr>
      <w:tr w:rsidR="00A16482">
        <w:tc>
          <w:tcPr>
            <w:tcW w:w="145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A16482" w:rsidRDefault="00A16482">
            <w:pPr>
              <w:rPr>
                <w:rFonts w:ascii="Times New Roman" w:hAnsi="Times New Roman"/>
              </w:rPr>
            </w:pPr>
          </w:p>
        </w:tc>
      </w:tr>
    </w:tbl>
    <w:p w:rsidR="002935ED" w:rsidRDefault="003506AF" w:rsidP="00C869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Creative Strategy:</w:t>
      </w:r>
      <w:r w:rsidR="00BF0659">
        <w:rPr>
          <w:rFonts w:ascii="Times New Roman" w:hAnsi="Times New Roman"/>
        </w:rPr>
        <w:t xml:space="preserve"> The creative strategy of this ad would be to show a real life situation that the targ</w:t>
      </w:r>
      <w:r w:rsidR="002935ED">
        <w:rPr>
          <w:rFonts w:ascii="Times New Roman" w:hAnsi="Times New Roman"/>
        </w:rPr>
        <w:t>et audience can identify with.  It highlights the stores unique feature and creates imagery.</w:t>
      </w:r>
    </w:p>
    <w:p w:rsidR="002935ED" w:rsidRDefault="002935ED" w:rsidP="00C8696C">
      <w:pPr>
        <w:spacing w:line="480" w:lineRule="auto"/>
        <w:rPr>
          <w:rFonts w:ascii="Times New Roman" w:hAnsi="Times New Roman"/>
        </w:rPr>
      </w:pPr>
    </w:p>
    <w:p w:rsidR="003506AF" w:rsidRDefault="002935ED" w:rsidP="00C8696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Radio Stations: The “Fashionably Late” radio spot would be appropriate for almost all radio stations. Two specific stations might be 105.5, a local country station, and 103.1, a Tulsa-based pop and top 40 station. These two stations hold a large percentage of the target audience for the store.  </w:t>
      </w:r>
    </w:p>
    <w:p w:rsidR="00A16482" w:rsidRPr="00A16482" w:rsidRDefault="00A16482" w:rsidP="00C8696C">
      <w:pPr>
        <w:spacing w:line="480" w:lineRule="auto"/>
        <w:rPr>
          <w:rFonts w:ascii="Times New Roman" w:hAnsi="Times New Roman"/>
        </w:rPr>
      </w:pPr>
    </w:p>
    <w:sectPr w:rsidR="00A16482" w:rsidRPr="00A16482" w:rsidSect="00A164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6482"/>
    <w:rsid w:val="00082B2B"/>
    <w:rsid w:val="00093554"/>
    <w:rsid w:val="0018767A"/>
    <w:rsid w:val="002935ED"/>
    <w:rsid w:val="002E1F1B"/>
    <w:rsid w:val="002F7906"/>
    <w:rsid w:val="003506AF"/>
    <w:rsid w:val="00411A36"/>
    <w:rsid w:val="00807502"/>
    <w:rsid w:val="00975893"/>
    <w:rsid w:val="009A1125"/>
    <w:rsid w:val="00A16482"/>
    <w:rsid w:val="00A21A75"/>
    <w:rsid w:val="00A3422A"/>
    <w:rsid w:val="00B678B9"/>
    <w:rsid w:val="00BF0659"/>
    <w:rsid w:val="00C8696C"/>
    <w:rsid w:val="00D13EFB"/>
    <w:rsid w:val="00D976CE"/>
    <w:rsid w:val="00E8308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6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1297</Characters>
  <Application>Microsoft Macintosh Word</Application>
  <DocSecurity>0</DocSecurity>
  <Lines>10</Lines>
  <Paragraphs>2</Paragraphs>
  <ScaleCrop>false</ScaleCrop>
  <Company>Oklahoma State University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Department (Lab)</dc:creator>
  <cp:keywords/>
  <cp:lastModifiedBy>Steven Kochenower</cp:lastModifiedBy>
  <cp:revision>5</cp:revision>
  <dcterms:created xsi:type="dcterms:W3CDTF">2009-10-19T17:25:00Z</dcterms:created>
  <dcterms:modified xsi:type="dcterms:W3CDTF">2009-10-21T17:55:00Z</dcterms:modified>
</cp:coreProperties>
</file>