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4C" w:rsidRPr="00FD0670" w:rsidRDefault="00FD0670" w:rsidP="00FD0670">
      <w:pPr>
        <w:jc w:val="center"/>
        <w:rPr>
          <w:b/>
          <w:color w:val="1F497D" w:themeColor="text2"/>
          <w:sz w:val="36"/>
          <w:szCs w:val="36"/>
        </w:rPr>
      </w:pPr>
      <w:r w:rsidRPr="00FD0670">
        <w:rPr>
          <w:b/>
          <w:color w:val="1F497D" w:themeColor="text2"/>
          <w:sz w:val="36"/>
          <w:szCs w:val="36"/>
        </w:rPr>
        <w:t xml:space="preserve">Feedback from </w:t>
      </w:r>
      <w:r w:rsidRPr="00FD0670">
        <w:rPr>
          <w:b/>
          <w:noProof/>
          <w:color w:val="1F497D" w:themeColor="text2"/>
          <w:sz w:val="36"/>
          <w:szCs w:val="36"/>
        </w:rPr>
        <w:drawing>
          <wp:inline distT="0" distB="0" distL="0" distR="0">
            <wp:extent cx="1228725" cy="314325"/>
            <wp:effectExtent l="19050" t="0" r="952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70" w:rsidRDefault="00FD0670">
      <w:r>
        <w:rPr>
          <w:noProof/>
        </w:rPr>
        <w:drawing>
          <wp:inline distT="0" distB="0" distL="0" distR="0">
            <wp:extent cx="5943600" cy="13430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70" w:rsidRDefault="00FD0670">
      <w:pPr>
        <w:rPr>
          <w:b/>
          <w:i/>
        </w:rPr>
      </w:pPr>
      <w:r w:rsidRPr="00FD0670">
        <w:rPr>
          <w:b/>
          <w:i/>
        </w:rPr>
        <w:t xml:space="preserve">Richard Allan, </w:t>
      </w:r>
      <w:r>
        <w:rPr>
          <w:b/>
          <w:i/>
        </w:rPr>
        <w:t xml:space="preserve">Hiring Manager - </w:t>
      </w:r>
      <w:r w:rsidRPr="00FD0670">
        <w:rPr>
          <w:b/>
          <w:i/>
        </w:rPr>
        <w:t>Director Policy (EMEA)</w:t>
      </w:r>
    </w:p>
    <w:p w:rsidR="00FD0670" w:rsidRPr="00FD0670" w:rsidRDefault="00FD0670" w:rsidP="00FD0670">
      <w:pPr>
        <w:pBdr>
          <w:bottom w:val="single" w:sz="4" w:space="1" w:color="auto"/>
        </w:pBdr>
        <w:rPr>
          <w:b/>
          <w:i/>
        </w:rPr>
      </w:pPr>
    </w:p>
    <w:p w:rsidR="00FD0670" w:rsidRDefault="00FD0670" w:rsidP="00FD0670">
      <w:r>
        <w:rPr>
          <w:noProof/>
        </w:rPr>
        <w:drawing>
          <wp:inline distT="0" distB="0" distL="0" distR="0">
            <wp:extent cx="5943600" cy="1847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70" w:rsidRDefault="00FD0670" w:rsidP="00FD0670">
      <w:pPr>
        <w:rPr>
          <w:b/>
          <w:i/>
        </w:rPr>
      </w:pPr>
      <w:r w:rsidRPr="00FD0670">
        <w:rPr>
          <w:b/>
          <w:i/>
        </w:rPr>
        <w:t>Ayse Dibek – Fraud Analyst, Risk &amp; Payments</w:t>
      </w:r>
    </w:p>
    <w:p w:rsidR="00FD0670" w:rsidRDefault="00FD0670" w:rsidP="00FD0670">
      <w:pPr>
        <w:pBdr>
          <w:bottom w:val="single" w:sz="4" w:space="1" w:color="auto"/>
        </w:pBdr>
      </w:pPr>
    </w:p>
    <w:p w:rsidR="00FD0670" w:rsidRDefault="00FD0670" w:rsidP="00FD0670">
      <w:r>
        <w:rPr>
          <w:noProof/>
        </w:rPr>
        <w:drawing>
          <wp:inline distT="0" distB="0" distL="0" distR="0">
            <wp:extent cx="5943600" cy="1638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70" w:rsidRDefault="00FD0670" w:rsidP="00FD0670">
      <w:pPr>
        <w:rPr>
          <w:b/>
          <w:i/>
        </w:rPr>
      </w:pPr>
      <w:r>
        <w:rPr>
          <w:b/>
          <w:i/>
        </w:rPr>
        <w:t xml:space="preserve">Eva Maria Kirschsieper - </w:t>
      </w:r>
      <w:r w:rsidRPr="00FD0670">
        <w:rPr>
          <w:b/>
          <w:i/>
        </w:rPr>
        <w:t>Policy Manager (Germany)</w:t>
      </w:r>
    </w:p>
    <w:p w:rsidR="00FD0670" w:rsidRDefault="00FD0670" w:rsidP="00FD0670">
      <w:pPr>
        <w:pBdr>
          <w:bottom w:val="single" w:sz="4" w:space="1" w:color="auto"/>
        </w:pBdr>
        <w:rPr>
          <w:b/>
          <w:i/>
        </w:rPr>
      </w:pPr>
    </w:p>
    <w:p w:rsidR="00FD0670" w:rsidRDefault="00FD0670" w:rsidP="00FD0670">
      <w:pPr>
        <w:rPr>
          <w:b/>
          <w:i/>
        </w:rPr>
      </w:pPr>
    </w:p>
    <w:p w:rsidR="00FD0670" w:rsidRDefault="00FD0670" w:rsidP="00FD0670">
      <w:r>
        <w:rPr>
          <w:noProof/>
        </w:rPr>
        <w:lastRenderedPageBreak/>
        <w:drawing>
          <wp:inline distT="0" distB="0" distL="0" distR="0">
            <wp:extent cx="5934075" cy="10763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70" w:rsidRPr="00FD0670" w:rsidRDefault="00FD0670" w:rsidP="00FD0670">
      <w:pPr>
        <w:rPr>
          <w:b/>
          <w:i/>
        </w:rPr>
      </w:pPr>
      <w:r w:rsidRPr="00FD0670">
        <w:rPr>
          <w:b/>
          <w:i/>
        </w:rPr>
        <w:t>Carsten Schubsda - Account Executive (Hamburg)</w:t>
      </w:r>
    </w:p>
    <w:p w:rsidR="00FD0670" w:rsidRDefault="00FD0670" w:rsidP="00FD0670">
      <w:pPr>
        <w:pBdr>
          <w:bottom w:val="single" w:sz="4" w:space="1" w:color="auto"/>
        </w:pBdr>
        <w:ind w:firstLine="720"/>
      </w:pPr>
    </w:p>
    <w:p w:rsidR="00FD0670" w:rsidRDefault="00FD0670" w:rsidP="00FD0670">
      <w:r>
        <w:rPr>
          <w:noProof/>
        </w:rPr>
        <w:drawing>
          <wp:inline distT="0" distB="0" distL="0" distR="0">
            <wp:extent cx="5934075" cy="134302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70" w:rsidRDefault="00FD0670" w:rsidP="00FD0670">
      <w:pPr>
        <w:rPr>
          <w:b/>
          <w:i/>
        </w:rPr>
      </w:pPr>
      <w:r w:rsidRPr="00FD0670">
        <w:rPr>
          <w:b/>
          <w:i/>
        </w:rPr>
        <w:t>Melina Violari – Policy Manager (Brussels)</w:t>
      </w:r>
    </w:p>
    <w:p w:rsidR="00FD0670" w:rsidRDefault="00FD0670" w:rsidP="00FD0670">
      <w:pPr>
        <w:pBdr>
          <w:bottom w:val="single" w:sz="4" w:space="1" w:color="auto"/>
        </w:pBdr>
        <w:rPr>
          <w:b/>
          <w:i/>
        </w:rPr>
      </w:pPr>
    </w:p>
    <w:p w:rsidR="00FD0670" w:rsidRDefault="00FD0670" w:rsidP="00FD0670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43600" cy="14859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70" w:rsidRDefault="00FD0670" w:rsidP="00FD0670">
      <w:pPr>
        <w:rPr>
          <w:b/>
          <w:i/>
        </w:rPr>
      </w:pPr>
      <w:r>
        <w:rPr>
          <w:b/>
          <w:i/>
        </w:rPr>
        <w:t>Javier Zaporta –Payment Specialist, Risk &amp; Payments</w:t>
      </w:r>
    </w:p>
    <w:p w:rsidR="00FD0670" w:rsidRDefault="00FD0670" w:rsidP="00FD0670">
      <w:pPr>
        <w:pBdr>
          <w:bottom w:val="single" w:sz="4" w:space="1" w:color="auto"/>
        </w:pBdr>
        <w:rPr>
          <w:b/>
          <w:i/>
        </w:rPr>
      </w:pPr>
    </w:p>
    <w:p w:rsidR="00FD0670" w:rsidRDefault="00FD0670" w:rsidP="00FD0670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34075" cy="135255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670" w:rsidRDefault="00FD0670" w:rsidP="00FD0670">
      <w:pPr>
        <w:rPr>
          <w:b/>
          <w:i/>
        </w:rPr>
      </w:pPr>
      <w:r>
        <w:rPr>
          <w:b/>
          <w:i/>
        </w:rPr>
        <w:t>Orna Holland – Staffing Manager (EMEA)</w:t>
      </w:r>
    </w:p>
    <w:p w:rsidR="00482DA7" w:rsidRDefault="00482DA7" w:rsidP="00FD0670">
      <w:pPr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5943600" cy="15335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A7" w:rsidRDefault="00482DA7" w:rsidP="00FD0670">
      <w:pPr>
        <w:rPr>
          <w:b/>
          <w:i/>
        </w:rPr>
      </w:pPr>
      <w:r>
        <w:rPr>
          <w:b/>
          <w:i/>
        </w:rPr>
        <w:t>Luis Medina – Payment Analyst (Risk &amp; Payments)</w:t>
      </w:r>
    </w:p>
    <w:p w:rsidR="00482DA7" w:rsidRPr="00FD0670" w:rsidRDefault="00482DA7" w:rsidP="00482DA7">
      <w:pPr>
        <w:pBdr>
          <w:bottom w:val="single" w:sz="4" w:space="1" w:color="auto"/>
        </w:pBdr>
        <w:rPr>
          <w:b/>
          <w:i/>
        </w:rPr>
      </w:pPr>
    </w:p>
    <w:sectPr w:rsidR="00482DA7" w:rsidRPr="00FD0670" w:rsidSect="00B1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0670"/>
    <w:rsid w:val="00482DA7"/>
    <w:rsid w:val="00B1534C"/>
    <w:rsid w:val="00FD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bgilleran</dc:creator>
  <cp:lastModifiedBy>bgilleran</cp:lastModifiedBy>
  <cp:revision>2</cp:revision>
  <dcterms:created xsi:type="dcterms:W3CDTF">2011-05-25T18:37:00Z</dcterms:created>
  <dcterms:modified xsi:type="dcterms:W3CDTF">2011-05-25T20:05:00Z</dcterms:modified>
</cp:coreProperties>
</file>