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DE" w:rsidRPr="00F47EDE" w:rsidRDefault="00F47EDE" w:rsidP="00F47EDE">
      <w:pPr>
        <w:pBdr>
          <w:bottom w:val="single" w:sz="4" w:space="1" w:color="auto"/>
        </w:pBdr>
        <w:ind w:left="360"/>
        <w:rPr>
          <w:rFonts w:eastAsia="AppleGothic" w:cs="Times New Roman"/>
          <w:color w:val="17365D" w:themeColor="text2" w:themeShade="BF"/>
          <w:sz w:val="28"/>
          <w:szCs w:val="28"/>
        </w:rPr>
      </w:pPr>
      <w:r w:rsidRPr="00F47EDE">
        <w:rPr>
          <w:rFonts w:eastAsia="AppleGothic" w:cs="Times New Roman"/>
          <w:b/>
          <w:color w:val="17365D" w:themeColor="text2" w:themeShade="BF"/>
          <w:sz w:val="28"/>
          <w:szCs w:val="28"/>
        </w:rPr>
        <w:t>Evaluation Criteria</w:t>
      </w:r>
    </w:p>
    <w:p w:rsidR="00F47EDE" w:rsidRPr="00F47EDE" w:rsidRDefault="00F47EDE" w:rsidP="00F4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eastAsia="AppleGothic" w:cs="Times New Roman"/>
          <w:b/>
          <w:sz w:val="24"/>
          <w:szCs w:val="24"/>
        </w:rPr>
      </w:pPr>
      <w:r w:rsidRPr="00F47EDE">
        <w:rPr>
          <w:rFonts w:eastAsia="AppleGothic" w:cs="Times New Roman"/>
          <w:b/>
          <w:sz w:val="24"/>
          <w:szCs w:val="24"/>
        </w:rPr>
        <w:t>Contribution in Class &amp; Meetings</w:t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  <w:t>25%</w:t>
      </w:r>
    </w:p>
    <w:p w:rsidR="00F47EDE" w:rsidRPr="00F47EDE" w:rsidRDefault="00F47EDE" w:rsidP="00F47EDE">
      <w:pPr>
        <w:spacing w:line="240" w:lineRule="auto"/>
        <w:ind w:left="360"/>
        <w:rPr>
          <w:rFonts w:eastAsia="AppleGothic" w:cs="Times New Roman"/>
          <w:i/>
          <w:sz w:val="24"/>
          <w:szCs w:val="24"/>
        </w:rPr>
      </w:pPr>
      <w:r w:rsidRPr="00F47EDE">
        <w:rPr>
          <w:rFonts w:eastAsia="AppleGothic" w:cs="Times New Roman"/>
          <w:i/>
          <w:sz w:val="24"/>
          <w:szCs w:val="24"/>
        </w:rPr>
        <w:t>Rationale: It is important for everyone to share their ideas with the team and participate in discussions to achieve the assigned task.</w:t>
      </w:r>
    </w:p>
    <w:p w:rsidR="00F47EDE" w:rsidRPr="00F47EDE" w:rsidRDefault="00F47EDE" w:rsidP="00F4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eastAsia="AppleGothic" w:cs="Times New Roman"/>
          <w:b/>
          <w:sz w:val="24"/>
          <w:szCs w:val="24"/>
        </w:rPr>
      </w:pPr>
      <w:r w:rsidRPr="00F47EDE">
        <w:rPr>
          <w:rFonts w:eastAsia="AppleGothic" w:cs="Times New Roman"/>
          <w:b/>
          <w:sz w:val="24"/>
          <w:szCs w:val="24"/>
        </w:rPr>
        <w:t>Reliability and Completion of Work</w:t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  <w:t>25%</w:t>
      </w:r>
    </w:p>
    <w:p w:rsidR="00F47EDE" w:rsidRPr="00F47EDE" w:rsidRDefault="00F47EDE" w:rsidP="00F47EDE">
      <w:pPr>
        <w:spacing w:line="240" w:lineRule="auto"/>
        <w:ind w:left="360"/>
        <w:rPr>
          <w:rFonts w:eastAsia="AppleGothic" w:cs="Times New Roman"/>
          <w:i/>
          <w:sz w:val="24"/>
          <w:szCs w:val="24"/>
        </w:rPr>
      </w:pPr>
      <w:r w:rsidRPr="00F47EDE">
        <w:rPr>
          <w:rFonts w:eastAsia="AppleGothic" w:cs="Times New Roman"/>
          <w:i/>
          <w:sz w:val="24"/>
          <w:szCs w:val="24"/>
        </w:rPr>
        <w:t>Rationale: It is important for the team to be able to rely on each other and ensure that assignments will be completed correctly.</w:t>
      </w:r>
    </w:p>
    <w:p w:rsidR="00F47EDE" w:rsidRPr="00F47EDE" w:rsidRDefault="00F47EDE" w:rsidP="00F4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eastAsia="AppleGothic" w:cs="Times New Roman"/>
          <w:b/>
          <w:color w:val="000000" w:themeColor="text1"/>
          <w:sz w:val="24"/>
          <w:szCs w:val="24"/>
        </w:rPr>
      </w:pPr>
      <w:r w:rsidRPr="00F47EDE">
        <w:rPr>
          <w:rFonts w:eastAsia="AppleGothic" w:cs="Times New Roman"/>
          <w:b/>
          <w:sz w:val="24"/>
          <w:szCs w:val="24"/>
        </w:rPr>
        <w:t xml:space="preserve">Professional and Polite Attitude   </w:t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  <w:t>10%</w:t>
      </w:r>
    </w:p>
    <w:p w:rsidR="00F47EDE" w:rsidRPr="00F47EDE" w:rsidRDefault="00F47EDE" w:rsidP="00F47EDE">
      <w:pPr>
        <w:spacing w:line="240" w:lineRule="auto"/>
        <w:ind w:left="360"/>
        <w:rPr>
          <w:rFonts w:eastAsia="AppleGothic" w:cs="Times New Roman"/>
          <w:i/>
          <w:sz w:val="24"/>
          <w:szCs w:val="24"/>
        </w:rPr>
      </w:pPr>
      <w:r w:rsidRPr="00F47EDE">
        <w:rPr>
          <w:rFonts w:eastAsia="AppleGothic" w:cs="Times New Roman"/>
          <w:i/>
          <w:sz w:val="24"/>
          <w:szCs w:val="24"/>
        </w:rPr>
        <w:t xml:space="preserve">Rationale: We are a team and we are accomplishing objectives </w:t>
      </w:r>
      <w:r w:rsidRPr="00F47EDE">
        <w:rPr>
          <w:rFonts w:eastAsia="AppleGothic" w:cs="Times New Roman"/>
          <w:b/>
          <w:i/>
          <w:sz w:val="24"/>
          <w:szCs w:val="24"/>
        </w:rPr>
        <w:t>together</w:t>
      </w:r>
      <w:r w:rsidRPr="00F47EDE">
        <w:rPr>
          <w:rFonts w:eastAsia="AppleGothic" w:cs="Times New Roman"/>
          <w:i/>
          <w:sz w:val="24"/>
          <w:szCs w:val="24"/>
        </w:rPr>
        <w:t>. We need be respectful of team members’ ideas and thoughts-- even if we don’t agree.</w:t>
      </w:r>
    </w:p>
    <w:p w:rsidR="00F47EDE" w:rsidRPr="00F47EDE" w:rsidRDefault="00F47EDE" w:rsidP="00F4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eastAsia="AppleGothic" w:cs="Times New Roman"/>
          <w:b/>
          <w:sz w:val="24"/>
          <w:szCs w:val="24"/>
        </w:rPr>
      </w:pPr>
      <w:r w:rsidRPr="00F47EDE">
        <w:rPr>
          <w:rFonts w:eastAsia="AppleGothic" w:cs="Times New Roman"/>
          <w:b/>
          <w:sz w:val="24"/>
          <w:szCs w:val="24"/>
        </w:rPr>
        <w:t>Performance of Role</w:t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</w:r>
      <w:r w:rsidRPr="00F47EDE">
        <w:rPr>
          <w:rFonts w:eastAsia="AppleGothic" w:cs="Times New Roman"/>
          <w:b/>
          <w:sz w:val="24"/>
          <w:szCs w:val="24"/>
        </w:rPr>
        <w:tab/>
        <w:t xml:space="preserve"> 40%</w:t>
      </w:r>
    </w:p>
    <w:p w:rsidR="00175ABD" w:rsidRPr="00F47EDE" w:rsidRDefault="00F47EDE" w:rsidP="00F47EDE">
      <w:pPr>
        <w:spacing w:line="240" w:lineRule="auto"/>
        <w:ind w:left="360"/>
        <w:rPr>
          <w:rFonts w:eastAsia="AppleGothic" w:cs="Times New Roman"/>
          <w:i/>
          <w:sz w:val="24"/>
          <w:szCs w:val="24"/>
        </w:rPr>
      </w:pPr>
      <w:r w:rsidRPr="00F47EDE">
        <w:rPr>
          <w:rFonts w:eastAsia="AppleGothic" w:cs="Times New Roman"/>
          <w:i/>
          <w:sz w:val="24"/>
          <w:szCs w:val="24"/>
        </w:rPr>
        <w:t>Rationale:  Team members need to understand their individual roles and stay proactive in order to push the team forward.</w:t>
      </w:r>
    </w:p>
    <w:p w:rsidR="00F47EDE" w:rsidRPr="00AC3215" w:rsidRDefault="00F47EDE" w:rsidP="00F47EDE">
      <w:pPr>
        <w:ind w:left="360"/>
        <w:jc w:val="center"/>
        <w:rPr>
          <w:rFonts w:ascii="BlairMdITC TT-Medium" w:eastAsia="AppleGothic" w:hAnsi="BlairMdITC TT-Medium" w:cs="Times New Roman"/>
          <w:b/>
          <w:sz w:val="28"/>
          <w:szCs w:val="28"/>
        </w:rPr>
      </w:pPr>
      <w:r w:rsidRPr="00AC3215">
        <w:rPr>
          <w:rFonts w:ascii="BlairMdITC TT-Medium" w:eastAsia="AppleGothic" w:hAnsi="BlairMdITC TT-Medium" w:cs="Times New Roman"/>
          <w:b/>
          <w:sz w:val="28"/>
          <w:szCs w:val="28"/>
        </w:rPr>
        <w:t>Scoring</w:t>
      </w:r>
      <w:r>
        <w:rPr>
          <w:rFonts w:ascii="BlairMdITC TT-Medium" w:eastAsia="AppleGothic" w:hAnsi="BlairMdITC TT-Medium" w:cs="Times New Roman"/>
          <w:b/>
          <w:sz w:val="28"/>
          <w:szCs w:val="28"/>
        </w:rPr>
        <w:t xml:space="preserve"> Example</w:t>
      </w:r>
    </w:p>
    <w:tbl>
      <w:tblPr>
        <w:tblStyle w:val="LightGrid-Accent1"/>
        <w:tblW w:w="9479" w:type="dxa"/>
        <w:tblLook w:val="01E0"/>
      </w:tblPr>
      <w:tblGrid>
        <w:gridCol w:w="1396"/>
        <w:gridCol w:w="1788"/>
        <w:gridCol w:w="1449"/>
        <w:gridCol w:w="1764"/>
        <w:gridCol w:w="1956"/>
        <w:gridCol w:w="1126"/>
      </w:tblGrid>
      <w:tr w:rsidR="00F47EDE" w:rsidRPr="00610189" w:rsidTr="00077515">
        <w:trPr>
          <w:cnfStyle w:val="100000000000"/>
          <w:trHeight w:val="282"/>
        </w:trPr>
        <w:tc>
          <w:tcPr>
            <w:cnfStyle w:val="001000000000"/>
            <w:tcW w:w="1396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788" w:type="dxa"/>
          </w:tcPr>
          <w:p w:rsidR="00F47EDE" w:rsidRPr="00203783" w:rsidRDefault="00F47EDE" w:rsidP="00077515">
            <w:pP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</w:pPr>
            <w:r w:rsidRPr="00203783">
              <w:rPr>
                <w:rFonts w:ascii="AppleGothic" w:eastAsia="AppleGothic" w:hAnsi="Times New Roman" w:cs="Times New Roman" w:hint="eastAsia"/>
                <w:b w:val="0"/>
                <w:sz w:val="24"/>
                <w:szCs w:val="24"/>
              </w:rPr>
              <w:t>Contribution</w:t>
            </w:r>
          </w:p>
        </w:tc>
        <w:tc>
          <w:tcPr>
            <w:tcW w:w="1449" w:type="dxa"/>
          </w:tcPr>
          <w:p w:rsidR="00F47EDE" w:rsidRPr="00203783" w:rsidRDefault="00F47EDE" w:rsidP="00077515">
            <w:pPr>
              <w:cnfStyle w:val="100000000000"/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</w:pPr>
            <w:r w:rsidRPr="00203783">
              <w:rPr>
                <w:rFonts w:ascii="AppleGothic" w:eastAsia="AppleGothic" w:hAnsi="Times New Roman" w:cs="Times New Roman" w:hint="eastAsia"/>
                <w:b w:val="0"/>
                <w:sz w:val="24"/>
                <w:szCs w:val="24"/>
              </w:rPr>
              <w:t>Reliabi</w:t>
            </w:r>
            <w:r w:rsidRPr="00203783"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  <w:t>li</w:t>
            </w:r>
            <w:r w:rsidRPr="00203783">
              <w:rPr>
                <w:rFonts w:ascii="AppleGothic" w:eastAsia="AppleGothic" w:hAnsi="Times New Roman" w:cs="Times New Roman" w:hint="eastAsia"/>
                <w:b w:val="0"/>
                <w:sz w:val="24"/>
                <w:szCs w:val="24"/>
              </w:rPr>
              <w:t xml:space="preserve">ty </w:t>
            </w:r>
          </w:p>
        </w:tc>
        <w:tc>
          <w:tcPr>
            <w:cnfStyle w:val="000010000000"/>
            <w:tcW w:w="1764" w:type="dxa"/>
          </w:tcPr>
          <w:p w:rsidR="00F47EDE" w:rsidRPr="00203783" w:rsidRDefault="00F47EDE" w:rsidP="00077515">
            <w:pP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</w:pPr>
            <w:r w:rsidRPr="00203783">
              <w:rPr>
                <w:rFonts w:ascii="AppleGothic" w:eastAsia="AppleGothic" w:hAnsi="Times New Roman" w:cs="Times New Roman" w:hint="eastAsia"/>
                <w:b w:val="0"/>
                <w:sz w:val="24"/>
                <w:szCs w:val="24"/>
              </w:rPr>
              <w:t>Professional</w:t>
            </w:r>
          </w:p>
        </w:tc>
        <w:tc>
          <w:tcPr>
            <w:tcW w:w="1956" w:type="dxa"/>
          </w:tcPr>
          <w:p w:rsidR="00F47EDE" w:rsidRPr="00203783" w:rsidRDefault="00F47EDE" w:rsidP="00077515">
            <w:pPr>
              <w:cnfStyle w:val="100000000000"/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</w:pPr>
            <w:r w:rsidRPr="00203783"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  <w:t xml:space="preserve"> Performance</w:t>
            </w:r>
          </w:p>
        </w:tc>
        <w:tc>
          <w:tcPr>
            <w:cnfStyle w:val="000100000000"/>
            <w:tcW w:w="1126" w:type="dxa"/>
          </w:tcPr>
          <w:p w:rsidR="00F47EDE" w:rsidRPr="00203783" w:rsidRDefault="00F47EDE" w:rsidP="00077515">
            <w:pP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</w:pPr>
            <w:r w:rsidRPr="00203783">
              <w:rPr>
                <w:rFonts w:ascii="AppleGothic" w:eastAsia="AppleGothic" w:hAnsi="Times New Roman" w:cs="Times New Roman" w:hint="eastAsia"/>
                <w:b w:val="0"/>
                <w:sz w:val="24"/>
                <w:szCs w:val="24"/>
              </w:rPr>
              <w:t>TOTAL</w:t>
            </w:r>
          </w:p>
        </w:tc>
      </w:tr>
      <w:tr w:rsidR="00F47EDE" w:rsidRPr="00610189" w:rsidTr="00077515">
        <w:trPr>
          <w:cnfStyle w:val="000000100000"/>
          <w:trHeight w:val="472"/>
        </w:trPr>
        <w:tc>
          <w:tcPr>
            <w:cnfStyle w:val="001000000000"/>
            <w:tcW w:w="1396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</w:pPr>
            <w: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  <w:t>Erica</w:t>
            </w:r>
          </w:p>
        </w:tc>
        <w:tc>
          <w:tcPr>
            <w:cnfStyle w:val="000010000000"/>
            <w:tcW w:w="1788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47EDE" w:rsidRPr="00610189" w:rsidRDefault="00F47EDE" w:rsidP="00077515">
            <w:pPr>
              <w:cnfStyle w:val="000000100000"/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64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47EDE" w:rsidRPr="00610189" w:rsidRDefault="00F47EDE" w:rsidP="00077515">
            <w:pPr>
              <w:cnfStyle w:val="000000100000"/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26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</w:tr>
      <w:tr w:rsidR="00F47EDE" w:rsidRPr="00610189" w:rsidTr="00077515">
        <w:trPr>
          <w:cnfStyle w:val="000000010000"/>
          <w:trHeight w:val="291"/>
        </w:trPr>
        <w:tc>
          <w:tcPr>
            <w:cnfStyle w:val="001000000000"/>
            <w:tcW w:w="1396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</w:pPr>
            <w:r w:rsidRPr="00610189">
              <w:rPr>
                <w:rFonts w:ascii="AppleGothic" w:eastAsia="AppleGothic" w:hAnsi="Times New Roman" w:cs="Times New Roman" w:hint="eastAsia"/>
                <w:b w:val="0"/>
                <w:sz w:val="24"/>
                <w:szCs w:val="24"/>
              </w:rPr>
              <w:t>Lauren</w:t>
            </w:r>
          </w:p>
        </w:tc>
        <w:tc>
          <w:tcPr>
            <w:cnfStyle w:val="000010000000"/>
            <w:tcW w:w="1788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47EDE" w:rsidRPr="00610189" w:rsidRDefault="00F47EDE" w:rsidP="00077515">
            <w:pPr>
              <w:cnfStyle w:val="000000010000"/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64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47EDE" w:rsidRPr="00610189" w:rsidRDefault="00F47EDE" w:rsidP="00077515">
            <w:pPr>
              <w:cnfStyle w:val="000000010000"/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26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</w:tr>
      <w:tr w:rsidR="00F47EDE" w:rsidRPr="00610189" w:rsidTr="00077515">
        <w:trPr>
          <w:cnfStyle w:val="000000100000"/>
          <w:trHeight w:val="472"/>
        </w:trPr>
        <w:tc>
          <w:tcPr>
            <w:cnfStyle w:val="001000000000"/>
            <w:tcW w:w="1396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</w:pPr>
            <w: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  <w:t>Abby</w:t>
            </w:r>
          </w:p>
        </w:tc>
        <w:tc>
          <w:tcPr>
            <w:cnfStyle w:val="000010000000"/>
            <w:tcW w:w="1788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47EDE" w:rsidRPr="00610189" w:rsidRDefault="00F47EDE" w:rsidP="00077515">
            <w:pPr>
              <w:cnfStyle w:val="000000100000"/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64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47EDE" w:rsidRPr="00610189" w:rsidRDefault="00F47EDE" w:rsidP="00077515">
            <w:pPr>
              <w:cnfStyle w:val="000000100000"/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26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</w:tr>
      <w:tr w:rsidR="00F47EDE" w:rsidRPr="00610189" w:rsidTr="00077515">
        <w:trPr>
          <w:cnfStyle w:val="000000010000"/>
          <w:trHeight w:val="472"/>
        </w:trPr>
        <w:tc>
          <w:tcPr>
            <w:cnfStyle w:val="001000000000"/>
            <w:tcW w:w="1396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</w:pPr>
            <w: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  <w:t>Katie</w:t>
            </w:r>
          </w:p>
        </w:tc>
        <w:tc>
          <w:tcPr>
            <w:cnfStyle w:val="000010000000"/>
            <w:tcW w:w="1788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47EDE" w:rsidRPr="00610189" w:rsidRDefault="00F47EDE" w:rsidP="00077515">
            <w:pPr>
              <w:cnfStyle w:val="000000010000"/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64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47EDE" w:rsidRPr="00610189" w:rsidRDefault="00F47EDE" w:rsidP="00077515">
            <w:pPr>
              <w:cnfStyle w:val="000000010000"/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26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</w:tr>
      <w:tr w:rsidR="00F47EDE" w:rsidRPr="00610189" w:rsidTr="00077515">
        <w:trPr>
          <w:cnfStyle w:val="000000100000"/>
          <w:trHeight w:val="472"/>
        </w:trPr>
        <w:tc>
          <w:tcPr>
            <w:cnfStyle w:val="001000000000"/>
            <w:tcW w:w="1396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</w:pPr>
            <w: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  <w:t>Scott</w:t>
            </w:r>
          </w:p>
        </w:tc>
        <w:tc>
          <w:tcPr>
            <w:cnfStyle w:val="000010000000"/>
            <w:tcW w:w="1788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47EDE" w:rsidRPr="00610189" w:rsidRDefault="00F47EDE" w:rsidP="00077515">
            <w:pPr>
              <w:cnfStyle w:val="000000100000"/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64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47EDE" w:rsidRPr="00610189" w:rsidRDefault="00F47EDE" w:rsidP="00077515">
            <w:pPr>
              <w:cnfStyle w:val="000000100000"/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26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</w:tr>
      <w:tr w:rsidR="00F47EDE" w:rsidRPr="00610189" w:rsidTr="00077515">
        <w:trPr>
          <w:cnfStyle w:val="010000000000"/>
          <w:trHeight w:val="492"/>
        </w:trPr>
        <w:tc>
          <w:tcPr>
            <w:cnfStyle w:val="001000000000"/>
            <w:tcW w:w="1396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</w:pPr>
            <w:r>
              <w:rPr>
                <w:rFonts w:ascii="AppleGothic" w:eastAsia="AppleGothic" w:hAnsi="Times New Roman" w:cs="Times New Roman"/>
                <w:b w:val="0"/>
                <w:sz w:val="24"/>
                <w:szCs w:val="24"/>
              </w:rPr>
              <w:t xml:space="preserve">Sarah </w:t>
            </w:r>
          </w:p>
        </w:tc>
        <w:tc>
          <w:tcPr>
            <w:cnfStyle w:val="000010000000"/>
            <w:tcW w:w="1788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47EDE" w:rsidRPr="00610189" w:rsidRDefault="00F47EDE" w:rsidP="00077515">
            <w:pPr>
              <w:cnfStyle w:val="010000000000"/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64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47EDE" w:rsidRPr="00610189" w:rsidRDefault="00F47EDE" w:rsidP="00077515">
            <w:pPr>
              <w:cnfStyle w:val="010000000000"/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126" w:type="dxa"/>
          </w:tcPr>
          <w:p w:rsidR="00F47EDE" w:rsidRPr="00610189" w:rsidRDefault="00F47EDE" w:rsidP="00077515">
            <w:pPr>
              <w:rPr>
                <w:rFonts w:ascii="AppleGothic" w:eastAsia="AppleGothic" w:hAnsi="Times New Roman" w:cs="Times New Roman"/>
                <w:sz w:val="24"/>
                <w:szCs w:val="24"/>
              </w:rPr>
            </w:pPr>
          </w:p>
        </w:tc>
      </w:tr>
    </w:tbl>
    <w:p w:rsidR="00F47EDE" w:rsidRDefault="00F47EDE" w:rsidP="00F47EDE">
      <w:pPr>
        <w:pStyle w:val="list0020paragraph"/>
        <w:spacing w:before="0" w:beforeAutospacing="0" w:after="200" w:afterAutospacing="0" w:line="480" w:lineRule="atLeast"/>
        <w:rPr>
          <w:rFonts w:ascii="AppleGothic" w:eastAsia="AppleGothic" w:hAnsi="Thonburi"/>
          <w:color w:val="000000"/>
        </w:rPr>
      </w:pPr>
    </w:p>
    <w:p w:rsidR="00F47EDE" w:rsidRPr="00F47EDE" w:rsidRDefault="00F47EDE" w:rsidP="00F47EDE">
      <w:pPr>
        <w:pStyle w:val="list0020paragraph"/>
        <w:spacing w:before="0" w:beforeAutospacing="0" w:after="200" w:afterAutospacing="0" w:line="480" w:lineRule="atLeast"/>
        <w:rPr>
          <w:rFonts w:ascii="AppleGothic" w:eastAsia="AppleGothic" w:hAnsi="Thonburi"/>
          <w:b/>
          <w:color w:val="000000"/>
          <w:sz w:val="22"/>
          <w:szCs w:val="22"/>
        </w:rPr>
      </w:pPr>
      <w:r w:rsidRPr="00F47EDE">
        <w:rPr>
          <w:rFonts w:ascii="AppleGothic" w:eastAsia="AppleGothic"/>
          <w:b/>
          <w:sz w:val="22"/>
          <w:szCs w:val="22"/>
        </w:rPr>
        <w:t xml:space="preserve">   Fail to meet</w:t>
      </w:r>
      <w:r w:rsidRPr="00F47EDE">
        <w:rPr>
          <w:rFonts w:ascii="AppleGothic" w:eastAsia="AppleGothic" w:hint="eastAsia"/>
          <w:b/>
          <w:sz w:val="22"/>
          <w:szCs w:val="22"/>
        </w:rPr>
        <w:t xml:space="preserve"> expectations</w:t>
      </w:r>
      <w:r w:rsidRPr="00F47EDE">
        <w:rPr>
          <w:rFonts w:ascii="AppleGothic" w:eastAsia="AppleGothic" w:hint="eastAsia"/>
          <w:b/>
          <w:sz w:val="22"/>
          <w:szCs w:val="22"/>
        </w:rPr>
        <w:tab/>
      </w:r>
      <w:r w:rsidRPr="00F47EDE">
        <w:rPr>
          <w:rFonts w:ascii="AppleGothic" w:eastAsia="AppleGothic"/>
          <w:b/>
          <w:sz w:val="22"/>
          <w:szCs w:val="22"/>
        </w:rPr>
        <w:tab/>
      </w:r>
      <w:r w:rsidRPr="00F47EDE">
        <w:rPr>
          <w:rFonts w:ascii="AppleGothic" w:eastAsia="AppleGothic" w:hint="eastAsia"/>
          <w:b/>
          <w:sz w:val="22"/>
          <w:szCs w:val="22"/>
        </w:rPr>
        <w:t xml:space="preserve"> Meets expectations</w:t>
      </w:r>
      <w:r w:rsidRPr="00F47EDE">
        <w:rPr>
          <w:rFonts w:ascii="AppleGothic" w:eastAsia="AppleGothic" w:hint="eastAsia"/>
          <w:b/>
          <w:sz w:val="22"/>
          <w:szCs w:val="22"/>
        </w:rPr>
        <w:tab/>
      </w:r>
      <w:r w:rsidRPr="00F47EDE">
        <w:rPr>
          <w:rFonts w:ascii="AppleGothic" w:eastAsia="AppleGothic" w:hint="eastAsia"/>
          <w:b/>
          <w:sz w:val="22"/>
          <w:szCs w:val="22"/>
        </w:rPr>
        <w:tab/>
      </w:r>
      <w:r w:rsidRPr="00F47EDE">
        <w:rPr>
          <w:rFonts w:ascii="AppleGothic" w:eastAsia="AppleGothic"/>
          <w:b/>
          <w:sz w:val="22"/>
          <w:szCs w:val="22"/>
        </w:rPr>
        <w:t xml:space="preserve">     </w:t>
      </w:r>
      <w:bookmarkStart w:id="0" w:name="_GoBack"/>
      <w:bookmarkEnd w:id="0"/>
      <w:r w:rsidRPr="00F47EDE">
        <w:rPr>
          <w:rFonts w:ascii="AppleGothic" w:eastAsia="AppleGothic" w:hint="eastAsia"/>
          <w:b/>
          <w:sz w:val="22"/>
          <w:szCs w:val="22"/>
        </w:rPr>
        <w:t>Exceeds expectations</w:t>
      </w:r>
    </w:p>
    <w:tbl>
      <w:tblPr>
        <w:tblStyle w:val="LightList-Accent1"/>
        <w:tblW w:w="9468" w:type="dxa"/>
        <w:tblLayout w:type="fixed"/>
        <w:tblLook w:val="0000"/>
      </w:tblPr>
      <w:tblGrid>
        <w:gridCol w:w="648"/>
        <w:gridCol w:w="720"/>
        <w:gridCol w:w="810"/>
        <w:gridCol w:w="900"/>
        <w:gridCol w:w="1080"/>
        <w:gridCol w:w="1260"/>
        <w:gridCol w:w="1170"/>
        <w:gridCol w:w="900"/>
        <w:gridCol w:w="1080"/>
        <w:gridCol w:w="900"/>
      </w:tblGrid>
      <w:tr w:rsidR="00F47EDE" w:rsidRPr="00F47EDE" w:rsidTr="00077515">
        <w:trPr>
          <w:cnfStyle w:val="000000100000"/>
          <w:trHeight w:val="297"/>
        </w:trPr>
        <w:tc>
          <w:tcPr>
            <w:cnfStyle w:val="000010000000"/>
            <w:tcW w:w="648" w:type="dxa"/>
          </w:tcPr>
          <w:p w:rsidR="00F47EDE" w:rsidRPr="00F47EDE" w:rsidRDefault="00F47EDE" w:rsidP="000775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7EDE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720" w:type="dxa"/>
            <w:noWrap/>
          </w:tcPr>
          <w:p w:rsidR="00F47EDE" w:rsidRPr="00F47EDE" w:rsidRDefault="00F47EDE" w:rsidP="000775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F47EDE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cnfStyle w:val="000010000000"/>
            <w:tcW w:w="810" w:type="dxa"/>
            <w:noWrap/>
          </w:tcPr>
          <w:p w:rsidR="00F47EDE" w:rsidRPr="00F47EDE" w:rsidRDefault="00F47EDE" w:rsidP="000775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7EDE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900" w:type="dxa"/>
            <w:noWrap/>
          </w:tcPr>
          <w:p w:rsidR="00F47EDE" w:rsidRPr="00F47EDE" w:rsidRDefault="00F47EDE" w:rsidP="000775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F47EDE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cnfStyle w:val="000010000000"/>
            <w:tcW w:w="1080" w:type="dxa"/>
            <w:noWrap/>
          </w:tcPr>
          <w:p w:rsidR="00F47EDE" w:rsidRPr="00F47EDE" w:rsidRDefault="00F47EDE" w:rsidP="00077515">
            <w:pPr>
              <w:jc w:val="center"/>
              <w:rPr>
                <w:rFonts w:ascii="Times New Roman" w:hAnsi="Times New Roman" w:cs="Times New Roman"/>
                <w:b/>
                <w:color w:val="D8D800"/>
              </w:rPr>
            </w:pPr>
            <w:r w:rsidRPr="00F47EDE">
              <w:rPr>
                <w:rFonts w:ascii="Times New Roman" w:hAnsi="Times New Roman" w:cs="Times New Roman"/>
                <w:b/>
                <w:color w:val="D8D800"/>
              </w:rPr>
              <w:t>50</w:t>
            </w:r>
          </w:p>
        </w:tc>
        <w:tc>
          <w:tcPr>
            <w:tcW w:w="1260" w:type="dxa"/>
            <w:noWrap/>
          </w:tcPr>
          <w:p w:rsidR="00F47EDE" w:rsidRPr="00F47EDE" w:rsidRDefault="00F47EDE" w:rsidP="000775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D8D800"/>
              </w:rPr>
            </w:pPr>
            <w:r w:rsidRPr="00F47EDE">
              <w:rPr>
                <w:rFonts w:ascii="Times New Roman" w:hAnsi="Times New Roman" w:cs="Times New Roman"/>
                <w:b/>
                <w:color w:val="D8D800"/>
              </w:rPr>
              <w:t>60</w:t>
            </w:r>
          </w:p>
        </w:tc>
        <w:tc>
          <w:tcPr>
            <w:cnfStyle w:val="000010000000"/>
            <w:tcW w:w="1170" w:type="dxa"/>
            <w:noWrap/>
          </w:tcPr>
          <w:p w:rsidR="00F47EDE" w:rsidRPr="00F47EDE" w:rsidRDefault="00F47EDE" w:rsidP="00077515">
            <w:pPr>
              <w:jc w:val="center"/>
              <w:rPr>
                <w:rFonts w:ascii="Times New Roman" w:hAnsi="Times New Roman" w:cs="Times New Roman"/>
                <w:b/>
                <w:color w:val="D8D800"/>
              </w:rPr>
            </w:pPr>
            <w:r w:rsidRPr="00F47EDE">
              <w:rPr>
                <w:rFonts w:ascii="Times New Roman" w:hAnsi="Times New Roman" w:cs="Times New Roman"/>
                <w:b/>
                <w:color w:val="D8D800"/>
              </w:rPr>
              <w:t>70</w:t>
            </w:r>
          </w:p>
        </w:tc>
        <w:tc>
          <w:tcPr>
            <w:tcW w:w="900" w:type="dxa"/>
            <w:noWrap/>
          </w:tcPr>
          <w:p w:rsidR="00F47EDE" w:rsidRPr="00F47EDE" w:rsidRDefault="00F47EDE" w:rsidP="000775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8000"/>
              </w:rPr>
            </w:pPr>
            <w:r w:rsidRPr="00F47EDE">
              <w:rPr>
                <w:rFonts w:ascii="Times New Roman" w:hAnsi="Times New Roman" w:cs="Times New Roman"/>
                <w:b/>
                <w:color w:val="008000"/>
              </w:rPr>
              <w:t>80</w:t>
            </w:r>
          </w:p>
        </w:tc>
        <w:tc>
          <w:tcPr>
            <w:cnfStyle w:val="000010000000"/>
            <w:tcW w:w="1080" w:type="dxa"/>
            <w:noWrap/>
          </w:tcPr>
          <w:p w:rsidR="00F47EDE" w:rsidRPr="00F47EDE" w:rsidRDefault="00F47EDE" w:rsidP="00077515">
            <w:pPr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F47EDE">
              <w:rPr>
                <w:rFonts w:ascii="Times New Roman" w:hAnsi="Times New Roman" w:cs="Times New Roman"/>
                <w:b/>
                <w:color w:val="008000"/>
              </w:rPr>
              <w:t>90</w:t>
            </w:r>
          </w:p>
        </w:tc>
        <w:tc>
          <w:tcPr>
            <w:tcW w:w="900" w:type="dxa"/>
            <w:noWrap/>
          </w:tcPr>
          <w:p w:rsidR="00F47EDE" w:rsidRPr="00F47EDE" w:rsidRDefault="00F47EDE" w:rsidP="000775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8000"/>
              </w:rPr>
            </w:pPr>
            <w:r w:rsidRPr="00F47EDE">
              <w:rPr>
                <w:rFonts w:ascii="Times New Roman" w:hAnsi="Times New Roman" w:cs="Times New Roman"/>
                <w:b/>
                <w:color w:val="008000"/>
              </w:rPr>
              <w:t>100</w:t>
            </w:r>
          </w:p>
        </w:tc>
      </w:tr>
    </w:tbl>
    <w:p w:rsidR="00F47EDE" w:rsidRDefault="00F47EDE" w:rsidP="00F47EDE"/>
    <w:sectPr w:rsidR="00F47EDE" w:rsidSect="0017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pleGoth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honburi">
    <w:altName w:val="Courier New"/>
    <w:charset w:val="00"/>
    <w:family w:val="auto"/>
    <w:pitch w:val="variable"/>
    <w:sig w:usb0="00000001" w:usb1="00000000" w:usb2="00000000" w:usb3="00000000" w:csb0="000001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47EDE"/>
    <w:rsid w:val="00175ABD"/>
    <w:rsid w:val="006207EC"/>
    <w:rsid w:val="00B5474C"/>
    <w:rsid w:val="00F4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020paragraph">
    <w:name w:val="list_0020paragraph"/>
    <w:basedOn w:val="Normal"/>
    <w:rsid w:val="00F4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F47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F47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Aurelia</dc:creator>
  <cp:lastModifiedBy>Lauren Aurelia</cp:lastModifiedBy>
  <cp:revision>2</cp:revision>
  <dcterms:created xsi:type="dcterms:W3CDTF">2012-02-23T15:22:00Z</dcterms:created>
  <dcterms:modified xsi:type="dcterms:W3CDTF">2012-02-23T15:22:00Z</dcterms:modified>
</cp:coreProperties>
</file>