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3644" w14:textId="77777777" w:rsidR="00276889" w:rsidRDefault="00276889" w:rsidP="00276889">
      <w:pPr>
        <w:jc w:val="center"/>
        <w:rPr>
          <w:rFonts w:ascii="Bradley Hand ITC TT-Bold" w:hAnsi="Bradley Hand ITC TT-Bold"/>
          <w:b/>
          <w:sz w:val="40"/>
          <w:szCs w:val="40"/>
        </w:rPr>
      </w:pPr>
      <w:r w:rsidRPr="00276889">
        <w:rPr>
          <w:rFonts w:ascii="Bradley Hand ITC TT-Bold" w:hAnsi="Bradley Hand ITC TT-Bold"/>
          <w:b/>
          <w:sz w:val="40"/>
          <w:szCs w:val="40"/>
        </w:rPr>
        <w:t>Website Evaluation Rubric</w:t>
      </w:r>
    </w:p>
    <w:p w14:paraId="059BB50F" w14:textId="77777777" w:rsidR="00276889" w:rsidRPr="00276889" w:rsidRDefault="00276889" w:rsidP="00276889">
      <w:pPr>
        <w:jc w:val="center"/>
        <w:rPr>
          <w:rFonts w:ascii="Bradley Hand ITC TT-Bold" w:hAnsi="Bradley Hand ITC TT-Bold"/>
          <w:b/>
          <w:sz w:val="40"/>
          <w:szCs w:val="40"/>
        </w:rPr>
      </w:pPr>
    </w:p>
    <w:p w14:paraId="417DB892" w14:textId="77777777" w:rsidR="006A58F9" w:rsidRPr="00276889" w:rsidRDefault="006A58F9" w:rsidP="00631B1F">
      <w:pPr>
        <w:spacing w:line="360" w:lineRule="auto"/>
        <w:ind w:left="-720"/>
        <w:rPr>
          <w:rFonts w:ascii="Bradley Hand ITC TT-Bold" w:hAnsi="Bradley Hand ITC TT-Bold"/>
          <w:b/>
          <w:sz w:val="28"/>
          <w:szCs w:val="28"/>
        </w:rPr>
      </w:pPr>
      <w:r w:rsidRPr="00276889">
        <w:rPr>
          <w:rFonts w:ascii="Bradley Hand ITC TT-Bold" w:hAnsi="Bradley Hand ITC TT-Bold"/>
          <w:b/>
          <w:sz w:val="28"/>
          <w:szCs w:val="28"/>
        </w:rPr>
        <w:t>Title of Web Site:</w:t>
      </w:r>
    </w:p>
    <w:p w14:paraId="0F1E94C1" w14:textId="77777777" w:rsidR="006A58F9" w:rsidRPr="00276889" w:rsidRDefault="006A58F9" w:rsidP="00631B1F">
      <w:pPr>
        <w:spacing w:line="360" w:lineRule="auto"/>
        <w:ind w:left="-720"/>
        <w:rPr>
          <w:rFonts w:ascii="Bradley Hand ITC TT-Bold" w:hAnsi="Bradley Hand ITC TT-Bold"/>
          <w:b/>
          <w:sz w:val="28"/>
          <w:szCs w:val="28"/>
        </w:rPr>
      </w:pPr>
      <w:r w:rsidRPr="00276889">
        <w:rPr>
          <w:rFonts w:ascii="Bradley Hand ITC TT-Bold" w:hAnsi="Bradley Hand ITC TT-Bold"/>
          <w:b/>
          <w:sz w:val="28"/>
          <w:szCs w:val="28"/>
        </w:rPr>
        <w:t>Curriculum Are</w:t>
      </w:r>
      <w:r w:rsidR="00B16B96" w:rsidRPr="00276889">
        <w:rPr>
          <w:rFonts w:ascii="Bradley Hand ITC TT-Bold" w:hAnsi="Bradley Hand ITC TT-Bold"/>
          <w:b/>
          <w:sz w:val="28"/>
          <w:szCs w:val="28"/>
        </w:rPr>
        <w:t>a</w:t>
      </w:r>
      <w:r w:rsidRPr="00276889">
        <w:rPr>
          <w:rFonts w:ascii="Bradley Hand ITC TT-Bold" w:hAnsi="Bradley Hand ITC TT-Bold"/>
          <w:b/>
          <w:sz w:val="28"/>
          <w:szCs w:val="28"/>
        </w:rPr>
        <w:t>:</w:t>
      </w:r>
    </w:p>
    <w:p w14:paraId="233D702E" w14:textId="77777777" w:rsidR="006A58F9" w:rsidRPr="00276889" w:rsidRDefault="006A58F9" w:rsidP="00631B1F">
      <w:pPr>
        <w:spacing w:line="360" w:lineRule="auto"/>
        <w:ind w:left="-720"/>
        <w:rPr>
          <w:rFonts w:ascii="Bradley Hand ITC TT-Bold" w:hAnsi="Bradley Hand ITC TT-Bold"/>
          <w:b/>
          <w:sz w:val="28"/>
          <w:szCs w:val="28"/>
        </w:rPr>
      </w:pPr>
      <w:r w:rsidRPr="00276889">
        <w:rPr>
          <w:rFonts w:ascii="Bradley Hand ITC TT-Bold" w:hAnsi="Bradley Hand ITC TT-Bold"/>
          <w:b/>
          <w:sz w:val="28"/>
          <w:szCs w:val="28"/>
        </w:rPr>
        <w:t>Website URL:</w:t>
      </w:r>
    </w:p>
    <w:p w14:paraId="070553CE" w14:textId="77777777" w:rsidR="006A58F9" w:rsidRPr="00276889" w:rsidRDefault="006A58F9" w:rsidP="00631B1F">
      <w:pPr>
        <w:spacing w:line="360" w:lineRule="auto"/>
        <w:ind w:left="-720"/>
        <w:rPr>
          <w:rFonts w:ascii="Bradley Hand ITC TT-Bold" w:hAnsi="Bradley Hand ITC TT-Bold"/>
          <w:b/>
          <w:sz w:val="28"/>
          <w:szCs w:val="28"/>
        </w:rPr>
      </w:pPr>
      <w:r w:rsidRPr="00276889">
        <w:rPr>
          <w:rFonts w:ascii="Bradley Hand ITC TT-Bold" w:hAnsi="Bradley Hand ITC TT-Bold"/>
          <w:b/>
          <w:sz w:val="28"/>
          <w:szCs w:val="28"/>
        </w:rPr>
        <w:t>Comments:</w:t>
      </w:r>
    </w:p>
    <w:p w14:paraId="726CB710" w14:textId="77777777" w:rsidR="00B16B96" w:rsidRPr="00631B1F" w:rsidRDefault="00B16B96" w:rsidP="003D59D2">
      <w:pPr>
        <w:ind w:left="-720"/>
        <w:rPr>
          <w:b/>
          <w:sz w:val="28"/>
          <w:szCs w:val="28"/>
        </w:rPr>
      </w:pPr>
    </w:p>
    <w:p w14:paraId="4FB7C79D" w14:textId="77777777" w:rsidR="008D3A66" w:rsidRDefault="008D3A66" w:rsidP="008D3A66">
      <w:pPr>
        <w:ind w:left="-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7F9E17" wp14:editId="4CE0B81D">
            <wp:simplePos x="0" y="0"/>
            <wp:positionH relativeFrom="column">
              <wp:posOffset>-342900</wp:posOffset>
            </wp:positionH>
            <wp:positionV relativeFrom="paragraph">
              <wp:posOffset>-3810</wp:posOffset>
            </wp:positionV>
            <wp:extent cx="2106295" cy="15875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040F9E" wp14:editId="0AD80D7F">
            <wp:simplePos x="0" y="0"/>
            <wp:positionH relativeFrom="column">
              <wp:posOffset>3886200</wp:posOffset>
            </wp:positionH>
            <wp:positionV relativeFrom="paragraph">
              <wp:posOffset>110490</wp:posOffset>
            </wp:positionV>
            <wp:extent cx="137160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8699" wp14:editId="665A5DAB">
                <wp:simplePos x="0" y="0"/>
                <wp:positionH relativeFrom="column">
                  <wp:posOffset>2286000</wp:posOffset>
                </wp:positionH>
                <wp:positionV relativeFrom="paragraph">
                  <wp:posOffset>339090</wp:posOffset>
                </wp:positionV>
                <wp:extent cx="914400" cy="457200"/>
                <wp:effectExtent l="50800" t="50800" r="50800" b="127000"/>
                <wp:wrapThrough wrapText="bothSides">
                  <wp:wrapPolygon edited="0">
                    <wp:start x="14400" y="-2400"/>
                    <wp:lineTo x="-1200" y="0"/>
                    <wp:lineTo x="-1200" y="19200"/>
                    <wp:lineTo x="13800" y="24000"/>
                    <wp:lineTo x="14400" y="26400"/>
                    <wp:lineTo x="18000" y="26400"/>
                    <wp:lineTo x="18600" y="24000"/>
                    <wp:lineTo x="22200" y="14400"/>
                    <wp:lineTo x="21600" y="8400"/>
                    <wp:lineTo x="18000" y="-2400"/>
                    <wp:lineTo x="14400" y="-24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80pt;margin-top:26.7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F6712">
        <w:t xml:space="preserve">                                                                         </w:t>
      </w:r>
    </w:p>
    <w:p w14:paraId="5871B3F7" w14:textId="77777777" w:rsidR="008D3A66" w:rsidRDefault="008D3A66" w:rsidP="008D3A66">
      <w:pPr>
        <w:ind w:left="-720"/>
      </w:pPr>
    </w:p>
    <w:p w14:paraId="1D11F415" w14:textId="77777777" w:rsidR="008D3A66" w:rsidRDefault="008D3A66" w:rsidP="008D3A66">
      <w:pPr>
        <w:ind w:left="-720"/>
      </w:pPr>
    </w:p>
    <w:p w14:paraId="54CD8BF1" w14:textId="77777777" w:rsidR="008D3A66" w:rsidRDefault="008D3A66" w:rsidP="008D3A66">
      <w:pPr>
        <w:ind w:left="-720"/>
      </w:pPr>
    </w:p>
    <w:p w14:paraId="6C7E6CDF" w14:textId="77777777" w:rsidR="008D3A66" w:rsidRDefault="008D3A66" w:rsidP="008D3A66">
      <w:pPr>
        <w:ind w:left="-720"/>
      </w:pPr>
    </w:p>
    <w:p w14:paraId="49239C6D" w14:textId="77777777" w:rsidR="008D3A66" w:rsidRDefault="008D3A66" w:rsidP="008D3A66">
      <w:pPr>
        <w:ind w:left="-720"/>
      </w:pPr>
    </w:p>
    <w:p w14:paraId="7634CD59" w14:textId="77777777" w:rsidR="008D3A66" w:rsidRDefault="008D3A66" w:rsidP="008D3A66">
      <w:pPr>
        <w:ind w:left="-720"/>
      </w:pPr>
    </w:p>
    <w:p w14:paraId="62B6C1AC" w14:textId="77777777" w:rsidR="008D3A66" w:rsidRDefault="008D3A66" w:rsidP="008D3A66">
      <w:pPr>
        <w:ind w:left="-720"/>
      </w:pPr>
    </w:p>
    <w:p w14:paraId="1830C485" w14:textId="77777777" w:rsidR="007F6712" w:rsidRDefault="007F6712" w:rsidP="008D3A66">
      <w:pPr>
        <w:ind w:left="-720"/>
      </w:pPr>
      <w:r>
        <w:t xml:space="preserve">                                                 </w:t>
      </w:r>
    </w:p>
    <w:p w14:paraId="21EFDE69" w14:textId="77777777" w:rsidR="008D3A66" w:rsidRDefault="008D3A66" w:rsidP="008D3A66"/>
    <w:p w14:paraId="0A342F8D" w14:textId="77777777" w:rsidR="008D3A66" w:rsidRDefault="008D3A66" w:rsidP="003D59D2">
      <w:pPr>
        <w:ind w:left="-720"/>
      </w:pPr>
    </w:p>
    <w:p w14:paraId="0F10D9B1" w14:textId="77777777" w:rsidR="00B16B96" w:rsidRDefault="00B16B96" w:rsidP="003D59D2">
      <w:pPr>
        <w:ind w:left="-720"/>
      </w:pPr>
    </w:p>
    <w:tbl>
      <w:tblPr>
        <w:tblStyle w:val="TableGrid"/>
        <w:tblpPr w:leftFromText="180" w:rightFromText="180" w:vertAnchor="text" w:horzAnchor="page" w:tblpX="649" w:tblpY="-89"/>
        <w:tblW w:w="10995" w:type="dxa"/>
        <w:tblLook w:val="04A0" w:firstRow="1" w:lastRow="0" w:firstColumn="1" w:lastColumn="0" w:noHBand="0" w:noVBand="1"/>
      </w:tblPr>
      <w:tblGrid>
        <w:gridCol w:w="2010"/>
        <w:gridCol w:w="2312"/>
        <w:gridCol w:w="2780"/>
        <w:gridCol w:w="2638"/>
        <w:gridCol w:w="1255"/>
      </w:tblGrid>
      <w:tr w:rsidR="00631B1F" w14:paraId="6AD825BB" w14:textId="77777777" w:rsidTr="00631B1F">
        <w:trPr>
          <w:trHeight w:val="359"/>
        </w:trPr>
        <w:tc>
          <w:tcPr>
            <w:tcW w:w="2010" w:type="dxa"/>
            <w:tcBorders>
              <w:top w:val="nil"/>
              <w:left w:val="nil"/>
            </w:tcBorders>
            <w:shd w:val="clear" w:color="auto" w:fill="auto"/>
          </w:tcPr>
          <w:p w14:paraId="147C07E3" w14:textId="77777777" w:rsidR="00631B1F" w:rsidRDefault="00631B1F" w:rsidP="00631B1F">
            <w:pPr>
              <w:ind w:left="-270"/>
            </w:pPr>
          </w:p>
        </w:tc>
        <w:tc>
          <w:tcPr>
            <w:tcW w:w="2312" w:type="dxa"/>
            <w:shd w:val="clear" w:color="auto" w:fill="8DB3E2" w:themeFill="text2" w:themeFillTint="66"/>
          </w:tcPr>
          <w:p w14:paraId="754745DC" w14:textId="77777777" w:rsidR="00631B1F" w:rsidRPr="00276889" w:rsidRDefault="00631B1F" w:rsidP="007F6712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Level 1</w:t>
            </w:r>
            <w:r w:rsidR="007F6712">
              <w:rPr>
                <w:noProof/>
              </w:rPr>
              <w:t xml:space="preserve"> </w:t>
            </w:r>
          </w:p>
        </w:tc>
        <w:tc>
          <w:tcPr>
            <w:tcW w:w="2780" w:type="dxa"/>
            <w:shd w:val="clear" w:color="auto" w:fill="8DB3E2" w:themeFill="text2" w:themeFillTint="66"/>
          </w:tcPr>
          <w:p w14:paraId="4A50042E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Level 2</w:t>
            </w:r>
          </w:p>
        </w:tc>
        <w:tc>
          <w:tcPr>
            <w:tcW w:w="2638" w:type="dxa"/>
            <w:shd w:val="clear" w:color="auto" w:fill="8DB3E2" w:themeFill="text2" w:themeFillTint="66"/>
          </w:tcPr>
          <w:p w14:paraId="7ABD2AE7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Level 3</w:t>
            </w:r>
          </w:p>
        </w:tc>
        <w:tc>
          <w:tcPr>
            <w:tcW w:w="1255" w:type="dxa"/>
            <w:shd w:val="clear" w:color="auto" w:fill="8DB3E2" w:themeFill="text2" w:themeFillTint="66"/>
          </w:tcPr>
          <w:p w14:paraId="4623EA16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Level</w:t>
            </w:r>
          </w:p>
        </w:tc>
      </w:tr>
      <w:tr w:rsidR="00631B1F" w14:paraId="5F2B949C" w14:textId="77777777" w:rsidTr="00631B1F">
        <w:trPr>
          <w:trHeight w:val="1168"/>
        </w:trPr>
        <w:tc>
          <w:tcPr>
            <w:tcW w:w="2010" w:type="dxa"/>
            <w:shd w:val="clear" w:color="auto" w:fill="C6D9F1" w:themeFill="text2" w:themeFillTint="33"/>
          </w:tcPr>
          <w:p w14:paraId="012C6BAD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Authority &amp; Affiliation</w:t>
            </w:r>
          </w:p>
        </w:tc>
        <w:tc>
          <w:tcPr>
            <w:tcW w:w="2312" w:type="dxa"/>
            <w:vAlign w:val="center"/>
          </w:tcPr>
          <w:p w14:paraId="202B7F53" w14:textId="77777777" w:rsidR="00631B1F" w:rsidRDefault="00631B1F" w:rsidP="00631B1F">
            <w:pPr>
              <w:tabs>
                <w:tab w:val="left" w:pos="6120"/>
              </w:tabs>
              <w:jc w:val="center"/>
            </w:pPr>
            <w:r>
              <w:t>No author or affiliation is listed.</w:t>
            </w:r>
          </w:p>
        </w:tc>
        <w:tc>
          <w:tcPr>
            <w:tcW w:w="2780" w:type="dxa"/>
            <w:vAlign w:val="center"/>
          </w:tcPr>
          <w:p w14:paraId="3FC064D3" w14:textId="77777777" w:rsidR="00631B1F" w:rsidRDefault="00631B1F" w:rsidP="00631B1F">
            <w:pPr>
              <w:jc w:val="center"/>
            </w:pPr>
            <w:r>
              <w:t>Either the author or the affiliation is listed.</w:t>
            </w:r>
          </w:p>
        </w:tc>
        <w:tc>
          <w:tcPr>
            <w:tcW w:w="2638" w:type="dxa"/>
            <w:vAlign w:val="center"/>
          </w:tcPr>
          <w:p w14:paraId="52E8D78B" w14:textId="77777777" w:rsidR="00631B1F" w:rsidRDefault="00631B1F" w:rsidP="00631B1F">
            <w:pPr>
              <w:jc w:val="center"/>
            </w:pPr>
            <w:r>
              <w:t xml:space="preserve">Both </w:t>
            </w:r>
            <w:r w:rsidR="008D6E49">
              <w:t>the author</w:t>
            </w:r>
            <w:bookmarkStart w:id="0" w:name="_GoBack"/>
            <w:bookmarkEnd w:id="0"/>
            <w:r>
              <w:t xml:space="preserve"> and affiliation are listed.</w:t>
            </w:r>
          </w:p>
        </w:tc>
        <w:tc>
          <w:tcPr>
            <w:tcW w:w="1255" w:type="dxa"/>
          </w:tcPr>
          <w:p w14:paraId="49A1CC68" w14:textId="77777777" w:rsidR="00631B1F" w:rsidRDefault="00631B1F" w:rsidP="00631B1F"/>
        </w:tc>
      </w:tr>
      <w:tr w:rsidR="00631B1F" w14:paraId="47D9ED4F" w14:textId="77777777" w:rsidTr="00631B1F">
        <w:trPr>
          <w:trHeight w:val="1168"/>
        </w:trPr>
        <w:tc>
          <w:tcPr>
            <w:tcW w:w="2010" w:type="dxa"/>
            <w:shd w:val="clear" w:color="auto" w:fill="C6D9F1" w:themeFill="text2" w:themeFillTint="33"/>
          </w:tcPr>
          <w:p w14:paraId="25F114EB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Purpose</w:t>
            </w:r>
          </w:p>
        </w:tc>
        <w:tc>
          <w:tcPr>
            <w:tcW w:w="2312" w:type="dxa"/>
            <w:vAlign w:val="center"/>
          </w:tcPr>
          <w:p w14:paraId="2CBC3298" w14:textId="77777777" w:rsidR="00631B1F" w:rsidRDefault="00631B1F" w:rsidP="00631B1F">
            <w:pPr>
              <w:jc w:val="center"/>
            </w:pPr>
            <w:r>
              <w:t>The purpose</w:t>
            </w:r>
            <w:r w:rsidR="008D6E49">
              <w:t xml:space="preserve"> of the website</w:t>
            </w:r>
            <w:r>
              <w:t xml:space="preserve"> is unclear.</w:t>
            </w:r>
          </w:p>
        </w:tc>
        <w:tc>
          <w:tcPr>
            <w:tcW w:w="2780" w:type="dxa"/>
            <w:vAlign w:val="center"/>
          </w:tcPr>
          <w:p w14:paraId="4AEDC60A" w14:textId="77777777" w:rsidR="00631B1F" w:rsidRDefault="00631B1F" w:rsidP="00631B1F">
            <w:pPr>
              <w:jc w:val="center"/>
            </w:pPr>
            <w:r>
              <w:t>The purpose of the website somewhat meets my objectives.</w:t>
            </w:r>
          </w:p>
        </w:tc>
        <w:tc>
          <w:tcPr>
            <w:tcW w:w="2638" w:type="dxa"/>
            <w:vAlign w:val="center"/>
          </w:tcPr>
          <w:p w14:paraId="1ED338CA" w14:textId="77777777" w:rsidR="00631B1F" w:rsidRDefault="00631B1F" w:rsidP="00631B1F">
            <w:pPr>
              <w:jc w:val="center"/>
            </w:pPr>
            <w:r>
              <w:t>The purpose of the website is clear and meets my objectives.</w:t>
            </w:r>
          </w:p>
        </w:tc>
        <w:tc>
          <w:tcPr>
            <w:tcW w:w="1255" w:type="dxa"/>
          </w:tcPr>
          <w:p w14:paraId="283657FB" w14:textId="77777777" w:rsidR="00631B1F" w:rsidRDefault="00631B1F" w:rsidP="00631B1F"/>
        </w:tc>
      </w:tr>
      <w:tr w:rsidR="00631B1F" w14:paraId="6E2CBF04" w14:textId="77777777" w:rsidTr="00631B1F">
        <w:trPr>
          <w:trHeight w:val="1168"/>
        </w:trPr>
        <w:tc>
          <w:tcPr>
            <w:tcW w:w="2010" w:type="dxa"/>
            <w:shd w:val="clear" w:color="auto" w:fill="C6D9F1" w:themeFill="text2" w:themeFillTint="33"/>
          </w:tcPr>
          <w:p w14:paraId="0E71C139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Content</w:t>
            </w:r>
          </w:p>
        </w:tc>
        <w:tc>
          <w:tcPr>
            <w:tcW w:w="2312" w:type="dxa"/>
            <w:vAlign w:val="center"/>
          </w:tcPr>
          <w:p w14:paraId="3D0E7329" w14:textId="77777777" w:rsidR="00631B1F" w:rsidRDefault="00631B1F" w:rsidP="00631B1F">
            <w:pPr>
              <w:jc w:val="center"/>
            </w:pPr>
            <w:r>
              <w:t>Mediocre or worse content and information.</w:t>
            </w:r>
          </w:p>
        </w:tc>
        <w:tc>
          <w:tcPr>
            <w:tcW w:w="2780" w:type="dxa"/>
            <w:vAlign w:val="center"/>
          </w:tcPr>
          <w:p w14:paraId="6E64C25C" w14:textId="77777777" w:rsidR="00631B1F" w:rsidRDefault="00631B1F" w:rsidP="00631B1F">
            <w:pPr>
              <w:jc w:val="center"/>
            </w:pPr>
            <w:r>
              <w:t>Good content with some useful information.</w:t>
            </w:r>
          </w:p>
        </w:tc>
        <w:tc>
          <w:tcPr>
            <w:tcW w:w="2638" w:type="dxa"/>
            <w:vAlign w:val="center"/>
          </w:tcPr>
          <w:p w14:paraId="2A8134CA" w14:textId="77777777" w:rsidR="00631B1F" w:rsidRDefault="00631B1F" w:rsidP="00631B1F">
            <w:pPr>
              <w:jc w:val="center"/>
            </w:pPr>
            <w:r>
              <w:t>Great content with useful information.</w:t>
            </w:r>
          </w:p>
        </w:tc>
        <w:tc>
          <w:tcPr>
            <w:tcW w:w="1255" w:type="dxa"/>
          </w:tcPr>
          <w:p w14:paraId="39D2FC7B" w14:textId="77777777" w:rsidR="00631B1F" w:rsidRDefault="00631B1F" w:rsidP="00631B1F"/>
        </w:tc>
      </w:tr>
      <w:tr w:rsidR="00631B1F" w14:paraId="7368E827" w14:textId="77777777" w:rsidTr="00631B1F">
        <w:trPr>
          <w:trHeight w:val="1079"/>
        </w:trPr>
        <w:tc>
          <w:tcPr>
            <w:tcW w:w="2010" w:type="dxa"/>
            <w:shd w:val="clear" w:color="auto" w:fill="C6D9F1" w:themeFill="text2" w:themeFillTint="33"/>
          </w:tcPr>
          <w:p w14:paraId="45A8EF78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Currency</w:t>
            </w:r>
          </w:p>
        </w:tc>
        <w:tc>
          <w:tcPr>
            <w:tcW w:w="2312" w:type="dxa"/>
            <w:vAlign w:val="center"/>
          </w:tcPr>
          <w:p w14:paraId="7CF7A189" w14:textId="77777777" w:rsidR="00631B1F" w:rsidRDefault="00631B1F" w:rsidP="00631B1F">
            <w:pPr>
              <w:jc w:val="center"/>
            </w:pPr>
            <w:r>
              <w:t>The website has not been updated in some time and is out dated.</w:t>
            </w:r>
          </w:p>
        </w:tc>
        <w:tc>
          <w:tcPr>
            <w:tcW w:w="2780" w:type="dxa"/>
            <w:vAlign w:val="center"/>
          </w:tcPr>
          <w:p w14:paraId="42FD07E5" w14:textId="77777777" w:rsidR="00631B1F" w:rsidRDefault="00631B1F" w:rsidP="00631B1F">
            <w:pPr>
              <w:jc w:val="center"/>
            </w:pPr>
            <w:r>
              <w:t>The website has not been updated in some time, but content is good quality.</w:t>
            </w:r>
          </w:p>
        </w:tc>
        <w:tc>
          <w:tcPr>
            <w:tcW w:w="2638" w:type="dxa"/>
            <w:vAlign w:val="center"/>
          </w:tcPr>
          <w:p w14:paraId="0024B13D" w14:textId="77777777" w:rsidR="00631B1F" w:rsidRDefault="00631B1F" w:rsidP="00631B1F">
            <w:pPr>
              <w:jc w:val="center"/>
            </w:pPr>
            <w:r>
              <w:t>The website has been updated within the last few months and seems current.</w:t>
            </w:r>
          </w:p>
        </w:tc>
        <w:tc>
          <w:tcPr>
            <w:tcW w:w="1255" w:type="dxa"/>
          </w:tcPr>
          <w:p w14:paraId="1AB02ADC" w14:textId="77777777" w:rsidR="00631B1F" w:rsidRDefault="00631B1F" w:rsidP="00631B1F"/>
        </w:tc>
      </w:tr>
      <w:tr w:rsidR="00631B1F" w14:paraId="6B2836EA" w14:textId="77777777" w:rsidTr="00631B1F">
        <w:trPr>
          <w:trHeight w:val="1248"/>
        </w:trPr>
        <w:tc>
          <w:tcPr>
            <w:tcW w:w="2010" w:type="dxa"/>
            <w:shd w:val="clear" w:color="auto" w:fill="C6D9F1" w:themeFill="text2" w:themeFillTint="33"/>
          </w:tcPr>
          <w:p w14:paraId="1A9F0B26" w14:textId="77777777" w:rsidR="00631B1F" w:rsidRPr="00276889" w:rsidRDefault="00631B1F" w:rsidP="00631B1F">
            <w:pPr>
              <w:jc w:val="center"/>
              <w:rPr>
                <w:rFonts w:ascii="Bradley Hand ITC TT-Bold" w:hAnsi="Bradley Hand ITC TT-Bold"/>
                <w:b/>
                <w:sz w:val="28"/>
                <w:szCs w:val="28"/>
              </w:rPr>
            </w:pPr>
            <w:r w:rsidRPr="00276889">
              <w:rPr>
                <w:rFonts w:ascii="Bradley Hand ITC TT-Bold" w:hAnsi="Bradley Hand ITC TT-Bold"/>
                <w:b/>
                <w:sz w:val="28"/>
                <w:szCs w:val="28"/>
              </w:rPr>
              <w:t>Design</w:t>
            </w:r>
          </w:p>
        </w:tc>
        <w:tc>
          <w:tcPr>
            <w:tcW w:w="2312" w:type="dxa"/>
            <w:vAlign w:val="center"/>
          </w:tcPr>
          <w:p w14:paraId="627B7AE8" w14:textId="77777777" w:rsidR="00631B1F" w:rsidRDefault="00631B1F" w:rsidP="00631B1F">
            <w:pPr>
              <w:jc w:val="center"/>
            </w:pPr>
            <w:r>
              <w:t>There are problems with loading speed, aesthetics, and/or navigation.</w:t>
            </w:r>
          </w:p>
        </w:tc>
        <w:tc>
          <w:tcPr>
            <w:tcW w:w="2780" w:type="dxa"/>
            <w:vAlign w:val="center"/>
          </w:tcPr>
          <w:p w14:paraId="362708C6" w14:textId="77777777" w:rsidR="00631B1F" w:rsidRDefault="00631B1F" w:rsidP="00631B1F">
            <w:pPr>
              <w:jc w:val="center"/>
            </w:pPr>
            <w:r>
              <w:t>The wed site loads well, is a bit plain, and relatively easy to navigate.</w:t>
            </w:r>
          </w:p>
        </w:tc>
        <w:tc>
          <w:tcPr>
            <w:tcW w:w="2638" w:type="dxa"/>
            <w:vAlign w:val="center"/>
          </w:tcPr>
          <w:p w14:paraId="12885C63" w14:textId="77777777" w:rsidR="00631B1F" w:rsidRDefault="00631B1F" w:rsidP="00631B1F">
            <w:pPr>
              <w:jc w:val="center"/>
            </w:pPr>
            <w:r>
              <w:t>The web site loads well, looks good, and is easy to navigate.</w:t>
            </w:r>
          </w:p>
        </w:tc>
        <w:tc>
          <w:tcPr>
            <w:tcW w:w="1255" w:type="dxa"/>
          </w:tcPr>
          <w:p w14:paraId="144D0E3F" w14:textId="77777777" w:rsidR="00631B1F" w:rsidRDefault="00631B1F" w:rsidP="00631B1F"/>
        </w:tc>
      </w:tr>
    </w:tbl>
    <w:p w14:paraId="00CF9969" w14:textId="77777777" w:rsidR="00A107F9" w:rsidRDefault="00A107F9"/>
    <w:p w14:paraId="373D01EC" w14:textId="77777777" w:rsidR="008B7A22" w:rsidRDefault="008B7A22"/>
    <w:sectPr w:rsidR="008B7A22" w:rsidSect="00855A7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9"/>
    <w:rsid w:val="001C5D75"/>
    <w:rsid w:val="00276889"/>
    <w:rsid w:val="002B3265"/>
    <w:rsid w:val="003D59D2"/>
    <w:rsid w:val="00631B1F"/>
    <w:rsid w:val="006A58F9"/>
    <w:rsid w:val="007F6712"/>
    <w:rsid w:val="00855A78"/>
    <w:rsid w:val="008B7A22"/>
    <w:rsid w:val="008D3A66"/>
    <w:rsid w:val="008D6E49"/>
    <w:rsid w:val="00A107F9"/>
    <w:rsid w:val="00A87D63"/>
    <w:rsid w:val="00B16B96"/>
    <w:rsid w:val="00C65107"/>
    <w:rsid w:val="00F073CE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E5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5C945-8EC8-1547-AB72-047C662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Leelachat</dc:creator>
  <cp:keywords/>
  <dc:description/>
  <cp:lastModifiedBy>Dan Leelachat</cp:lastModifiedBy>
  <cp:revision>2</cp:revision>
  <dcterms:created xsi:type="dcterms:W3CDTF">2012-11-11T00:14:00Z</dcterms:created>
  <dcterms:modified xsi:type="dcterms:W3CDTF">2012-11-11T05:30:00Z</dcterms:modified>
</cp:coreProperties>
</file>