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D5E79" w:rsidRPr="00D603B4" w:rsidRDefault="00DD5E79" w:rsidP="00DD5E79">
      <w:pPr>
        <w:tabs>
          <w:tab w:val="center" w:pos="5040"/>
        </w:tabs>
        <w:ind w:right="-54"/>
        <w:jc w:val="center"/>
        <w:rPr>
          <w:rFonts w:ascii="Times New Roman" w:hAnsi="Times New Roman"/>
          <w:sz w:val="28"/>
        </w:rPr>
      </w:pPr>
      <w:r w:rsidRPr="00D603B4">
        <w:rPr>
          <w:rFonts w:ascii="Times New Roman" w:hAnsi="Times New Roman"/>
          <w:b/>
          <w:i/>
          <w:color w:val="000000"/>
          <w:sz w:val="32"/>
        </w:rPr>
        <w:t>Paul H. Van Wert III   (Tom)</w:t>
      </w:r>
    </w:p>
    <w:p w:rsidR="00DD5E79" w:rsidRDefault="00DD5E79" w:rsidP="00DD5E79">
      <w:pPr>
        <w:pStyle w:val="Header"/>
        <w:tabs>
          <w:tab w:val="clear" w:pos="4320"/>
          <w:tab w:val="clear" w:pos="8640"/>
          <w:tab w:val="center" w:pos="5040"/>
        </w:tabs>
        <w:ind w:right="-54"/>
        <w:jc w:val="center"/>
        <w:rPr>
          <w:rFonts w:ascii="Times New Roman" w:hAnsi="Times New Roman"/>
          <w:b/>
          <w:i/>
          <w:color w:val="000000"/>
          <w:lang w:val="sv-SE"/>
        </w:rPr>
      </w:pPr>
      <w:r>
        <w:rPr>
          <w:rFonts w:ascii="Times New Roman" w:hAnsi="Times New Roman"/>
          <w:b/>
          <w:i/>
          <w:color w:val="000000"/>
          <w:sz w:val="28"/>
        </w:rPr>
        <w:t>5777 Price Rd.  Milford, OH  45150</w:t>
      </w:r>
    </w:p>
    <w:p w:rsidR="00DD5E79" w:rsidRDefault="00DD5E79" w:rsidP="00DD5E79">
      <w:pPr>
        <w:pStyle w:val="Header"/>
        <w:tabs>
          <w:tab w:val="clear" w:pos="4320"/>
          <w:tab w:val="clear" w:pos="8640"/>
          <w:tab w:val="center" w:pos="5040"/>
          <w:tab w:val="right" w:pos="9360"/>
        </w:tabs>
        <w:ind w:right="-54"/>
        <w:jc w:val="center"/>
        <w:rPr>
          <w:rFonts w:ascii="Times New Roman" w:hAnsi="Times New Roman"/>
          <w:i/>
          <w:color w:val="000000"/>
          <w:lang w:val="sv-SE"/>
        </w:rPr>
      </w:pPr>
      <w:r>
        <w:rPr>
          <w:rFonts w:ascii="Times New Roman" w:hAnsi="Times New Roman"/>
          <w:i/>
          <w:color w:val="000000"/>
          <w:lang w:val="sv-SE"/>
        </w:rPr>
        <w:t>(C) 513-720-3444</w:t>
      </w:r>
    </w:p>
    <w:p w:rsidR="00DD5E79" w:rsidRDefault="00DD5E79" w:rsidP="00DD5E79">
      <w:pPr>
        <w:pStyle w:val="Header"/>
        <w:tabs>
          <w:tab w:val="clear" w:pos="4320"/>
          <w:tab w:val="clear" w:pos="8640"/>
          <w:tab w:val="center" w:pos="5040"/>
        </w:tabs>
        <w:ind w:right="-54"/>
        <w:jc w:val="center"/>
        <w:rPr>
          <w:rFonts w:ascii="Times New Roman" w:hAnsi="Times New Roman"/>
          <w:i/>
          <w:color w:val="000000"/>
          <w:lang w:val="sv-SE"/>
        </w:rPr>
      </w:pPr>
      <w:r>
        <w:rPr>
          <w:rFonts w:ascii="Times New Roman" w:hAnsi="Times New Roman"/>
          <w:i/>
          <w:color w:val="000000"/>
          <w:lang w:val="sv-SE"/>
        </w:rPr>
        <w:t>paulvanwert@gmail.com</w:t>
      </w:r>
    </w:p>
    <w:p w:rsidR="00DD5E79" w:rsidRPr="00F5385C" w:rsidRDefault="00632943" w:rsidP="00DD5E79">
      <w:pPr>
        <w:pStyle w:val="Header"/>
        <w:tabs>
          <w:tab w:val="clear" w:pos="4320"/>
          <w:tab w:val="clear" w:pos="8640"/>
          <w:tab w:val="center" w:pos="5040"/>
        </w:tabs>
        <w:ind w:right="-54"/>
        <w:jc w:val="center"/>
        <w:rPr>
          <w:rFonts w:ascii="Times New Roman" w:hAnsi="Times New Roman"/>
          <w:i/>
          <w:color w:val="000000"/>
          <w:lang w:val="sv-SE"/>
        </w:rPr>
      </w:pPr>
      <w:hyperlink r:id="rId5" w:history="1">
        <w:proofErr w:type="spellStart"/>
        <w:r w:rsidR="00DD5E79" w:rsidRPr="00F5385C">
          <w:rPr>
            <w:rFonts w:ascii="Times New Roman" w:hAnsi="Times New Roman"/>
            <w:i/>
            <w:color w:val="000000"/>
            <w:lang w:val="sv-SE"/>
          </w:rPr>
          <w:t>www.linkedin.com/in/paulvanwert</w:t>
        </w:r>
        <w:proofErr w:type="spellEnd"/>
      </w:hyperlink>
    </w:p>
    <w:p w:rsidR="00DD5E79" w:rsidRPr="00F5385C" w:rsidRDefault="00632943" w:rsidP="00DD5E79">
      <w:pPr>
        <w:pStyle w:val="Header"/>
        <w:tabs>
          <w:tab w:val="clear" w:pos="4320"/>
          <w:tab w:val="clear" w:pos="8640"/>
          <w:tab w:val="center" w:pos="5040"/>
        </w:tabs>
        <w:ind w:left="-180" w:right="-54"/>
        <w:jc w:val="center"/>
        <w:rPr>
          <w:rFonts w:ascii="Times New Roman" w:hAnsi="Times New Roman"/>
          <w:i/>
          <w:color w:val="000000"/>
          <w:lang w:val="sv-SE"/>
        </w:rPr>
      </w:pPr>
      <w:hyperlink r:id="rId6" w:history="1">
        <w:proofErr w:type="spellStart"/>
        <w:r w:rsidR="00DD5E79" w:rsidRPr="00F5385C">
          <w:rPr>
            <w:rFonts w:ascii="Times New Roman" w:hAnsi="Times New Roman"/>
            <w:i/>
            <w:color w:val="000000"/>
          </w:rPr>
          <w:t>www.visualCV.com/pvanwert</w:t>
        </w:r>
        <w:proofErr w:type="spellEnd"/>
      </w:hyperlink>
    </w:p>
    <w:p w:rsidR="00DD5E79" w:rsidRDefault="00632943" w:rsidP="00DD5E79">
      <w:pPr>
        <w:ind w:left="-360" w:right="-720"/>
        <w:rPr>
          <w:b/>
          <w:i/>
          <w:color w:val="000000"/>
          <w:sz w:val="12"/>
          <w:u w:val="single"/>
          <w:lang w:val="sv-SE"/>
        </w:rPr>
      </w:pPr>
      <w:r w:rsidRPr="00632943">
        <w:rPr>
          <w:noProof/>
          <w:sz w:val="12"/>
        </w:rPr>
        <w:pict>
          <v:line id="_x0000_s1026" style="position:absolute;left:0;text-align:left;z-index:251658240" from="-21.6pt,7.35pt" to="496.8pt,7.4pt" o:allowincell="f" strokeweight="1pt">
            <v:stroke startarrowwidth="narrow" startarrowlength="short" endarrowwidth="narrow" endarrowlength="short"/>
          </v:line>
        </w:pict>
      </w:r>
    </w:p>
    <w:p w:rsidR="00DD5E79" w:rsidRPr="00766821" w:rsidRDefault="00DD5E79" w:rsidP="00DD5E79">
      <w:pPr>
        <w:pStyle w:val="Heading3"/>
        <w:jc w:val="center"/>
        <w:rPr>
          <w:sz w:val="16"/>
        </w:rPr>
      </w:pPr>
    </w:p>
    <w:p w:rsidR="00DD5E79" w:rsidRDefault="00A3380D" w:rsidP="00DD5E79">
      <w:pPr>
        <w:pStyle w:val="Heading3"/>
        <w:ind w:left="-180" w:right="-324"/>
        <w:jc w:val="center"/>
        <w:rPr>
          <w:sz w:val="28"/>
        </w:rPr>
      </w:pPr>
      <w:r>
        <w:rPr>
          <w:sz w:val="28"/>
        </w:rPr>
        <w:t>Global Marketing</w:t>
      </w:r>
      <w:r w:rsidR="00DD5E79">
        <w:rPr>
          <w:sz w:val="28"/>
        </w:rPr>
        <w:t xml:space="preserve"> and Product Management Leadership</w:t>
      </w:r>
    </w:p>
    <w:p w:rsidR="00DD5E79" w:rsidRPr="00766821" w:rsidRDefault="00DD5E79" w:rsidP="00DD5E79">
      <w:pPr>
        <w:ind w:left="-360" w:right="-720"/>
        <w:rPr>
          <w:color w:val="000000"/>
          <w:sz w:val="16"/>
        </w:rPr>
      </w:pPr>
    </w:p>
    <w:p w:rsidR="00DD5E79" w:rsidRDefault="00DD5E79" w:rsidP="00DD5E79">
      <w:pPr>
        <w:ind w:left="-180" w:right="-414"/>
        <w:rPr>
          <w:color w:val="000000"/>
          <w:sz w:val="22"/>
        </w:rPr>
      </w:pPr>
      <w:r>
        <w:rPr>
          <w:color w:val="000000"/>
          <w:sz w:val="22"/>
        </w:rPr>
        <w:t>Put experience to work for you.  As an executive with 20+ years of progressively resp</w:t>
      </w:r>
      <w:r w:rsidR="00A3380D">
        <w:rPr>
          <w:color w:val="000000"/>
          <w:sz w:val="22"/>
        </w:rPr>
        <w:t>onsible leadership in marketing</w:t>
      </w:r>
      <w:r>
        <w:rPr>
          <w:color w:val="000000"/>
          <w:sz w:val="22"/>
        </w:rPr>
        <w:t xml:space="preserve"> and </w:t>
      </w:r>
      <w:r w:rsidR="00A3380D">
        <w:rPr>
          <w:color w:val="000000"/>
          <w:sz w:val="22"/>
        </w:rPr>
        <w:t xml:space="preserve">product development/management </w:t>
      </w:r>
      <w:r>
        <w:rPr>
          <w:color w:val="000000"/>
          <w:sz w:val="22"/>
        </w:rPr>
        <w:t xml:space="preserve">on a global basis, I will make a positive impact.  With my </w:t>
      </w:r>
      <w:r w:rsidR="00A3380D">
        <w:rPr>
          <w:color w:val="000000"/>
          <w:sz w:val="22"/>
        </w:rPr>
        <w:t>experience in</w:t>
      </w:r>
      <w:r>
        <w:rPr>
          <w:color w:val="000000"/>
          <w:sz w:val="22"/>
        </w:rPr>
        <w:t xml:space="preserve"> B2C and B2B, NPD, multiple sales channels, and product development I bring fresh new ideas and the know how to break down barriers to your success.  I have taken Voice of the Customer (VOC) from initial stages to profitable product line for multiple product categories, and managed cross-functional global teams for product lines in excess of $1 billion in revenue with sales increases as high as 45%. </w:t>
      </w:r>
    </w:p>
    <w:p w:rsidR="00DD5E79" w:rsidRPr="00766821" w:rsidRDefault="00DD5E79" w:rsidP="00DD5E79">
      <w:pPr>
        <w:ind w:left="-360" w:right="-720"/>
        <w:rPr>
          <w:color w:val="000000"/>
          <w:sz w:val="16"/>
        </w:rPr>
      </w:pPr>
    </w:p>
    <w:p w:rsidR="00DD5E79" w:rsidRDefault="00DD5E79" w:rsidP="00DD5E79">
      <w:pPr>
        <w:pStyle w:val="Heading1"/>
        <w:ind w:left="-180"/>
      </w:pPr>
      <w:r>
        <w:t>Key Competencies</w:t>
      </w:r>
    </w:p>
    <w:p w:rsidR="00DD5E79" w:rsidRPr="003245A6" w:rsidRDefault="00DD5E79" w:rsidP="00DD5E79">
      <w:pPr>
        <w:rPr>
          <w:sz w:val="12"/>
        </w:rPr>
      </w:pPr>
    </w:p>
    <w:p w:rsidR="00DD5E79" w:rsidRPr="00BA1A1C" w:rsidRDefault="00DD5E79" w:rsidP="00DD5E79">
      <w:pPr>
        <w:numPr>
          <w:ilvl w:val="0"/>
          <w:numId w:val="1"/>
        </w:numPr>
        <w:ind w:left="540" w:right="-900"/>
        <w:rPr>
          <w:color w:val="000000"/>
          <w:sz w:val="20"/>
        </w:rPr>
      </w:pPr>
      <w:r>
        <w:rPr>
          <w:b/>
          <w:color w:val="000000"/>
          <w:sz w:val="22"/>
        </w:rPr>
        <w:t xml:space="preserve">Passion for learning customer’s needs </w:t>
      </w:r>
      <w:r w:rsidRPr="00BA1A1C">
        <w:rPr>
          <w:color w:val="000000"/>
          <w:sz w:val="20"/>
        </w:rPr>
        <w:t>and satisfying them better than anyone else.</w:t>
      </w:r>
    </w:p>
    <w:p w:rsidR="00DD5E79" w:rsidRPr="00BA1A1C" w:rsidRDefault="00DD5E79" w:rsidP="00DD5E79">
      <w:pPr>
        <w:numPr>
          <w:ilvl w:val="0"/>
          <w:numId w:val="1"/>
        </w:numPr>
        <w:ind w:left="540" w:right="-720"/>
        <w:rPr>
          <w:color w:val="000000"/>
          <w:sz w:val="20"/>
        </w:rPr>
      </w:pPr>
      <w:r w:rsidRPr="005A6A6F">
        <w:rPr>
          <w:b/>
          <w:color w:val="000000"/>
          <w:sz w:val="22"/>
        </w:rPr>
        <w:t>Leadership</w:t>
      </w:r>
      <w:r>
        <w:rPr>
          <w:color w:val="000000"/>
          <w:sz w:val="22"/>
        </w:rPr>
        <w:t xml:space="preserve"> </w:t>
      </w:r>
      <w:r w:rsidRPr="00BA1A1C">
        <w:rPr>
          <w:color w:val="000000"/>
          <w:sz w:val="20"/>
        </w:rPr>
        <w:t>of projects, plans, staff, and strategy development.</w:t>
      </w:r>
    </w:p>
    <w:p w:rsidR="00DD5E79" w:rsidRDefault="00DD5E79" w:rsidP="00DD5E79">
      <w:pPr>
        <w:numPr>
          <w:ilvl w:val="0"/>
          <w:numId w:val="1"/>
        </w:numPr>
        <w:ind w:left="540" w:right="-720"/>
        <w:rPr>
          <w:color w:val="000000"/>
          <w:sz w:val="22"/>
        </w:rPr>
      </w:pPr>
      <w:r>
        <w:rPr>
          <w:b/>
          <w:color w:val="000000"/>
          <w:sz w:val="22"/>
        </w:rPr>
        <w:t>Marketing, sales, and sales management</w:t>
      </w:r>
      <w:r>
        <w:rPr>
          <w:color w:val="000000"/>
          <w:sz w:val="22"/>
        </w:rPr>
        <w:t xml:space="preserve"> </w:t>
      </w:r>
      <w:r w:rsidRPr="00BA1A1C">
        <w:rPr>
          <w:color w:val="000000"/>
          <w:sz w:val="20"/>
        </w:rPr>
        <w:t>experience in consumables, durables and services.</w:t>
      </w:r>
    </w:p>
    <w:p w:rsidR="00DD5E79" w:rsidRDefault="00DD5E79" w:rsidP="00DD5E79">
      <w:pPr>
        <w:numPr>
          <w:ilvl w:val="0"/>
          <w:numId w:val="1"/>
        </w:numPr>
        <w:ind w:left="540" w:right="-900"/>
        <w:rPr>
          <w:color w:val="000000"/>
          <w:sz w:val="22"/>
        </w:rPr>
      </w:pPr>
      <w:r>
        <w:rPr>
          <w:b/>
          <w:color w:val="000000"/>
          <w:sz w:val="22"/>
        </w:rPr>
        <w:t>Analytical</w:t>
      </w:r>
      <w:r w:rsidRPr="008D4DB9">
        <w:rPr>
          <w:b/>
          <w:color w:val="000000"/>
          <w:sz w:val="22"/>
        </w:rPr>
        <w:t xml:space="preserve"> ability</w:t>
      </w:r>
      <w:r>
        <w:rPr>
          <w:color w:val="000000"/>
          <w:sz w:val="22"/>
        </w:rPr>
        <w:t xml:space="preserve"> </w:t>
      </w:r>
      <w:r w:rsidRPr="00BA1A1C">
        <w:rPr>
          <w:color w:val="000000"/>
          <w:sz w:val="20"/>
        </w:rPr>
        <w:t>to determine best course of action in complex situations.</w:t>
      </w:r>
    </w:p>
    <w:p w:rsidR="00DD5E79" w:rsidRPr="00BA1A1C" w:rsidRDefault="00DD5E79" w:rsidP="00DD5E79">
      <w:pPr>
        <w:numPr>
          <w:ilvl w:val="0"/>
          <w:numId w:val="1"/>
        </w:numPr>
        <w:ind w:left="540" w:right="-900"/>
        <w:rPr>
          <w:color w:val="000000"/>
          <w:sz w:val="20"/>
        </w:rPr>
      </w:pPr>
      <w:r>
        <w:rPr>
          <w:b/>
          <w:color w:val="000000"/>
          <w:sz w:val="22"/>
        </w:rPr>
        <w:t>Managing Innovation and New Product Development</w:t>
      </w:r>
      <w:r>
        <w:rPr>
          <w:color w:val="000000"/>
          <w:sz w:val="22"/>
        </w:rPr>
        <w:t xml:space="preserve"> </w:t>
      </w:r>
      <w:r w:rsidRPr="00BA1A1C">
        <w:rPr>
          <w:color w:val="000000"/>
          <w:sz w:val="20"/>
        </w:rPr>
        <w:t>and developing product roadmaps.</w:t>
      </w:r>
    </w:p>
    <w:p w:rsidR="00DD5E79" w:rsidRDefault="00DD5E79" w:rsidP="00DD5E79">
      <w:pPr>
        <w:numPr>
          <w:ilvl w:val="0"/>
          <w:numId w:val="1"/>
        </w:numPr>
        <w:ind w:left="540" w:right="-720"/>
        <w:rPr>
          <w:color w:val="000000"/>
          <w:sz w:val="22"/>
        </w:rPr>
      </w:pPr>
      <w:r>
        <w:rPr>
          <w:b/>
          <w:color w:val="000000"/>
          <w:sz w:val="22"/>
        </w:rPr>
        <w:t>Branding, segmentation, positioning, packaging and developing value propositions.</w:t>
      </w:r>
    </w:p>
    <w:p w:rsidR="00DD5E79" w:rsidRPr="00BA1A1C" w:rsidRDefault="00DD5E79" w:rsidP="00DD5E79">
      <w:pPr>
        <w:numPr>
          <w:ilvl w:val="0"/>
          <w:numId w:val="1"/>
        </w:numPr>
        <w:ind w:left="540" w:right="-720"/>
        <w:rPr>
          <w:color w:val="000000"/>
          <w:sz w:val="20"/>
        </w:rPr>
      </w:pPr>
      <w:r>
        <w:rPr>
          <w:b/>
          <w:color w:val="000000"/>
          <w:sz w:val="22"/>
        </w:rPr>
        <w:t>Marketing financial management</w:t>
      </w:r>
      <w:r>
        <w:rPr>
          <w:color w:val="000000"/>
          <w:sz w:val="22"/>
        </w:rPr>
        <w:t xml:space="preserve">, </w:t>
      </w:r>
      <w:r w:rsidRPr="00BA1A1C">
        <w:rPr>
          <w:color w:val="000000"/>
          <w:sz w:val="20"/>
        </w:rPr>
        <w:t>leading to sound marketing and business decisions.</w:t>
      </w:r>
    </w:p>
    <w:p w:rsidR="00DD5E79" w:rsidRPr="00BA1A1C" w:rsidRDefault="00DD5E79" w:rsidP="00DD5E79">
      <w:pPr>
        <w:numPr>
          <w:ilvl w:val="0"/>
          <w:numId w:val="1"/>
        </w:numPr>
        <w:ind w:left="540" w:right="-504"/>
        <w:rPr>
          <w:color w:val="000000"/>
          <w:sz w:val="20"/>
        </w:rPr>
      </w:pPr>
      <w:r>
        <w:rPr>
          <w:b/>
          <w:color w:val="000000"/>
          <w:sz w:val="22"/>
        </w:rPr>
        <w:t>Worldwide product line management</w:t>
      </w:r>
      <w:r>
        <w:rPr>
          <w:color w:val="000000"/>
          <w:sz w:val="22"/>
        </w:rPr>
        <w:t xml:space="preserve"> </w:t>
      </w:r>
      <w:r w:rsidRPr="00BA1A1C">
        <w:rPr>
          <w:color w:val="000000"/>
          <w:sz w:val="20"/>
        </w:rPr>
        <w:t xml:space="preserve">including P&amp;L, business cases, market readiness/launch </w:t>
      </w:r>
      <w:r>
        <w:rPr>
          <w:color w:val="000000"/>
          <w:sz w:val="22"/>
        </w:rPr>
        <w:t xml:space="preserve">plans, </w:t>
      </w:r>
      <w:r w:rsidRPr="00BA1A1C">
        <w:rPr>
          <w:color w:val="000000"/>
          <w:sz w:val="20"/>
        </w:rPr>
        <w:t>forecasting, critical success metrics and life cycle management.</w:t>
      </w:r>
    </w:p>
    <w:p w:rsidR="00DD5E79" w:rsidRPr="00BA1A1C" w:rsidRDefault="00DD5E79" w:rsidP="00DD5E79">
      <w:pPr>
        <w:numPr>
          <w:ilvl w:val="0"/>
          <w:numId w:val="1"/>
        </w:numPr>
        <w:ind w:left="540" w:right="-720"/>
        <w:rPr>
          <w:color w:val="000000"/>
          <w:sz w:val="20"/>
        </w:rPr>
      </w:pPr>
      <w:r>
        <w:rPr>
          <w:b/>
          <w:color w:val="000000"/>
          <w:sz w:val="22"/>
        </w:rPr>
        <w:t xml:space="preserve">Managing cross-functional teams </w:t>
      </w:r>
      <w:r w:rsidRPr="00BA1A1C">
        <w:rPr>
          <w:color w:val="000000"/>
          <w:sz w:val="20"/>
        </w:rPr>
        <w:t>for product development, marketing and launch planning.</w:t>
      </w:r>
    </w:p>
    <w:p w:rsidR="00DD5E79" w:rsidRPr="00BA1A1C" w:rsidRDefault="00DD5E79" w:rsidP="00DD5E79">
      <w:pPr>
        <w:numPr>
          <w:ilvl w:val="0"/>
          <w:numId w:val="1"/>
        </w:numPr>
        <w:ind w:left="540" w:right="-720"/>
        <w:rPr>
          <w:color w:val="000000"/>
          <w:sz w:val="20"/>
        </w:rPr>
      </w:pPr>
      <w:r>
        <w:rPr>
          <w:b/>
          <w:color w:val="000000"/>
          <w:sz w:val="22"/>
        </w:rPr>
        <w:t>OEM sourcing from Asia</w:t>
      </w:r>
      <w:r>
        <w:rPr>
          <w:color w:val="000000"/>
          <w:sz w:val="22"/>
        </w:rPr>
        <w:t xml:space="preserve"> </w:t>
      </w:r>
      <w:r w:rsidRPr="00BA1A1C">
        <w:rPr>
          <w:color w:val="000000"/>
          <w:sz w:val="20"/>
        </w:rPr>
        <w:t>with extensive international and domestic travel experience.</w:t>
      </w:r>
    </w:p>
    <w:p w:rsidR="00DD5E79" w:rsidRPr="00766821" w:rsidRDefault="00DD5E79" w:rsidP="00DD5E79">
      <w:pPr>
        <w:ind w:left="-360" w:right="-720"/>
        <w:rPr>
          <w:color w:val="000000"/>
          <w:sz w:val="16"/>
        </w:rPr>
      </w:pPr>
    </w:p>
    <w:p w:rsidR="00DD5E79" w:rsidRDefault="00DD5E79" w:rsidP="00DD5E79">
      <w:pPr>
        <w:pStyle w:val="Heading4"/>
        <w:ind w:left="-180"/>
        <w:rPr>
          <w:sz w:val="20"/>
        </w:rPr>
      </w:pPr>
      <w:r>
        <w:rPr>
          <w:sz w:val="26"/>
        </w:rPr>
        <w:t>Professional Experience</w:t>
      </w:r>
    </w:p>
    <w:p w:rsidR="00DD5E79" w:rsidRPr="00766821" w:rsidRDefault="00DD5E79" w:rsidP="00DD5E79">
      <w:pPr>
        <w:ind w:right="-324"/>
        <w:rPr>
          <w:color w:val="000000"/>
          <w:sz w:val="16"/>
        </w:rPr>
      </w:pPr>
    </w:p>
    <w:p w:rsidR="00DD5E79" w:rsidRDefault="00DD5E79" w:rsidP="00DD5E79">
      <w:pPr>
        <w:ind w:right="-324"/>
        <w:jc w:val="center"/>
        <w:rPr>
          <w:color w:val="000000"/>
          <w:sz w:val="12"/>
        </w:rPr>
      </w:pPr>
      <w:r>
        <w:rPr>
          <w:noProof/>
          <w:color w:val="000000"/>
          <w:sz w:val="12"/>
        </w:rPr>
        <w:drawing>
          <wp:inline distT="0" distB="0" distL="0" distR="0">
            <wp:extent cx="5191760" cy="2065020"/>
            <wp:effectExtent l="25400" t="0" r="0" b="0"/>
            <wp:docPr id="2" name="O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27428" cy="2801064"/>
                      <a:chOff x="97929" y="2135145"/>
                      <a:chExt cx="6727428" cy="2801064"/>
                    </a:xfrm>
                  </a:grpSpPr>
                  <a:grpSp>
                    <a:nvGrpSpPr>
                      <a:cNvPr id="59" name="Group 58"/>
                      <a:cNvGrpSpPr/>
                    </a:nvGrpSpPr>
                    <a:grpSpPr>
                      <a:xfrm>
                        <a:off x="97929" y="2135145"/>
                        <a:ext cx="6727428" cy="2801064"/>
                        <a:chOff x="130572" y="2135145"/>
                        <a:chExt cx="6727428" cy="2801064"/>
                      </a:xfrm>
                    </a:grpSpPr>
                    <a:sp>
                      <a:nvSpPr>
                        <a:cNvPr id="39" name="Rectangle 38"/>
                        <a:cNvSpPr/>
                      </a:nvSpPr>
                      <a:spPr>
                        <a:xfrm>
                          <a:off x="130572" y="2154611"/>
                          <a:ext cx="6727428" cy="2514405"/>
                        </a:xfrm>
                        <a:prstGeom prst="rect">
                          <a:avLst/>
                        </a:prstGeom>
                        <a:gradFill flip="none" rotWithShape="1">
                          <a:gsLst>
                            <a:gs pos="100000">
                              <a:schemeClr val="bg1"/>
                            </a:gs>
                            <a:gs pos="0">
                              <a:srgbClr val="D3EAEF"/>
                            </a:gs>
                          </a:gsLst>
                          <a:lin ang="16200000" scaled="0"/>
                          <a:tileRect/>
                        </a:gradFill>
                        <a:ln>
                          <a:solidFill>
                            <a:srgbClr val="000000"/>
                          </a:solidFill>
                        </a:ln>
                        <a:effectLst>
                          <a:outerShdw blurRad="40000" dist="61087" dir="2700000" rotWithShape="0">
                            <a:srgbClr val="000000">
                              <a:alpha val="35000"/>
                            </a:srgbClr>
                          </a:outerShdw>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solidFill>
                                <a:srgbClr val="398FDD"/>
                              </a:solidFill>
                            </a:endParaRPr>
                          </a:p>
                        </a:txBody>
                        <a:useSpRect/>
                      </a:txSp>
                      <a:style>
                        <a:lnRef idx="1">
                          <a:schemeClr val="accent1"/>
                        </a:lnRef>
                        <a:fillRef idx="3">
                          <a:schemeClr val="accent1"/>
                        </a:fillRef>
                        <a:effectRef idx="2">
                          <a:schemeClr val="accent1"/>
                        </a:effectRef>
                        <a:fontRef idx="minor">
                          <a:schemeClr val="lt1"/>
                        </a:fontRef>
                      </a:style>
                    </a:sp>
                    <a:sp>
                      <a:nvSpPr>
                        <a:cNvPr id="36" name="TextBox 35"/>
                        <a:cNvSpPr txBox="1"/>
                      </a:nvSpPr>
                      <a:spPr>
                        <a:xfrm>
                          <a:off x="130574" y="2135145"/>
                          <a:ext cx="6552429" cy="338554"/>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600" b="1" u="sng" dirty="0" smtClean="0">
                                <a:latin typeface="Times New Roman"/>
                                <a:cs typeface="Times New Roman"/>
                              </a:rPr>
                              <a:t>Put experience to work for you – Breadth and Depth</a:t>
                            </a:r>
                          </a:p>
                        </a:txBody>
                        <a:useSpRect/>
                      </a:txSp>
                    </a:sp>
                    <a:sp>
                      <a:nvSpPr>
                        <a:cNvPr id="38" name="TextBox 37"/>
                        <a:cNvSpPr txBox="1"/>
                      </a:nvSpPr>
                      <a:spPr>
                        <a:xfrm>
                          <a:off x="168673" y="2443219"/>
                          <a:ext cx="3300974" cy="249299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just"/>
                            <a:r>
                              <a:rPr lang="en-US" sz="1150" dirty="0" smtClean="0">
                                <a:latin typeface="Arial"/>
                                <a:cs typeface="Arial"/>
                              </a:rPr>
                              <a:t>Significant Marketing, Brand, and Product Management experience, complimented with  Sales and Innovation experience can benefit your company.  Having held three Director level positions in three critical areas of Marketing means I bring best practices, data based decision making, cross-functional team management, and the leadership to accomplish objectives on a global level</a:t>
                            </a:r>
                            <a:r>
                              <a:rPr lang="en-US" sz="1150" i="1" dirty="0" smtClean="0">
                                <a:latin typeface="Arial"/>
                                <a:cs typeface="Arial"/>
                              </a:rPr>
                              <a:t>.</a:t>
                            </a:r>
                            <a:r>
                              <a:rPr lang="en-US" sz="1150" dirty="0" smtClean="0">
                                <a:latin typeface="Arial"/>
                                <a:cs typeface="Arial"/>
                              </a:rPr>
                              <a:t>  I have developed and marketed 30 products in 10 product categories.  </a:t>
                            </a:r>
                            <a:r>
                              <a:rPr lang="en-US" sz="1150" i="1" dirty="0" smtClean="0">
                                <a:latin typeface="Arial"/>
                                <a:cs typeface="Arial"/>
                              </a:rPr>
                              <a:t>I will make a positive impact on your results.</a:t>
                            </a:r>
                          </a:p>
                          <a:p>
                            <a:pPr algn="just"/>
                            <a:endParaRPr lang="en-US" sz="1200" i="1" dirty="0" smtClean="0">
                              <a:latin typeface="Times New Roman"/>
                              <a:cs typeface="Times New Roman"/>
                            </a:endParaRPr>
                          </a:p>
                        </a:txBody>
                        <a:useSpRect/>
                      </a:txSp>
                    </a:sp>
                    <a:graphicFrame>
                      <a:nvGraphicFramePr>
                        <a:cNvPr id="44" name="Chart 43"/>
                        <a:cNvGraphicFramePr/>
                      </a:nvGraphicFramePr>
                      <a:graphic>
                        <a:graphicData uri="http://schemas.openxmlformats.org/drawingml/2006/chart">
                          <c:chart xmlns:c="http://schemas.openxmlformats.org/drawingml/2006/chart" xmlns:r="http://schemas.openxmlformats.org/officeDocument/2006/relationships" r:id="rId7"/>
                        </a:graphicData>
                      </a:graphic>
                      <a:xfrm>
                        <a:off x="3454400" y="2514600"/>
                        <a:ext cx="3302000" cy="2057400"/>
                      </a:xfrm>
                    </a:graphicFrame>
                  </a:grpSp>
                </lc:lockedCanvas>
              </a:graphicData>
            </a:graphic>
          </wp:inline>
        </w:drawing>
      </w:r>
    </w:p>
    <w:p w:rsidR="00A3380D" w:rsidRDefault="00A3380D" w:rsidP="00A3380D">
      <w:pPr>
        <w:rPr>
          <w:color w:val="000000"/>
          <w:sz w:val="22"/>
        </w:rPr>
      </w:pPr>
      <w:r>
        <w:rPr>
          <w:b/>
          <w:color w:val="000000"/>
        </w:rPr>
        <w:t xml:space="preserve">Product Management, Innovation, and New Product Development  </w:t>
      </w:r>
      <w:r>
        <w:rPr>
          <w:color w:val="000000"/>
          <w:sz w:val="22"/>
        </w:rPr>
        <w:t>– 18 years experience</w:t>
      </w:r>
    </w:p>
    <w:p w:rsidR="00A3380D" w:rsidRPr="007B08B6" w:rsidRDefault="00A3380D" w:rsidP="00A3380D">
      <w:pPr>
        <w:numPr>
          <w:ilvl w:val="0"/>
          <w:numId w:val="7"/>
        </w:numPr>
        <w:tabs>
          <w:tab w:val="clear" w:pos="360"/>
        </w:tabs>
        <w:ind w:left="540" w:right="-324"/>
        <w:rPr>
          <w:color w:val="000000"/>
          <w:sz w:val="20"/>
        </w:rPr>
      </w:pPr>
      <w:r>
        <w:rPr>
          <w:color w:val="000000"/>
          <w:sz w:val="20"/>
          <w:u w:val="single"/>
        </w:rPr>
        <w:t>Stage G</w:t>
      </w:r>
      <w:r w:rsidRPr="007B08B6">
        <w:rPr>
          <w:color w:val="000000"/>
          <w:sz w:val="20"/>
          <w:u w:val="single"/>
        </w:rPr>
        <w:t>ate Commercialization Process</w:t>
      </w:r>
      <w:r>
        <w:rPr>
          <w:color w:val="000000"/>
          <w:sz w:val="20"/>
        </w:rPr>
        <w:t xml:space="preserve"> - 18</w:t>
      </w:r>
      <w:r w:rsidRPr="007B08B6">
        <w:rPr>
          <w:color w:val="000000"/>
          <w:sz w:val="20"/>
        </w:rPr>
        <w:t xml:space="preserve"> years experience commercializing new products.  Created stage gate processes utilizing best practices for two companies.  </w:t>
      </w:r>
    </w:p>
    <w:p w:rsidR="00A3380D" w:rsidRPr="007B08B6" w:rsidRDefault="00A3380D" w:rsidP="00A3380D">
      <w:pPr>
        <w:numPr>
          <w:ilvl w:val="0"/>
          <w:numId w:val="7"/>
        </w:numPr>
        <w:tabs>
          <w:tab w:val="clear" w:pos="360"/>
        </w:tabs>
        <w:ind w:left="540" w:right="-324"/>
        <w:rPr>
          <w:color w:val="000000"/>
          <w:sz w:val="20"/>
        </w:rPr>
      </w:pPr>
      <w:r w:rsidRPr="007B08B6">
        <w:rPr>
          <w:color w:val="000000"/>
          <w:sz w:val="20"/>
          <w:u w:val="single"/>
        </w:rPr>
        <w:t>Innovation</w:t>
      </w:r>
      <w:r w:rsidRPr="007B08B6">
        <w:rPr>
          <w:color w:val="000000"/>
          <w:sz w:val="20"/>
        </w:rPr>
        <w:t xml:space="preserve"> – Have utilized innovation methods to identify technology/solutions for unmet user needs.</w:t>
      </w:r>
    </w:p>
    <w:p w:rsidR="00A3380D" w:rsidRPr="007B08B6" w:rsidRDefault="00A3380D" w:rsidP="00A3380D">
      <w:pPr>
        <w:numPr>
          <w:ilvl w:val="0"/>
          <w:numId w:val="7"/>
        </w:numPr>
        <w:tabs>
          <w:tab w:val="clear" w:pos="360"/>
        </w:tabs>
        <w:ind w:left="540" w:right="-324"/>
        <w:rPr>
          <w:color w:val="000000"/>
          <w:sz w:val="20"/>
        </w:rPr>
      </w:pPr>
      <w:r w:rsidRPr="007B08B6">
        <w:rPr>
          <w:color w:val="000000"/>
          <w:sz w:val="20"/>
          <w:u w:val="single"/>
        </w:rPr>
        <w:t>New Products</w:t>
      </w:r>
      <w:r w:rsidRPr="007B08B6">
        <w:rPr>
          <w:color w:val="000000"/>
          <w:sz w:val="20"/>
        </w:rPr>
        <w:t xml:space="preserve"> - have developed and launched over 30 new products in 10 CPG product categories.</w:t>
      </w:r>
    </w:p>
    <w:p w:rsidR="00A3380D" w:rsidRPr="007B08B6" w:rsidRDefault="00A3380D" w:rsidP="00A3380D">
      <w:pPr>
        <w:numPr>
          <w:ilvl w:val="0"/>
          <w:numId w:val="7"/>
        </w:numPr>
        <w:tabs>
          <w:tab w:val="clear" w:pos="360"/>
        </w:tabs>
        <w:ind w:left="540" w:right="-324"/>
        <w:rPr>
          <w:color w:val="000000"/>
          <w:sz w:val="20"/>
        </w:rPr>
      </w:pPr>
      <w:r w:rsidRPr="007B08B6">
        <w:rPr>
          <w:color w:val="000000"/>
          <w:sz w:val="20"/>
          <w:u w:val="single"/>
        </w:rPr>
        <w:t>Research</w:t>
      </w:r>
      <w:r w:rsidRPr="007B08B6">
        <w:rPr>
          <w:color w:val="000000"/>
          <w:sz w:val="20"/>
        </w:rPr>
        <w:t xml:space="preserve"> - experience defining market research projects and utilizing data to make decisions.</w:t>
      </w:r>
    </w:p>
    <w:p w:rsidR="00A3380D" w:rsidRPr="007B08B6" w:rsidRDefault="00A3380D" w:rsidP="00A3380D">
      <w:pPr>
        <w:numPr>
          <w:ilvl w:val="0"/>
          <w:numId w:val="7"/>
        </w:numPr>
        <w:tabs>
          <w:tab w:val="clear" w:pos="360"/>
        </w:tabs>
        <w:ind w:left="540" w:right="-324"/>
        <w:rPr>
          <w:color w:val="000000"/>
          <w:sz w:val="20"/>
        </w:rPr>
      </w:pPr>
      <w:r w:rsidRPr="007B08B6">
        <w:rPr>
          <w:color w:val="000000"/>
          <w:sz w:val="20"/>
          <w:u w:val="single"/>
        </w:rPr>
        <w:t>Strategic Planning</w:t>
      </w:r>
      <w:r w:rsidRPr="007B08B6">
        <w:rPr>
          <w:color w:val="000000"/>
          <w:sz w:val="20"/>
        </w:rPr>
        <w:t xml:space="preserve"> – developed product roadmaps, competitive analyses, and market situation analyses.</w:t>
      </w:r>
    </w:p>
    <w:p w:rsidR="00A3380D" w:rsidRPr="007B08B6" w:rsidRDefault="00A3380D" w:rsidP="00A3380D">
      <w:pPr>
        <w:numPr>
          <w:ilvl w:val="0"/>
          <w:numId w:val="7"/>
        </w:numPr>
        <w:tabs>
          <w:tab w:val="clear" w:pos="360"/>
        </w:tabs>
        <w:ind w:left="540" w:right="-324"/>
        <w:rPr>
          <w:color w:val="000000"/>
          <w:sz w:val="20"/>
        </w:rPr>
      </w:pPr>
      <w:r w:rsidRPr="007B08B6">
        <w:rPr>
          <w:color w:val="000000"/>
          <w:sz w:val="20"/>
          <w:u w:val="single"/>
        </w:rPr>
        <w:t>Marketing Requirements Documents</w:t>
      </w:r>
      <w:r w:rsidRPr="007B08B6">
        <w:rPr>
          <w:color w:val="000000"/>
          <w:sz w:val="20"/>
        </w:rPr>
        <w:t xml:space="preserve"> - Strong in MRD/PRD development, and product line management.</w:t>
      </w:r>
    </w:p>
    <w:p w:rsidR="00A3380D" w:rsidRPr="00924689" w:rsidRDefault="00A3380D" w:rsidP="00A3380D">
      <w:pPr>
        <w:pStyle w:val="Heading9"/>
        <w:rPr>
          <w:rFonts w:ascii="Arial" w:hAnsi="Arial"/>
          <w:i w:val="0"/>
          <w:sz w:val="12"/>
          <w:u w:val="single"/>
        </w:rPr>
      </w:pPr>
    </w:p>
    <w:p w:rsidR="00DD5E79" w:rsidRDefault="00DD5E79" w:rsidP="00DD5E79">
      <w:pPr>
        <w:rPr>
          <w:color w:val="000000"/>
          <w:sz w:val="22"/>
        </w:rPr>
      </w:pPr>
      <w:r>
        <w:rPr>
          <w:b/>
          <w:color w:val="000000"/>
        </w:rPr>
        <w:t>Marketing &amp; Brand Management</w:t>
      </w:r>
      <w:r>
        <w:rPr>
          <w:color w:val="000000"/>
          <w:sz w:val="22"/>
        </w:rPr>
        <w:t xml:space="preserve"> – 18 years experience (Primary degree in Marketing)</w:t>
      </w:r>
    </w:p>
    <w:p w:rsidR="00DD5E79" w:rsidRPr="007B08B6" w:rsidRDefault="00DD5E79" w:rsidP="00DD5E79">
      <w:pPr>
        <w:numPr>
          <w:ilvl w:val="0"/>
          <w:numId w:val="2"/>
        </w:numPr>
        <w:tabs>
          <w:tab w:val="clear" w:pos="360"/>
        </w:tabs>
        <w:ind w:left="540" w:right="-324"/>
        <w:rPr>
          <w:color w:val="000000"/>
          <w:sz w:val="20"/>
        </w:rPr>
      </w:pPr>
      <w:r w:rsidRPr="007B08B6">
        <w:rPr>
          <w:color w:val="000000"/>
          <w:sz w:val="20"/>
          <w:u w:val="single"/>
        </w:rPr>
        <w:t>Brand Mgmt. &amp; Identity</w:t>
      </w:r>
      <w:r w:rsidRPr="007B08B6">
        <w:rPr>
          <w:color w:val="000000"/>
          <w:sz w:val="20"/>
        </w:rPr>
        <w:t xml:space="preserve"> – managed brands and product lines, have developed value propositions, positioning, packaging and graphics, rebranding/</w:t>
      </w:r>
      <w:proofErr w:type="spellStart"/>
      <w:r w:rsidRPr="007B08B6">
        <w:rPr>
          <w:color w:val="000000"/>
          <w:sz w:val="20"/>
        </w:rPr>
        <w:t>relaunch</w:t>
      </w:r>
      <w:proofErr w:type="spellEnd"/>
      <w:r w:rsidRPr="007B08B6">
        <w:rPr>
          <w:color w:val="000000"/>
          <w:sz w:val="20"/>
        </w:rPr>
        <w:t xml:space="preserve"> of brands, and SKU rationalization.</w:t>
      </w:r>
    </w:p>
    <w:p w:rsidR="00DD5E79" w:rsidRPr="007B08B6" w:rsidRDefault="00DD5E79" w:rsidP="00DD5E79">
      <w:pPr>
        <w:numPr>
          <w:ilvl w:val="0"/>
          <w:numId w:val="2"/>
        </w:numPr>
        <w:tabs>
          <w:tab w:val="clear" w:pos="360"/>
        </w:tabs>
        <w:ind w:left="540" w:right="-324"/>
        <w:rPr>
          <w:color w:val="000000"/>
          <w:sz w:val="20"/>
        </w:rPr>
      </w:pPr>
      <w:r w:rsidRPr="007B08B6">
        <w:rPr>
          <w:color w:val="000000"/>
          <w:sz w:val="20"/>
          <w:u w:val="single"/>
        </w:rPr>
        <w:t>Communication</w:t>
      </w:r>
      <w:r w:rsidRPr="007B08B6">
        <w:rPr>
          <w:color w:val="000000"/>
          <w:sz w:val="20"/>
        </w:rPr>
        <w:t xml:space="preserve"> - have written marketing and launch plans, communication plans, advertising plans, developed promotional plans, and media schedules.</w:t>
      </w:r>
    </w:p>
    <w:p w:rsidR="00DD5E79" w:rsidRDefault="00DD5E79" w:rsidP="00DD5E79">
      <w:pPr>
        <w:numPr>
          <w:ilvl w:val="0"/>
          <w:numId w:val="2"/>
        </w:numPr>
        <w:tabs>
          <w:tab w:val="clear" w:pos="360"/>
        </w:tabs>
        <w:ind w:left="540" w:right="-324"/>
        <w:rPr>
          <w:color w:val="000000"/>
          <w:sz w:val="20"/>
        </w:rPr>
      </w:pPr>
      <w:r w:rsidRPr="007B08B6">
        <w:rPr>
          <w:color w:val="000000"/>
          <w:sz w:val="20"/>
          <w:u w:val="single"/>
        </w:rPr>
        <w:t>Agency Management</w:t>
      </w:r>
      <w:r w:rsidRPr="007B08B6">
        <w:rPr>
          <w:color w:val="000000"/>
          <w:sz w:val="20"/>
        </w:rPr>
        <w:t xml:space="preserve"> - hired and managed agencies for the development of advertising for TV, Radio, Print, </w:t>
      </w:r>
      <w:proofErr w:type="spellStart"/>
      <w:r w:rsidRPr="007B08B6">
        <w:rPr>
          <w:color w:val="000000"/>
          <w:sz w:val="20"/>
        </w:rPr>
        <w:t>FSIs</w:t>
      </w:r>
      <w:proofErr w:type="spellEnd"/>
      <w:r w:rsidRPr="007B08B6">
        <w:rPr>
          <w:color w:val="000000"/>
          <w:sz w:val="20"/>
        </w:rPr>
        <w:t>, and Sampling programs, including creative and production.</w:t>
      </w:r>
    </w:p>
    <w:p w:rsidR="00DD5E79" w:rsidRPr="00BA1A1C" w:rsidRDefault="00DD5E79" w:rsidP="00DD5E79">
      <w:pPr>
        <w:numPr>
          <w:ilvl w:val="0"/>
          <w:numId w:val="2"/>
        </w:numPr>
        <w:tabs>
          <w:tab w:val="clear" w:pos="360"/>
        </w:tabs>
        <w:ind w:left="540" w:right="-324"/>
        <w:rPr>
          <w:color w:val="000000"/>
          <w:sz w:val="20"/>
        </w:rPr>
      </w:pPr>
      <w:r w:rsidRPr="00BA1A1C">
        <w:rPr>
          <w:color w:val="000000"/>
          <w:sz w:val="20"/>
          <w:u w:val="single"/>
        </w:rPr>
        <w:t>Strategy development</w:t>
      </w:r>
      <w:r w:rsidRPr="00BA1A1C">
        <w:rPr>
          <w:color w:val="000000"/>
          <w:sz w:val="20"/>
        </w:rPr>
        <w:t xml:space="preserve"> – developed go to market strategy and sustainable competitive advantages.</w:t>
      </w:r>
    </w:p>
    <w:p w:rsidR="00DD5E79" w:rsidRPr="00151729" w:rsidRDefault="00DD5E79" w:rsidP="00DD5E79">
      <w:pPr>
        <w:ind w:left="-180" w:right="-324"/>
        <w:rPr>
          <w:b/>
          <w:color w:val="000000"/>
          <w:sz w:val="10"/>
        </w:rPr>
      </w:pPr>
    </w:p>
    <w:p w:rsidR="00DD5E79" w:rsidRDefault="00DD5E79" w:rsidP="00DD5E79">
      <w:pPr>
        <w:rPr>
          <w:color w:val="000000"/>
          <w:sz w:val="22"/>
        </w:rPr>
      </w:pPr>
      <w:r>
        <w:rPr>
          <w:b/>
          <w:color w:val="000000"/>
        </w:rPr>
        <w:t>Sales</w:t>
      </w:r>
      <w:r>
        <w:rPr>
          <w:color w:val="000000"/>
          <w:sz w:val="22"/>
        </w:rPr>
        <w:t xml:space="preserve"> – 12 years experience</w:t>
      </w:r>
    </w:p>
    <w:p w:rsidR="00DD5E79" w:rsidRPr="00A3380D" w:rsidRDefault="00DD5E79" w:rsidP="00DD5E79">
      <w:pPr>
        <w:pStyle w:val="Heading8"/>
        <w:numPr>
          <w:ilvl w:val="0"/>
          <w:numId w:val="3"/>
        </w:numPr>
        <w:tabs>
          <w:tab w:val="clear" w:pos="360"/>
        </w:tabs>
        <w:ind w:left="540" w:right="-324"/>
        <w:rPr>
          <w:sz w:val="20"/>
          <w:u w:val="none"/>
        </w:rPr>
      </w:pPr>
      <w:r w:rsidRPr="00A3380D">
        <w:rPr>
          <w:sz w:val="20"/>
        </w:rPr>
        <w:t>Sales Rep</w:t>
      </w:r>
      <w:r w:rsidR="00A3380D" w:rsidRPr="00A3380D">
        <w:rPr>
          <w:sz w:val="20"/>
        </w:rPr>
        <w:t xml:space="preserve"> and Manager</w:t>
      </w:r>
      <w:r w:rsidRPr="00A3380D">
        <w:rPr>
          <w:sz w:val="20"/>
          <w:u w:val="none"/>
        </w:rPr>
        <w:t xml:space="preserve"> - Called on national and regional accounts in most of the mass channels and many specialty channels.  </w:t>
      </w:r>
      <w:proofErr w:type="gramStart"/>
      <w:r w:rsidRPr="00A3380D">
        <w:rPr>
          <w:sz w:val="20"/>
          <w:u w:val="none"/>
        </w:rPr>
        <w:t xml:space="preserve">Strong understanding of </w:t>
      </w:r>
      <w:r w:rsidR="00A3380D" w:rsidRPr="00A3380D">
        <w:rPr>
          <w:sz w:val="20"/>
          <w:u w:val="none"/>
        </w:rPr>
        <w:t>customers’ needs.</w:t>
      </w:r>
      <w:proofErr w:type="gramEnd"/>
      <w:r w:rsidR="00A3380D" w:rsidRPr="00A3380D">
        <w:rPr>
          <w:sz w:val="20"/>
          <w:u w:val="none"/>
        </w:rPr>
        <w:t xml:space="preserve"> </w:t>
      </w:r>
      <w:r w:rsidRPr="00A3380D">
        <w:rPr>
          <w:sz w:val="20"/>
          <w:u w:val="none"/>
        </w:rPr>
        <w:t xml:space="preserve">Have managed </w:t>
      </w:r>
      <w:r w:rsidR="00A3380D">
        <w:rPr>
          <w:sz w:val="20"/>
          <w:u w:val="none"/>
        </w:rPr>
        <w:t>sales teams.</w:t>
      </w:r>
    </w:p>
    <w:p w:rsidR="00DD5E79" w:rsidRPr="007B08B6" w:rsidRDefault="00DD5E79" w:rsidP="00DD5E79">
      <w:pPr>
        <w:numPr>
          <w:ilvl w:val="0"/>
          <w:numId w:val="4"/>
        </w:numPr>
        <w:tabs>
          <w:tab w:val="clear" w:pos="360"/>
        </w:tabs>
        <w:ind w:left="540" w:right="-324"/>
        <w:rPr>
          <w:sz w:val="22"/>
        </w:rPr>
      </w:pPr>
      <w:r w:rsidRPr="007B08B6">
        <w:rPr>
          <w:color w:val="000000"/>
          <w:sz w:val="20"/>
          <w:u w:val="single"/>
        </w:rPr>
        <w:t>Sales Training</w:t>
      </w:r>
      <w:r w:rsidRPr="007B08B6">
        <w:rPr>
          <w:color w:val="000000"/>
          <w:sz w:val="20"/>
        </w:rPr>
        <w:t xml:space="preserve"> - Trained new sales reps as well as developed and run dealer training programs.</w:t>
      </w:r>
    </w:p>
    <w:p w:rsidR="00DD5E79" w:rsidRPr="00924689" w:rsidRDefault="00A3380D" w:rsidP="00A3380D">
      <w:pPr>
        <w:rPr>
          <w:i/>
          <w:sz w:val="12"/>
          <w:u w:val="single"/>
        </w:rPr>
      </w:pPr>
      <w:r w:rsidRPr="00924689">
        <w:rPr>
          <w:i/>
          <w:sz w:val="12"/>
          <w:u w:val="single"/>
        </w:rPr>
        <w:t xml:space="preserve"> </w:t>
      </w:r>
    </w:p>
    <w:p w:rsidR="00DD5E79" w:rsidRDefault="00DD5E79" w:rsidP="00DD5E79">
      <w:pPr>
        <w:pStyle w:val="Heading9"/>
        <w:ind w:left="-180"/>
        <w:rPr>
          <w:rFonts w:ascii="Arial" w:hAnsi="Arial"/>
          <w:color w:val="000000"/>
          <w:sz w:val="22"/>
          <w:u w:val="single"/>
        </w:rPr>
      </w:pPr>
      <w:r>
        <w:rPr>
          <w:rFonts w:ascii="Arial" w:hAnsi="Arial"/>
          <w:sz w:val="26"/>
          <w:u w:val="single"/>
        </w:rPr>
        <w:t>Work History and Accomplishments</w:t>
      </w:r>
    </w:p>
    <w:p w:rsidR="00DD5E79" w:rsidRDefault="00DD5E79" w:rsidP="00DD5E79">
      <w:pPr>
        <w:tabs>
          <w:tab w:val="right" w:pos="10260"/>
        </w:tabs>
        <w:ind w:left="-360" w:right="-720"/>
        <w:rPr>
          <w:color w:val="000000"/>
          <w:sz w:val="12"/>
        </w:rPr>
      </w:pPr>
    </w:p>
    <w:p w:rsidR="00DD5E79" w:rsidRDefault="00DD5E79" w:rsidP="00DD5E79">
      <w:pPr>
        <w:tabs>
          <w:tab w:val="right" w:pos="10260"/>
        </w:tabs>
        <w:ind w:right="-720"/>
        <w:rPr>
          <w:color w:val="000000"/>
          <w:sz w:val="20"/>
        </w:rPr>
      </w:pPr>
      <w:proofErr w:type="gramStart"/>
      <w:r w:rsidRPr="00924689">
        <w:rPr>
          <w:b/>
          <w:i/>
          <w:color w:val="000000"/>
          <w:sz w:val="22"/>
          <w:u w:val="single"/>
        </w:rPr>
        <w:t>Digital Vision Marketing, LLC</w:t>
      </w:r>
      <w:r w:rsidRPr="00924689">
        <w:rPr>
          <w:color w:val="000000"/>
          <w:sz w:val="22"/>
        </w:rPr>
        <w:t xml:space="preserve"> </w:t>
      </w:r>
      <w:r>
        <w:rPr>
          <w:color w:val="000000"/>
          <w:sz w:val="22"/>
        </w:rPr>
        <w:t xml:space="preserve">- </w:t>
      </w:r>
      <w:r w:rsidRPr="00924689">
        <w:rPr>
          <w:color w:val="000000"/>
          <w:sz w:val="22"/>
        </w:rPr>
        <w:t>Current</w:t>
      </w:r>
      <w:r>
        <w:rPr>
          <w:color w:val="000000"/>
          <w:sz w:val="20"/>
        </w:rPr>
        <w:t xml:space="preserve"> Position – Principal.</w:t>
      </w:r>
      <w:proofErr w:type="gramEnd"/>
      <w:r>
        <w:rPr>
          <w:color w:val="000000"/>
          <w:sz w:val="20"/>
        </w:rPr>
        <w:t xml:space="preserve">  Entrepreneurial venture where I developed a digital signage network in SW Ohio and provide advertising, marketing, branding, and product development consulting </w:t>
      </w:r>
      <w:proofErr w:type="spellStart"/>
      <w:r>
        <w:rPr>
          <w:color w:val="000000"/>
          <w:sz w:val="20"/>
        </w:rPr>
        <w:t>svcs</w:t>
      </w:r>
      <w:proofErr w:type="spellEnd"/>
      <w:r>
        <w:rPr>
          <w:color w:val="000000"/>
          <w:sz w:val="20"/>
        </w:rPr>
        <w:t>.</w:t>
      </w:r>
    </w:p>
    <w:p w:rsidR="00DD5E79" w:rsidRPr="00924689" w:rsidRDefault="00DD5E79" w:rsidP="00DD5E79">
      <w:pPr>
        <w:tabs>
          <w:tab w:val="right" w:pos="10260"/>
        </w:tabs>
        <w:ind w:right="-720"/>
        <w:rPr>
          <w:color w:val="000000"/>
          <w:sz w:val="12"/>
        </w:rPr>
      </w:pPr>
    </w:p>
    <w:p w:rsidR="00DD5E79" w:rsidRDefault="00DD5E79" w:rsidP="00DD5E79">
      <w:pPr>
        <w:tabs>
          <w:tab w:val="right" w:pos="10260"/>
        </w:tabs>
        <w:ind w:left="-360" w:right="-720"/>
        <w:jc w:val="center"/>
        <w:rPr>
          <w:color w:val="000000"/>
          <w:sz w:val="12"/>
        </w:rPr>
      </w:pPr>
      <w:r>
        <w:rPr>
          <w:noProof/>
          <w:color w:val="000000"/>
          <w:sz w:val="12"/>
        </w:rPr>
        <w:drawing>
          <wp:inline distT="0" distB="0" distL="0" distR="0">
            <wp:extent cx="4780280" cy="942340"/>
            <wp:effectExtent l="25400" t="0" r="0" b="0"/>
            <wp:docPr id="3" name="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96856" cy="1169768"/>
                      <a:chOff x="130572" y="794924"/>
                      <a:chExt cx="6596856" cy="1169768"/>
                    </a:xfrm>
                  </a:grpSpPr>
                  <a:grpSp>
                    <a:nvGrpSpPr>
                      <a:cNvPr id="52" name="Group 51"/>
                      <a:cNvGrpSpPr/>
                    </a:nvGrpSpPr>
                    <a:grpSpPr>
                      <a:xfrm>
                        <a:off x="130572" y="794924"/>
                        <a:ext cx="6596856" cy="1169768"/>
                        <a:chOff x="130572" y="794924"/>
                        <a:chExt cx="6596856" cy="1169768"/>
                      </a:xfrm>
                    </a:grpSpPr>
                    <a:sp>
                      <a:nvSpPr>
                        <a:cNvPr id="7" name="Rectangle 6"/>
                        <a:cNvSpPr/>
                      </a:nvSpPr>
                      <a:spPr>
                        <a:xfrm>
                          <a:off x="130572" y="832253"/>
                          <a:ext cx="6596856" cy="1132439"/>
                        </a:xfrm>
                        <a:prstGeom prst="rect">
                          <a:avLst/>
                        </a:prstGeom>
                        <a:solidFill>
                          <a:schemeClr val="bg1"/>
                        </a:solidFill>
                        <a:ln w="9525" cap="flat" cmpd="sng" algn="ctr">
                          <a:solidFill>
                            <a:schemeClr val="tx1"/>
                          </a:solidFill>
                          <a:prstDash val="solid"/>
                          <a:round/>
                          <a:headEnd type="none" w="med" len="med"/>
                          <a:tailEnd type="none" w="med" len="med"/>
                        </a:ln>
                        <a:effectLst>
                          <a:outerShdw blurRad="40000" dist="61087" dir="2700000" rotWithShape="0">
                            <a:srgbClr val="000000">
                              <a:alpha val="31000"/>
                            </a:srgbClr>
                          </a:outerShdw>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6" name="TextBox 5"/>
                        <a:cNvSpPr txBox="1"/>
                      </a:nvSpPr>
                      <a:spPr>
                        <a:xfrm>
                          <a:off x="2656024" y="794924"/>
                          <a:ext cx="1611238" cy="338554"/>
                        </a:xfrm>
                        <a:prstGeom prst="rect">
                          <a:avLst/>
                        </a:prstGeom>
                        <a:noFill/>
                        <a:ln>
                          <a:noFill/>
                        </a:ln>
                        <a:effectLst/>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600" b="1" u="sng" dirty="0" smtClean="0">
                                <a:latin typeface="Times New Roman"/>
                                <a:cs typeface="Times New Roman"/>
                              </a:rPr>
                              <a:t>Career </a:t>
                            </a:r>
                            <a:r>
                              <a:rPr lang="en-US" sz="1600" b="1" u="sng" dirty="0" smtClean="0">
                                <a:latin typeface="Times New Roman"/>
                                <a:cs typeface="Times New Roman"/>
                              </a:rPr>
                              <a:t>Timeline</a:t>
                            </a:r>
                            <a:endParaRPr lang="en-US" sz="1600" b="1" u="sng" dirty="0">
                              <a:latin typeface="Times New Roman"/>
                              <a:cs typeface="Times New Roman"/>
                            </a:endParaRPr>
                          </a:p>
                        </a:txBody>
                        <a:useSpRect/>
                      </a:txSp>
                    </a:sp>
                    <a:cxnSp>
                      <a:nvCxnSpPr>
                        <a:cNvPr id="16" name="Straight Connector 15"/>
                        <a:cNvCxnSpPr/>
                      </a:nvCxnSpPr>
                      <a:spPr>
                        <a:xfrm rot="5400000">
                          <a:off x="3384071" y="1289505"/>
                          <a:ext cx="214609" cy="1588"/>
                        </a:xfrm>
                        <a:prstGeom prst="line">
                          <a:avLst/>
                        </a:prstGeom>
                        <a:ln w="12700" cap="flat" cmpd="sng" algn="ctr">
                          <a:no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18" name="Straight Connector 17"/>
                        <a:cNvCxnSpPr/>
                      </a:nvCxnSpPr>
                      <a:spPr>
                        <a:xfrm rot="5400000">
                          <a:off x="4818431" y="1289505"/>
                          <a:ext cx="214609" cy="1588"/>
                        </a:xfrm>
                        <a:prstGeom prst="line">
                          <a:avLst/>
                        </a:prstGeom>
                        <a:ln w="12700" cap="flat" cmpd="sng" algn="ctr">
                          <a:no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19" name="Straight Connector 18"/>
                        <a:cNvCxnSpPr/>
                      </a:nvCxnSpPr>
                      <a:spPr>
                        <a:xfrm rot="5400000">
                          <a:off x="5696420" y="1281617"/>
                          <a:ext cx="214609" cy="1588"/>
                        </a:xfrm>
                        <a:prstGeom prst="line">
                          <a:avLst/>
                        </a:prstGeom>
                        <a:ln w="12700" cap="flat" cmpd="sng" algn="ctr">
                          <a:no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sp>
                      <a:nvSpPr>
                        <a:cNvPr id="20" name="TextBox 19"/>
                        <a:cNvSpPr txBox="1"/>
                      </a:nvSpPr>
                      <a:spPr>
                        <a:xfrm>
                          <a:off x="1273118" y="1672305"/>
                          <a:ext cx="1211126" cy="2308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900" dirty="0" smtClean="0">
                                <a:solidFill>
                                  <a:srgbClr val="1B4C95"/>
                                </a:solidFill>
                                <a:latin typeface="Arial"/>
                                <a:cs typeface="Arial"/>
                              </a:rPr>
                              <a:t>Eastman Kodak Co.</a:t>
                            </a:r>
                            <a:endParaRPr lang="en-US" sz="900" dirty="0">
                              <a:solidFill>
                                <a:srgbClr val="1B4C95"/>
                              </a:solidFill>
                              <a:latin typeface="Arial"/>
                              <a:cs typeface="Arial"/>
                            </a:endParaRPr>
                          </a:p>
                        </a:txBody>
                        <a:useSpRect/>
                      </a:txSp>
                    </a:sp>
                    <a:sp>
                      <a:nvSpPr>
                        <a:cNvPr id="21" name="TextBox 20"/>
                        <a:cNvSpPr txBox="1"/>
                      </a:nvSpPr>
                      <a:spPr>
                        <a:xfrm>
                          <a:off x="178054" y="1375412"/>
                          <a:ext cx="3413108" cy="2308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900" dirty="0" smtClean="0">
                                <a:latin typeface="Arial Narrow"/>
                                <a:cs typeface="Arial Narrow"/>
                              </a:rPr>
                              <a:t>Sales Acct Exec, National Sales &amp; Marketing Mgr., Worldwide Marketing Mgr.</a:t>
                            </a:r>
                            <a:endParaRPr lang="en-US" sz="900" dirty="0">
                              <a:latin typeface="Arial Narrow"/>
                              <a:cs typeface="Arial Narrow"/>
                            </a:endParaRPr>
                          </a:p>
                        </a:txBody>
                        <a:useSpRect/>
                      </a:txSp>
                    </a:sp>
                    <a:cxnSp>
                      <a:nvCxnSpPr>
                        <a:cNvPr id="22" name="Straight Connector 21"/>
                        <a:cNvCxnSpPr/>
                      </a:nvCxnSpPr>
                      <a:spPr>
                        <a:xfrm rot="5400000">
                          <a:off x="4107403" y="1281617"/>
                          <a:ext cx="214609" cy="1588"/>
                        </a:xfrm>
                        <a:prstGeom prst="line">
                          <a:avLst/>
                        </a:prstGeom>
                        <a:ln w="12700" cap="flat" cmpd="sng" algn="ctr">
                          <a:no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sp>
                      <a:nvSpPr>
                        <a:cNvPr id="24" name="TextBox 23"/>
                        <a:cNvSpPr txBox="1"/>
                      </a:nvSpPr>
                      <a:spPr>
                        <a:xfrm>
                          <a:off x="3480626" y="1313857"/>
                          <a:ext cx="742304" cy="3693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latin typeface="Arial Narrow"/>
                                <a:cs typeface="Arial Narrow"/>
                              </a:rPr>
                              <a:t>Sr. Marketing </a:t>
                            </a:r>
                          </a:p>
                          <a:p>
                            <a:pPr algn="ctr"/>
                            <a:r>
                              <a:rPr lang="en-US" sz="900" dirty="0" smtClean="0">
                                <a:latin typeface="Arial Narrow"/>
                                <a:cs typeface="Arial Narrow"/>
                              </a:rPr>
                              <a:t>Mgr.</a:t>
                            </a:r>
                            <a:endParaRPr lang="en-US" sz="900" dirty="0">
                              <a:latin typeface="Arial Narrow"/>
                              <a:cs typeface="Arial Narrow"/>
                            </a:endParaRPr>
                          </a:p>
                        </a:txBody>
                        <a:useSpRect/>
                      </a:txSp>
                    </a:sp>
                    <a:sp>
                      <a:nvSpPr>
                        <a:cNvPr id="25" name="TextBox 24"/>
                        <a:cNvSpPr txBox="1"/>
                      </a:nvSpPr>
                      <a:spPr>
                        <a:xfrm>
                          <a:off x="4277376" y="1313857"/>
                          <a:ext cx="600232" cy="3693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latin typeface="Arial Narrow"/>
                                <a:cs typeface="Arial Narrow"/>
                              </a:rPr>
                              <a:t>Marketing </a:t>
                            </a:r>
                          </a:p>
                          <a:p>
                            <a:pPr algn="ctr"/>
                            <a:r>
                              <a:rPr lang="en-US" sz="900" dirty="0" smtClean="0">
                                <a:latin typeface="Arial Narrow"/>
                                <a:cs typeface="Arial Narrow"/>
                              </a:rPr>
                              <a:t>Director</a:t>
                            </a:r>
                            <a:endParaRPr lang="en-US" sz="900" dirty="0">
                              <a:latin typeface="Arial Narrow"/>
                              <a:cs typeface="Arial Narrow"/>
                            </a:endParaRPr>
                          </a:p>
                        </a:txBody>
                        <a:useSpRect/>
                      </a:txSp>
                    </a:sp>
                    <a:sp>
                      <a:nvSpPr>
                        <a:cNvPr id="27" name="TextBox 26"/>
                        <a:cNvSpPr txBox="1"/>
                      </a:nvSpPr>
                      <a:spPr>
                        <a:xfrm>
                          <a:off x="5006208" y="1313857"/>
                          <a:ext cx="751152" cy="3693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latin typeface="Arial Narrow"/>
                                <a:cs typeface="Arial Narrow"/>
                              </a:rPr>
                              <a:t>Director New</a:t>
                            </a:r>
                          </a:p>
                          <a:p>
                            <a:pPr algn="ctr"/>
                            <a:r>
                              <a:rPr lang="en-US" sz="900" dirty="0" smtClean="0">
                                <a:latin typeface="Arial Narrow"/>
                                <a:cs typeface="Arial Narrow"/>
                              </a:rPr>
                              <a:t> Product Dev.</a:t>
                            </a:r>
                            <a:endParaRPr lang="en-US" sz="900" dirty="0">
                              <a:latin typeface="Arial Narrow"/>
                              <a:cs typeface="Arial Narrow"/>
                            </a:endParaRPr>
                          </a:p>
                        </a:txBody>
                        <a:useSpRect/>
                      </a:txSp>
                    </a:sp>
                    <a:sp>
                      <a:nvSpPr>
                        <a:cNvPr id="28" name="TextBox 27"/>
                        <a:cNvSpPr txBox="1"/>
                      </a:nvSpPr>
                      <a:spPr>
                        <a:xfrm>
                          <a:off x="5845076" y="1313857"/>
                          <a:ext cx="737120" cy="3693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latin typeface="Arial Narrow"/>
                                <a:cs typeface="Arial Narrow"/>
                              </a:rPr>
                              <a:t>Global Brand</a:t>
                            </a:r>
                          </a:p>
                          <a:p>
                            <a:pPr algn="ctr"/>
                            <a:r>
                              <a:rPr lang="en-US" sz="900" dirty="0" smtClean="0">
                                <a:latin typeface="Arial Narrow"/>
                                <a:cs typeface="Arial Narrow"/>
                              </a:rPr>
                              <a:t> Director</a:t>
                            </a:r>
                            <a:endParaRPr lang="en-US" sz="900" dirty="0">
                              <a:latin typeface="Arial Narrow"/>
                              <a:cs typeface="Arial Narrow"/>
                            </a:endParaRPr>
                          </a:p>
                        </a:txBody>
                        <a:useSpRect/>
                      </a:txSp>
                    </a:sp>
                    <a:sp>
                      <a:nvSpPr>
                        <a:cNvPr id="29" name="TextBox 28"/>
                        <a:cNvSpPr txBox="1"/>
                      </a:nvSpPr>
                      <a:spPr>
                        <a:xfrm>
                          <a:off x="3531711" y="1595360"/>
                          <a:ext cx="640132" cy="3693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solidFill>
                                  <a:srgbClr val="1B4C95"/>
                                </a:solidFill>
                                <a:latin typeface="Arial"/>
                                <a:cs typeface="Arial"/>
                              </a:rPr>
                              <a:t>Rich </a:t>
                            </a:r>
                          </a:p>
                          <a:p>
                            <a:pPr algn="ctr"/>
                            <a:r>
                              <a:rPr lang="en-US" sz="900" dirty="0" smtClean="0">
                                <a:solidFill>
                                  <a:srgbClr val="1B4C95"/>
                                </a:solidFill>
                                <a:latin typeface="Arial"/>
                                <a:cs typeface="Arial"/>
                              </a:rPr>
                              <a:t>Products</a:t>
                            </a:r>
                            <a:endParaRPr lang="en-US" sz="900" dirty="0">
                              <a:solidFill>
                                <a:srgbClr val="1B4C95"/>
                              </a:solidFill>
                              <a:latin typeface="Arial"/>
                              <a:cs typeface="Arial"/>
                            </a:endParaRPr>
                          </a:p>
                        </a:txBody>
                        <a:useSpRect/>
                      </a:txSp>
                    </a:sp>
                    <a:sp>
                      <a:nvSpPr>
                        <a:cNvPr id="30" name="TextBox 29"/>
                        <a:cNvSpPr txBox="1"/>
                      </a:nvSpPr>
                      <a:spPr>
                        <a:xfrm>
                          <a:off x="4193209" y="1595360"/>
                          <a:ext cx="768566" cy="3693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solidFill>
                                  <a:srgbClr val="1B4C95"/>
                                </a:solidFill>
                                <a:latin typeface="Arial"/>
                                <a:cs typeface="Arial"/>
                              </a:rPr>
                              <a:t>Lornamead </a:t>
                            </a:r>
                          </a:p>
                          <a:p>
                            <a:pPr algn="ctr"/>
                            <a:r>
                              <a:rPr lang="en-US" sz="900" dirty="0" smtClean="0">
                                <a:solidFill>
                                  <a:srgbClr val="1B4C95"/>
                                </a:solidFill>
                                <a:latin typeface="Arial"/>
                                <a:cs typeface="Arial"/>
                              </a:rPr>
                              <a:t>Brands</a:t>
                            </a:r>
                            <a:endParaRPr lang="en-US" sz="900" dirty="0">
                              <a:solidFill>
                                <a:srgbClr val="1B4C95"/>
                              </a:solidFill>
                              <a:latin typeface="Arial"/>
                              <a:cs typeface="Arial"/>
                            </a:endParaRPr>
                          </a:p>
                        </a:txBody>
                        <a:useSpRect/>
                      </a:txSp>
                    </a:sp>
                    <a:sp>
                      <a:nvSpPr>
                        <a:cNvPr id="31" name="TextBox 30"/>
                        <a:cNvSpPr txBox="1"/>
                      </a:nvSpPr>
                      <a:spPr>
                        <a:xfrm>
                          <a:off x="4946245" y="1595360"/>
                          <a:ext cx="871077" cy="3693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solidFill>
                                  <a:srgbClr val="1B4C95"/>
                                </a:solidFill>
                                <a:latin typeface="Arial"/>
                                <a:cs typeface="Arial"/>
                              </a:rPr>
                              <a:t>Synergy Bus. </a:t>
                            </a:r>
                          </a:p>
                          <a:p>
                            <a:pPr algn="ctr"/>
                            <a:r>
                              <a:rPr lang="en-US" sz="900" dirty="0" smtClean="0">
                                <a:solidFill>
                                  <a:srgbClr val="1B4C95"/>
                                </a:solidFill>
                                <a:latin typeface="Arial"/>
                                <a:cs typeface="Arial"/>
                              </a:rPr>
                              <a:t>Mgmt</a:t>
                            </a:r>
                            <a:endParaRPr lang="en-US" sz="900" dirty="0">
                              <a:solidFill>
                                <a:srgbClr val="1B4C95"/>
                              </a:solidFill>
                              <a:latin typeface="Arial"/>
                              <a:cs typeface="Arial"/>
                            </a:endParaRPr>
                          </a:p>
                        </a:txBody>
                        <a:useSpRect/>
                      </a:txSp>
                    </a:sp>
                    <a:sp>
                      <a:nvSpPr>
                        <a:cNvPr id="32" name="TextBox 31"/>
                        <a:cNvSpPr txBox="1"/>
                      </a:nvSpPr>
                      <a:spPr>
                        <a:xfrm>
                          <a:off x="5964128" y="1672305"/>
                          <a:ext cx="499017" cy="230832"/>
                        </a:xfrm>
                        <a:prstGeom prst="rect">
                          <a:avLst/>
                        </a:prstGeom>
                        <a:noFill/>
                        <a:ln>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900" dirty="0" smtClean="0">
                                <a:solidFill>
                                  <a:srgbClr val="1B4C95"/>
                                </a:solidFill>
                                <a:latin typeface="Arial"/>
                                <a:cs typeface="Arial"/>
                              </a:rPr>
                              <a:t>Ansell</a:t>
                            </a:r>
                            <a:endParaRPr lang="en-US" sz="900" dirty="0">
                              <a:solidFill>
                                <a:srgbClr val="1B4C95"/>
                              </a:solidFill>
                              <a:latin typeface="Arial"/>
                              <a:cs typeface="Arial"/>
                            </a:endParaRPr>
                          </a:p>
                        </a:txBody>
                        <a:useSpRect/>
                      </a:txSp>
                    </a:sp>
                    <a:sp>
                      <a:nvSpPr>
                        <a:cNvPr id="4" name="Rectangle 3"/>
                        <a:cNvSpPr/>
                      </a:nvSpPr>
                      <a:spPr>
                        <a:xfrm>
                          <a:off x="261144" y="1175107"/>
                          <a:ext cx="6338679" cy="178043"/>
                        </a:xfrm>
                        <a:prstGeom prst="rect">
                          <a:avLst/>
                        </a:prstGeom>
                        <a:gradFill flip="none" rotWithShape="1">
                          <a:gsLst>
                            <a:gs pos="100000">
                              <a:schemeClr val="accent1">
                                <a:tint val="100000"/>
                                <a:shade val="100000"/>
                                <a:satMod val="130000"/>
                              </a:schemeClr>
                            </a:gs>
                            <a:gs pos="1000">
                              <a:schemeClr val="accent1">
                                <a:tint val="50000"/>
                                <a:shade val="100000"/>
                                <a:satMod val="350000"/>
                              </a:schemeClr>
                            </a:gs>
                          </a:gsLst>
                          <a:lin ang="16200000" scaled="0"/>
                          <a:tileRect/>
                        </a:gradFill>
                        <a:ln>
                          <a:no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latin typeface="Arial"/>
                              <a:cs typeface="Arial"/>
                            </a:endParaRPr>
                          </a:p>
                        </a:txBody>
                        <a:useSpRect/>
                      </a:txSp>
                      <a:style>
                        <a:lnRef idx="1">
                          <a:schemeClr val="accent1"/>
                        </a:lnRef>
                        <a:fillRef idx="3">
                          <a:schemeClr val="accent1"/>
                        </a:fillRef>
                        <a:effectRef idx="2">
                          <a:schemeClr val="accent1"/>
                        </a:effectRef>
                        <a:fontRef idx="minor">
                          <a:schemeClr val="lt1"/>
                        </a:fontRef>
                      </a:style>
                    </a:sp>
                    <a:cxnSp>
                      <a:nvCxnSpPr>
                        <a:cNvPr id="55" name="Straight Connector 54"/>
                        <a:cNvCxnSpPr/>
                      </a:nvCxnSpPr>
                      <a:spPr>
                        <a:xfrm rot="5400000">
                          <a:off x="3385659" y="1290299"/>
                          <a:ext cx="214610" cy="1588"/>
                        </a:xfrm>
                        <a:prstGeom prst="line">
                          <a:avLst/>
                        </a:prstGeom>
                        <a:ln w="12700" cap="flat" cmpd="sng" algn="ctr">
                          <a:solidFill>
                            <a:srgbClr val="000000"/>
                          </a:solid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60" name="Straight Connector 59"/>
                        <a:cNvCxnSpPr/>
                      </a:nvCxnSpPr>
                      <a:spPr>
                        <a:xfrm rot="5400000">
                          <a:off x="4105814" y="1289505"/>
                          <a:ext cx="214610" cy="1588"/>
                        </a:xfrm>
                        <a:prstGeom prst="line">
                          <a:avLst/>
                        </a:prstGeom>
                        <a:ln w="12700" cap="flat" cmpd="sng" algn="ctr">
                          <a:solidFill>
                            <a:srgbClr val="000000"/>
                          </a:solid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61" name="Straight Connector 60"/>
                        <a:cNvCxnSpPr/>
                      </a:nvCxnSpPr>
                      <a:spPr>
                        <a:xfrm rot="5400000">
                          <a:off x="4833021" y="1289505"/>
                          <a:ext cx="214610" cy="1588"/>
                        </a:xfrm>
                        <a:prstGeom prst="line">
                          <a:avLst/>
                        </a:prstGeom>
                        <a:ln w="12700" cap="flat" cmpd="sng" algn="ctr">
                          <a:solidFill>
                            <a:srgbClr val="000000"/>
                          </a:solid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62" name="Straight Connector 61"/>
                        <a:cNvCxnSpPr/>
                      </a:nvCxnSpPr>
                      <a:spPr>
                        <a:xfrm rot="5400000">
                          <a:off x="5672711" y="1289505"/>
                          <a:ext cx="214610" cy="1588"/>
                        </a:xfrm>
                        <a:prstGeom prst="line">
                          <a:avLst/>
                        </a:prstGeom>
                        <a:ln w="12700" cap="flat" cmpd="sng" algn="ctr">
                          <a:solidFill>
                            <a:srgbClr val="000000"/>
                          </a:solid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grpSp>
                </lc:lockedCanvas>
              </a:graphicData>
            </a:graphic>
          </wp:inline>
        </w:drawing>
      </w:r>
    </w:p>
    <w:p w:rsidR="00A3380D" w:rsidRDefault="00DD5E79" w:rsidP="00DD5E79">
      <w:pPr>
        <w:tabs>
          <w:tab w:val="right" w:pos="10260"/>
        </w:tabs>
        <w:ind w:left="-360" w:right="-720"/>
        <w:jc w:val="center"/>
        <w:rPr>
          <w:color w:val="000000"/>
          <w:sz w:val="12"/>
        </w:rPr>
      </w:pPr>
      <w:r w:rsidRPr="00423F7F">
        <w:rPr>
          <w:noProof/>
          <w:color w:val="000000"/>
          <w:sz w:val="12"/>
        </w:rPr>
        <w:drawing>
          <wp:inline distT="0" distB="0" distL="0" distR="0">
            <wp:extent cx="4759960" cy="2115820"/>
            <wp:effectExtent l="25400" t="0" r="0" b="0"/>
            <wp:docPr id="4" name="O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29338" cy="3026542"/>
                      <a:chOff x="96974" y="4783314"/>
                      <a:chExt cx="6729338" cy="3026542"/>
                    </a:xfrm>
                  </a:grpSpPr>
                  <a:grpSp>
                    <a:nvGrpSpPr>
                      <a:cNvPr id="64" name="Group 63"/>
                      <a:cNvGrpSpPr/>
                    </a:nvGrpSpPr>
                    <a:grpSpPr>
                      <a:xfrm>
                        <a:off x="96974" y="4783314"/>
                        <a:ext cx="6729338" cy="3026542"/>
                        <a:chOff x="128662" y="4783314"/>
                        <a:chExt cx="6729338" cy="3026542"/>
                      </a:xfrm>
                    </a:grpSpPr>
                    <a:sp>
                      <a:nvSpPr>
                        <a:cNvPr id="41" name="Rectangle 40"/>
                        <a:cNvSpPr/>
                      </a:nvSpPr>
                      <a:spPr>
                        <a:xfrm>
                          <a:off x="128662" y="4823928"/>
                          <a:ext cx="6729338" cy="2935375"/>
                        </a:xfrm>
                        <a:prstGeom prst="rect">
                          <a:avLst/>
                        </a:prstGeom>
                        <a:gradFill flip="none" rotWithShape="1">
                          <a:gsLst>
                            <a:gs pos="100000">
                              <a:schemeClr val="bg1"/>
                            </a:gs>
                            <a:gs pos="0">
                              <a:srgbClr val="D3EAEF"/>
                            </a:gs>
                          </a:gsLst>
                          <a:lin ang="5400000" scaled="0"/>
                          <a:tileRect/>
                        </a:gradFill>
                        <a:ln>
                          <a:solidFill>
                            <a:schemeClr val="tx1"/>
                          </a:solidFill>
                        </a:ln>
                        <a:effectLst>
                          <a:outerShdw blurRad="40000" dist="61087" dir="2700000" rotWithShape="0">
                            <a:schemeClr val="tx1">
                              <a:alpha val="35000"/>
                            </a:schemeClr>
                          </a:outerShdw>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solidFill>
                                <a:srgbClr val="398FDD"/>
                              </a:solidFill>
                            </a:endParaRPr>
                          </a:p>
                        </a:txBody>
                        <a:useSpRect/>
                      </a:txSp>
                      <a:style>
                        <a:lnRef idx="1">
                          <a:schemeClr val="accent1"/>
                        </a:lnRef>
                        <a:fillRef idx="3">
                          <a:schemeClr val="accent1"/>
                        </a:fillRef>
                        <a:effectRef idx="2">
                          <a:schemeClr val="accent1"/>
                        </a:effectRef>
                        <a:fontRef idx="minor">
                          <a:schemeClr val="lt1"/>
                        </a:fontRef>
                      </a:style>
                    </a:sp>
                    <a:sp>
                      <a:nvSpPr>
                        <a:cNvPr id="35" name="TextBox 34"/>
                        <a:cNvSpPr txBox="1"/>
                      </a:nvSpPr>
                      <a:spPr>
                        <a:xfrm>
                          <a:off x="2252592" y="4783314"/>
                          <a:ext cx="2425602" cy="307777"/>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400" b="1" u="sng" dirty="0" smtClean="0">
                                <a:latin typeface="Arial"/>
                                <a:cs typeface="Arial"/>
                              </a:rPr>
                              <a:t>Major Accomplishments</a:t>
                            </a:r>
                            <a:endParaRPr lang="en-US" sz="1400" b="1" u="sng" dirty="0">
                              <a:latin typeface="Arial"/>
                              <a:cs typeface="Arial"/>
                            </a:endParaRPr>
                          </a:p>
                        </a:txBody>
                        <a:useSpRect/>
                      </a:txSp>
                    </a:sp>
                    <a:sp>
                      <a:nvSpPr>
                        <a:cNvPr id="42" name="TextBox 41"/>
                        <a:cNvSpPr txBox="1"/>
                      </a:nvSpPr>
                      <a:spPr>
                        <a:xfrm>
                          <a:off x="3581400" y="5036019"/>
                          <a:ext cx="3251200" cy="2773837"/>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just"/>
                            <a:r>
                              <a:rPr lang="en-US" sz="1025" b="1" u="sng" dirty="0" smtClean="0">
                                <a:latin typeface="Arial"/>
                                <a:cs typeface="Arial"/>
                              </a:rPr>
                              <a:t>Kodak</a:t>
                            </a:r>
                            <a:r>
                              <a:rPr lang="en-US" sz="1025" dirty="0" smtClean="0">
                                <a:latin typeface="Arial"/>
                                <a:cs typeface="Arial"/>
                              </a:rPr>
                              <a:t> – Researched, defined, commercialized, and developed the marketing/launch plans globally for the 2</a:t>
                            </a:r>
                            <a:r>
                              <a:rPr lang="en-US" sz="1025" baseline="30000" dirty="0" smtClean="0">
                                <a:latin typeface="Arial"/>
                                <a:cs typeface="Arial"/>
                              </a:rPr>
                              <a:t>nd</a:t>
                            </a:r>
                            <a:r>
                              <a:rPr lang="en-US" sz="1025" dirty="0" smtClean="0">
                                <a:latin typeface="Arial"/>
                                <a:cs typeface="Arial"/>
                              </a:rPr>
                              <a:t> generation of disposable cameras. Grew business from $700 mil to $1 </a:t>
                            </a:r>
                            <a:r>
                              <a:rPr lang="en-US" sz="1025" dirty="0" err="1" smtClean="0">
                                <a:latin typeface="Arial"/>
                                <a:cs typeface="Arial"/>
                              </a:rPr>
                              <a:t>bil</a:t>
                            </a:r>
                            <a:r>
                              <a:rPr lang="en-US" sz="1025" dirty="0" smtClean="0">
                                <a:latin typeface="Arial"/>
                                <a:cs typeface="Arial"/>
                              </a:rPr>
                              <a:t> in a four year period.</a:t>
                            </a:r>
                          </a:p>
                          <a:p>
                            <a:pPr algn="just"/>
                            <a:r>
                              <a:rPr lang="en-US" sz="1025" b="1" u="sng" dirty="0" smtClean="0">
                                <a:latin typeface="Arial"/>
                                <a:cs typeface="Arial"/>
                              </a:rPr>
                              <a:t>Rich Products</a:t>
                            </a:r>
                            <a:r>
                              <a:rPr lang="en-US" sz="1025" b="1" dirty="0" smtClean="0">
                                <a:latin typeface="Arial"/>
                                <a:cs typeface="Arial"/>
                              </a:rPr>
                              <a:t> </a:t>
                            </a:r>
                            <a:r>
                              <a:rPr lang="en-US" sz="1025" dirty="0" smtClean="0">
                                <a:latin typeface="Arial"/>
                                <a:cs typeface="Arial"/>
                              </a:rPr>
                              <a:t>– Developed new category strategy, marketing plan, and cost/SKU reduction.  Grew business over 8% in a flat market.</a:t>
                            </a:r>
                            <a:endParaRPr lang="en-US" sz="1025" u="sng" dirty="0" smtClean="0">
                              <a:latin typeface="Arial"/>
                              <a:cs typeface="Arial"/>
                            </a:endParaRPr>
                          </a:p>
                          <a:p>
                            <a:pPr algn="just"/>
                            <a:r>
                              <a:rPr lang="en-US" sz="1025" b="1" u="sng" dirty="0" smtClean="0">
                                <a:latin typeface="Arial"/>
                                <a:cs typeface="Arial"/>
                              </a:rPr>
                              <a:t>Lornamead Brands</a:t>
                            </a:r>
                            <a:r>
                              <a:rPr lang="en-US" sz="1025" b="1" dirty="0" smtClean="0">
                                <a:latin typeface="Arial"/>
                                <a:cs typeface="Arial"/>
                              </a:rPr>
                              <a:t> </a:t>
                            </a:r>
                            <a:r>
                              <a:rPr lang="en-US" sz="1025" dirty="0" smtClean="0">
                                <a:latin typeface="Arial"/>
                                <a:cs typeface="Arial"/>
                              </a:rPr>
                              <a:t>– Commercialized and launched two new OTC brands. Developed communication plans and media buys, and managed ad agency resulting in an 11% increase in sales. </a:t>
                            </a:r>
                          </a:p>
                          <a:p>
                            <a:pPr algn="just"/>
                            <a:r>
                              <a:rPr lang="en-US" sz="1025" b="1" u="sng" dirty="0" smtClean="0">
                                <a:latin typeface="Arial"/>
                                <a:cs typeface="Arial"/>
                              </a:rPr>
                              <a:t>Ansell</a:t>
                            </a:r>
                            <a:r>
                              <a:rPr lang="en-US" sz="1025" dirty="0" smtClean="0">
                                <a:latin typeface="Arial"/>
                                <a:cs typeface="Arial"/>
                              </a:rPr>
                              <a:t> – Managed development of new brand architecture, new products with a sustainable competitive advantage, new packaging, and created </a:t>
                            </a:r>
                            <a:r>
                              <a:rPr lang="en-US" sz="1025" dirty="0">
                                <a:latin typeface="Arial"/>
                                <a:cs typeface="Arial"/>
                              </a:rPr>
                              <a:t>a</a:t>
                            </a:r>
                            <a:r>
                              <a:rPr lang="en-US" sz="1025" dirty="0" smtClean="0">
                                <a:latin typeface="Arial"/>
                                <a:cs typeface="Arial"/>
                              </a:rPr>
                              <a:t> 5-year strategic product roadmap. Sales increase 15%.</a:t>
                            </a:r>
                          </a:p>
                          <a:p>
                            <a:pPr algn="just"/>
                            <a:endParaRPr lang="en-US" sz="1025" dirty="0" smtClean="0">
                              <a:latin typeface="Arial"/>
                              <a:cs typeface="Arial"/>
                            </a:endParaRPr>
                          </a:p>
                        </a:txBody>
                        <a:useSpRect/>
                      </a:txSp>
                    </a:sp>
                    <a:graphicFrame>
                      <a:nvGraphicFramePr>
                        <a:cNvPr id="51" name="Chart 50"/>
                        <a:cNvGraphicFramePr/>
                      </a:nvGraphicFramePr>
                      <a:graphic>
                        <a:graphicData uri="http://schemas.openxmlformats.org/drawingml/2006/chart">
                          <c:chart xmlns:c="http://schemas.openxmlformats.org/drawingml/2006/chart" xmlns:r="http://schemas.openxmlformats.org/officeDocument/2006/relationships" r:id="rId8"/>
                        </a:graphicData>
                      </a:graphic>
                      <a:xfrm>
                        <a:off x="190500" y="5092700"/>
                        <a:ext cx="3429000" cy="2628900"/>
                      </a:xfrm>
                    </a:graphicFrame>
                  </a:grpSp>
                </lc:lockedCanvas>
              </a:graphicData>
            </a:graphic>
          </wp:inline>
        </w:drawing>
      </w:r>
    </w:p>
    <w:p w:rsidR="00A3380D" w:rsidRPr="00EB6D49" w:rsidRDefault="00A3380D" w:rsidP="00A3380D">
      <w:pPr>
        <w:ind w:right="-324"/>
        <w:rPr>
          <w:color w:val="000000"/>
          <w:sz w:val="12"/>
        </w:rPr>
      </w:pPr>
      <w:r>
        <w:rPr>
          <w:b/>
          <w:color w:val="000000"/>
        </w:rPr>
        <w:t>Relevant Positions</w:t>
      </w:r>
      <w:r>
        <w:rPr>
          <w:color w:val="000000"/>
          <w:sz w:val="22"/>
        </w:rPr>
        <w:t xml:space="preserve"> </w:t>
      </w:r>
    </w:p>
    <w:p w:rsidR="00A3380D" w:rsidRPr="00EB6D49" w:rsidRDefault="00A3380D" w:rsidP="00A3380D">
      <w:pPr>
        <w:ind w:right="-324"/>
        <w:rPr>
          <w:color w:val="000000"/>
          <w:sz w:val="12"/>
        </w:rPr>
      </w:pPr>
      <w:r w:rsidRPr="00EB6D49">
        <w:rPr>
          <w:color w:val="000000"/>
          <w:sz w:val="12"/>
        </w:rPr>
        <w:t xml:space="preserve"> </w:t>
      </w:r>
    </w:p>
    <w:p w:rsidR="00A3380D" w:rsidRDefault="00A3380D" w:rsidP="00A3380D">
      <w:pPr>
        <w:pStyle w:val="ListParagraph"/>
        <w:numPr>
          <w:ilvl w:val="0"/>
          <w:numId w:val="10"/>
        </w:numPr>
        <w:tabs>
          <w:tab w:val="right" w:pos="10260"/>
        </w:tabs>
        <w:ind w:left="540" w:right="-324"/>
        <w:rPr>
          <w:color w:val="000000"/>
          <w:sz w:val="22"/>
        </w:rPr>
      </w:pPr>
      <w:r w:rsidRPr="005913DB">
        <w:rPr>
          <w:i/>
          <w:color w:val="000000"/>
          <w:sz w:val="22"/>
          <w:u w:val="single"/>
        </w:rPr>
        <w:t>Global Brand Director, Ansell</w:t>
      </w:r>
      <w:r>
        <w:rPr>
          <w:color w:val="000000"/>
          <w:sz w:val="22"/>
        </w:rPr>
        <w:t xml:space="preserve"> – </w:t>
      </w:r>
      <w:r w:rsidRPr="00300F8A">
        <w:rPr>
          <w:color w:val="000000"/>
          <w:sz w:val="20"/>
        </w:rPr>
        <w:t>R</w:t>
      </w:r>
      <w:r>
        <w:rPr>
          <w:color w:val="000000"/>
          <w:sz w:val="20"/>
        </w:rPr>
        <w:t>esponsibilities included NPD,</w:t>
      </w:r>
      <w:r w:rsidRPr="00300F8A">
        <w:rPr>
          <w:color w:val="000000"/>
          <w:sz w:val="20"/>
        </w:rPr>
        <w:t xml:space="preserve"> creating a 5-year strategic product roadmap</w:t>
      </w:r>
      <w:r>
        <w:rPr>
          <w:color w:val="000000"/>
          <w:sz w:val="20"/>
        </w:rPr>
        <w:t xml:space="preserve"> and </w:t>
      </w:r>
      <w:proofErr w:type="gramStart"/>
      <w:r>
        <w:rPr>
          <w:color w:val="000000"/>
          <w:sz w:val="20"/>
        </w:rPr>
        <w:t>a new</w:t>
      </w:r>
      <w:proofErr w:type="gramEnd"/>
      <w:r>
        <w:rPr>
          <w:color w:val="000000"/>
          <w:sz w:val="20"/>
        </w:rPr>
        <w:t xml:space="preserve"> brand architecture</w:t>
      </w:r>
      <w:r w:rsidRPr="00300F8A">
        <w:rPr>
          <w:color w:val="000000"/>
          <w:sz w:val="20"/>
        </w:rPr>
        <w:t xml:space="preserve">.  I </w:t>
      </w:r>
      <w:r>
        <w:rPr>
          <w:color w:val="000000"/>
          <w:sz w:val="20"/>
        </w:rPr>
        <w:t xml:space="preserve">also </w:t>
      </w:r>
      <w:r w:rsidRPr="00300F8A">
        <w:rPr>
          <w:color w:val="000000"/>
          <w:sz w:val="20"/>
        </w:rPr>
        <w:t>discovered an under utilized patent that satisfied the number one unmet user and incorporated it into the product line.  First year results included an 18% increase in sales.</w:t>
      </w:r>
    </w:p>
    <w:p w:rsidR="00A3380D" w:rsidRPr="00EB6D49" w:rsidRDefault="00A3380D" w:rsidP="00A3380D">
      <w:pPr>
        <w:tabs>
          <w:tab w:val="right" w:pos="10260"/>
        </w:tabs>
        <w:ind w:left="540" w:right="-324"/>
        <w:rPr>
          <w:color w:val="000000"/>
          <w:sz w:val="12"/>
        </w:rPr>
      </w:pPr>
    </w:p>
    <w:p w:rsidR="00A3380D" w:rsidRPr="00177DA8" w:rsidRDefault="00A3380D" w:rsidP="00A3380D">
      <w:pPr>
        <w:numPr>
          <w:ilvl w:val="0"/>
          <w:numId w:val="9"/>
        </w:numPr>
        <w:tabs>
          <w:tab w:val="clear" w:pos="360"/>
        </w:tabs>
        <w:ind w:left="540" w:right="-324"/>
        <w:rPr>
          <w:color w:val="000000"/>
          <w:sz w:val="20"/>
        </w:rPr>
      </w:pPr>
      <w:r>
        <w:rPr>
          <w:i/>
          <w:color w:val="000000"/>
          <w:sz w:val="22"/>
          <w:u w:val="single"/>
        </w:rPr>
        <w:t xml:space="preserve">Director New Product </w:t>
      </w:r>
      <w:proofErr w:type="spellStart"/>
      <w:r>
        <w:rPr>
          <w:i/>
          <w:color w:val="000000"/>
          <w:sz w:val="22"/>
          <w:u w:val="single"/>
        </w:rPr>
        <w:t>Development</w:t>
      </w:r>
      <w:proofErr w:type="gramStart"/>
      <w:r>
        <w:rPr>
          <w:i/>
          <w:color w:val="000000"/>
          <w:sz w:val="22"/>
          <w:u w:val="single"/>
        </w:rPr>
        <w:t>,Synergy</w:t>
      </w:r>
      <w:proofErr w:type="spellEnd"/>
      <w:proofErr w:type="gramEnd"/>
      <w:r>
        <w:rPr>
          <w:i/>
          <w:color w:val="000000"/>
          <w:sz w:val="22"/>
          <w:u w:val="single"/>
        </w:rPr>
        <w:t xml:space="preserve"> Business Development</w:t>
      </w:r>
      <w:r>
        <w:rPr>
          <w:color w:val="000000"/>
          <w:sz w:val="22"/>
        </w:rPr>
        <w:t xml:space="preserve"> – </w:t>
      </w:r>
      <w:r>
        <w:rPr>
          <w:color w:val="000000"/>
          <w:sz w:val="20"/>
        </w:rPr>
        <w:t>Created a stage gate type commercialization process to assure best practices were used, and developed two new brands.</w:t>
      </w:r>
    </w:p>
    <w:p w:rsidR="00A3380D" w:rsidRPr="00924689" w:rsidRDefault="00A3380D" w:rsidP="00A3380D">
      <w:pPr>
        <w:tabs>
          <w:tab w:val="right" w:pos="10260"/>
        </w:tabs>
        <w:ind w:right="-720"/>
        <w:rPr>
          <w:color w:val="000000"/>
          <w:sz w:val="12"/>
        </w:rPr>
      </w:pPr>
    </w:p>
    <w:p w:rsidR="00A3380D" w:rsidRPr="00300F8A" w:rsidRDefault="00A3380D" w:rsidP="00A3380D">
      <w:pPr>
        <w:pStyle w:val="ListParagraph"/>
        <w:numPr>
          <w:ilvl w:val="0"/>
          <w:numId w:val="10"/>
        </w:numPr>
        <w:tabs>
          <w:tab w:val="right" w:pos="10260"/>
        </w:tabs>
        <w:ind w:left="540" w:right="-324"/>
        <w:rPr>
          <w:color w:val="000000"/>
          <w:sz w:val="20"/>
        </w:rPr>
      </w:pPr>
      <w:r>
        <w:rPr>
          <w:i/>
          <w:color w:val="000000"/>
          <w:sz w:val="22"/>
          <w:u w:val="single"/>
        </w:rPr>
        <w:t xml:space="preserve">Marketing Director. </w:t>
      </w:r>
      <w:proofErr w:type="spellStart"/>
      <w:r>
        <w:rPr>
          <w:i/>
          <w:color w:val="000000"/>
          <w:sz w:val="22"/>
          <w:u w:val="single"/>
        </w:rPr>
        <w:t>Lornamead</w:t>
      </w:r>
      <w:proofErr w:type="spellEnd"/>
      <w:r>
        <w:rPr>
          <w:i/>
          <w:color w:val="000000"/>
          <w:sz w:val="22"/>
          <w:u w:val="single"/>
        </w:rPr>
        <w:t xml:space="preserve"> Brands</w:t>
      </w:r>
      <w:r>
        <w:rPr>
          <w:color w:val="000000"/>
          <w:sz w:val="22"/>
        </w:rPr>
        <w:t xml:space="preserve"> – </w:t>
      </w:r>
      <w:r>
        <w:rPr>
          <w:color w:val="000000"/>
          <w:sz w:val="20"/>
        </w:rPr>
        <w:t>Managed marketing dept</w:t>
      </w:r>
      <w:r w:rsidRPr="00300F8A">
        <w:rPr>
          <w:color w:val="000000"/>
          <w:sz w:val="20"/>
        </w:rPr>
        <w:t>.</w:t>
      </w:r>
      <w:r>
        <w:rPr>
          <w:color w:val="000000"/>
          <w:sz w:val="20"/>
        </w:rPr>
        <w:t>, hired/managed several agencies, developed marketing and communication plans and launched new products and brands.</w:t>
      </w:r>
    </w:p>
    <w:p w:rsidR="00A3380D" w:rsidRPr="00EB6D49" w:rsidRDefault="00A3380D" w:rsidP="00A3380D">
      <w:pPr>
        <w:tabs>
          <w:tab w:val="right" w:pos="10260"/>
        </w:tabs>
        <w:ind w:left="540" w:right="-324"/>
        <w:rPr>
          <w:color w:val="000000"/>
          <w:sz w:val="12"/>
        </w:rPr>
      </w:pPr>
    </w:p>
    <w:p w:rsidR="00A3380D" w:rsidRPr="00177DA8" w:rsidRDefault="00A3380D" w:rsidP="00A3380D">
      <w:pPr>
        <w:pStyle w:val="ListParagraph"/>
        <w:numPr>
          <w:ilvl w:val="0"/>
          <w:numId w:val="10"/>
        </w:numPr>
        <w:tabs>
          <w:tab w:val="right" w:pos="10260"/>
        </w:tabs>
        <w:ind w:left="540" w:right="-324"/>
        <w:rPr>
          <w:color w:val="000000"/>
          <w:sz w:val="20"/>
        </w:rPr>
      </w:pPr>
      <w:r w:rsidRPr="005913DB">
        <w:rPr>
          <w:i/>
          <w:color w:val="000000"/>
          <w:sz w:val="22"/>
          <w:u w:val="single"/>
        </w:rPr>
        <w:t>Worldwide Marketing Manager</w:t>
      </w:r>
      <w:r>
        <w:rPr>
          <w:i/>
          <w:color w:val="000000"/>
          <w:sz w:val="22"/>
          <w:u w:val="single"/>
        </w:rPr>
        <w:t xml:space="preserve"> Disposable Cameras</w:t>
      </w:r>
      <w:r w:rsidRPr="005913DB">
        <w:rPr>
          <w:i/>
          <w:color w:val="000000"/>
          <w:sz w:val="22"/>
          <w:u w:val="single"/>
        </w:rPr>
        <w:t>, Kodak</w:t>
      </w:r>
      <w:r>
        <w:rPr>
          <w:color w:val="000000"/>
          <w:sz w:val="22"/>
        </w:rPr>
        <w:t xml:space="preserve"> – </w:t>
      </w:r>
      <w:r w:rsidRPr="00177DA8">
        <w:rPr>
          <w:color w:val="000000"/>
          <w:sz w:val="20"/>
        </w:rPr>
        <w:t xml:space="preserve">Researched, defined, commercialized, </w:t>
      </w:r>
      <w:r>
        <w:rPr>
          <w:color w:val="000000"/>
          <w:sz w:val="20"/>
        </w:rPr>
        <w:t xml:space="preserve">developed the marketing plan, </w:t>
      </w:r>
      <w:r w:rsidRPr="00177DA8">
        <w:rPr>
          <w:color w:val="000000"/>
          <w:sz w:val="20"/>
        </w:rPr>
        <w:t xml:space="preserve">and launched the gen. 2 line of disposable cameras resulting in growth from $700 mil to $1 </w:t>
      </w:r>
      <w:proofErr w:type="spellStart"/>
      <w:r w:rsidRPr="00177DA8">
        <w:rPr>
          <w:color w:val="000000"/>
          <w:sz w:val="20"/>
        </w:rPr>
        <w:t>bil</w:t>
      </w:r>
      <w:proofErr w:type="spellEnd"/>
      <w:r w:rsidRPr="00177DA8">
        <w:rPr>
          <w:color w:val="000000"/>
          <w:sz w:val="20"/>
        </w:rPr>
        <w:t xml:space="preserve"> in a 4-year period.</w:t>
      </w:r>
    </w:p>
    <w:p w:rsidR="00A3380D" w:rsidRPr="00EB6D49" w:rsidRDefault="00A3380D" w:rsidP="00A3380D">
      <w:pPr>
        <w:tabs>
          <w:tab w:val="right" w:pos="10260"/>
        </w:tabs>
        <w:ind w:right="-324"/>
        <w:rPr>
          <w:color w:val="000000"/>
          <w:sz w:val="12"/>
        </w:rPr>
      </w:pPr>
    </w:p>
    <w:p w:rsidR="00DD5E79" w:rsidRDefault="00DD5E79" w:rsidP="00DD5E79">
      <w:pPr>
        <w:pStyle w:val="Heading1"/>
        <w:ind w:left="-180" w:right="-324"/>
      </w:pPr>
      <w:r>
        <w:t>Education and Training</w:t>
      </w:r>
    </w:p>
    <w:p w:rsidR="00DD5E79" w:rsidRPr="00924689" w:rsidRDefault="00DD5E79" w:rsidP="00DD5E79">
      <w:pPr>
        <w:rPr>
          <w:sz w:val="12"/>
        </w:rPr>
      </w:pPr>
    </w:p>
    <w:p w:rsidR="00DD5E79" w:rsidRPr="00924689" w:rsidRDefault="00DD5E79" w:rsidP="00DD5E79">
      <w:pPr>
        <w:ind w:right="-324"/>
        <w:rPr>
          <w:sz w:val="20"/>
        </w:rPr>
      </w:pPr>
      <w:proofErr w:type="gramStart"/>
      <w:r>
        <w:rPr>
          <w:b/>
          <w:i/>
          <w:color w:val="000000"/>
          <w:sz w:val="22"/>
        </w:rPr>
        <w:t>Auburn University</w:t>
      </w:r>
      <w:r>
        <w:rPr>
          <w:color w:val="000000"/>
          <w:sz w:val="22"/>
        </w:rPr>
        <w:t xml:space="preserve">, Auburn, AL - </w:t>
      </w:r>
      <w:r>
        <w:rPr>
          <w:b/>
          <w:color w:val="000000"/>
          <w:sz w:val="22"/>
        </w:rPr>
        <w:t>B.S., Business Administration</w:t>
      </w:r>
      <w:r>
        <w:rPr>
          <w:color w:val="000000"/>
          <w:sz w:val="22"/>
        </w:rPr>
        <w:t xml:space="preserve"> - Marketing, Accounting.</w:t>
      </w:r>
      <w:proofErr w:type="gramEnd"/>
      <w:r>
        <w:rPr>
          <w:color w:val="000000"/>
          <w:sz w:val="22"/>
        </w:rPr>
        <w:t xml:space="preserve">  </w:t>
      </w:r>
      <w:r w:rsidRPr="00924689">
        <w:rPr>
          <w:sz w:val="20"/>
        </w:rPr>
        <w:t xml:space="preserve">Numerous Kodak and external training courses including Decision Making, Marketing, Business Research, Negotiating skills, Computer skills, Management training, Cultural training and others.  </w:t>
      </w:r>
      <w:proofErr w:type="gramStart"/>
      <w:r w:rsidRPr="00924689">
        <w:rPr>
          <w:sz w:val="20"/>
        </w:rPr>
        <w:t>More than MBA equivalent experience.</w:t>
      </w:r>
      <w:proofErr w:type="gramEnd"/>
    </w:p>
    <w:p w:rsidR="00DD5E79" w:rsidRPr="00924689" w:rsidRDefault="00DD5E79" w:rsidP="00DD5E79">
      <w:pPr>
        <w:pStyle w:val="BodyTextIndent"/>
        <w:ind w:left="0" w:right="-324"/>
        <w:rPr>
          <w:sz w:val="8"/>
        </w:rPr>
      </w:pPr>
    </w:p>
    <w:p w:rsidR="00597D8F" w:rsidRPr="00DD5E79" w:rsidRDefault="00DD5E79" w:rsidP="00DD5E79">
      <w:pPr>
        <w:pStyle w:val="BodyTextIndent"/>
        <w:ind w:left="-180" w:right="-324"/>
        <w:jc w:val="center"/>
        <w:rPr>
          <w:sz w:val="20"/>
        </w:rPr>
      </w:pPr>
      <w:r>
        <w:rPr>
          <w:noProof/>
          <w:sz w:val="20"/>
        </w:rPr>
        <w:drawing>
          <wp:inline distT="0" distB="0" distL="0" distR="0">
            <wp:extent cx="5095240" cy="1600200"/>
            <wp:effectExtent l="25400" t="0" r="10160" b="0"/>
            <wp:docPr id="5" name="O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63038" cy="2152107"/>
                      <a:chOff x="94962" y="7826350"/>
                      <a:chExt cx="6763038" cy="2152107"/>
                    </a:xfrm>
                  </a:grpSpPr>
                  <a:sp>
                    <a:nvSpPr>
                      <a:cNvPr id="43" name="Rectangle 42"/>
                      <a:cNvSpPr/>
                    </a:nvSpPr>
                    <a:spPr>
                      <a:xfrm>
                        <a:off x="130574" y="7826350"/>
                        <a:ext cx="6727426" cy="2152107"/>
                      </a:xfrm>
                      <a:prstGeom prst="rect">
                        <a:avLst/>
                      </a:prstGeom>
                      <a:gradFill flip="none" rotWithShape="1">
                        <a:gsLst>
                          <a:gs pos="0">
                            <a:srgbClr val="94E3FC"/>
                          </a:gs>
                          <a:gs pos="100000">
                            <a:schemeClr val="bg1"/>
                          </a:gs>
                        </a:gsLst>
                        <a:lin ang="5400000" scaled="0"/>
                        <a:tileRect/>
                      </a:gradFill>
                      <a:ln>
                        <a:solidFill>
                          <a:srgbClr val="000000"/>
                        </a:solidFill>
                      </a:ln>
                      <a:effectLst>
                        <a:outerShdw blurRad="40000" dist="61087" dir="2700000" rotWithShape="0">
                          <a:srgbClr val="000000">
                            <a:alpha val="35000"/>
                          </a:srgbClr>
                        </a:outerShdw>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p>
                      </a:txBody>
                      <a:useSpRect/>
                    </a:txSp>
                    <a:style>
                      <a:lnRef idx="1">
                        <a:schemeClr val="accent1"/>
                      </a:lnRef>
                      <a:fillRef idx="3">
                        <a:schemeClr val="accent1"/>
                      </a:fillRef>
                      <a:effectRef idx="2">
                        <a:schemeClr val="accent1"/>
                      </a:effectRef>
                      <a:fontRef idx="minor">
                        <a:schemeClr val="lt1"/>
                      </a:fontRef>
                    </a:style>
                  </a:sp>
                  <a:sp>
                    <a:nvSpPr>
                      <a:cNvPr id="49" name="Pentagon 48"/>
                      <a:cNvSpPr/>
                    </a:nvSpPr>
                    <a:spPr>
                      <a:xfrm>
                        <a:off x="2277303" y="8955715"/>
                        <a:ext cx="4024552" cy="764405"/>
                      </a:xfrm>
                      <a:prstGeom prst="homePlate">
                        <a:avLst/>
                      </a:prstGeom>
                      <a:solidFill>
                        <a:srgbClr val="C6D9F1"/>
                      </a:solidFill>
                      <a:ln>
                        <a:no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solidFill>
                              <a:srgbClr val="C6D9F1"/>
                            </a:solidFill>
                          </a:endParaRPr>
                        </a:p>
                      </a:txBody>
                      <a:useSpRect/>
                    </a:txSp>
                    <a:style>
                      <a:lnRef idx="1">
                        <a:schemeClr val="accent1"/>
                      </a:lnRef>
                      <a:fillRef idx="3">
                        <a:schemeClr val="accent1"/>
                      </a:fillRef>
                      <a:effectRef idx="2">
                        <a:schemeClr val="accent1"/>
                      </a:effectRef>
                      <a:fontRef idx="minor">
                        <a:schemeClr val="lt1"/>
                      </a:fontRef>
                    </a:style>
                  </a:sp>
                  <a:sp>
                    <a:nvSpPr>
                      <a:cNvPr id="50" name="Pentagon 49"/>
                      <a:cNvSpPr/>
                    </a:nvSpPr>
                    <a:spPr>
                      <a:xfrm rot="10800000">
                        <a:off x="608704" y="8955713"/>
                        <a:ext cx="1935065" cy="764405"/>
                      </a:xfrm>
                      <a:prstGeom prst="homePlate">
                        <a:avLst/>
                      </a:prstGeom>
                      <a:solidFill>
                        <a:srgbClr val="C6D9F1"/>
                      </a:solidFill>
                      <a:ln>
                        <a:no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solidFill>
                              <a:srgbClr val="C6D9F1"/>
                            </a:solidFill>
                          </a:endParaRPr>
                        </a:p>
                      </a:txBody>
                      <a:useSpRect/>
                    </a:txSp>
                    <a:style>
                      <a:lnRef idx="1">
                        <a:schemeClr val="accent1"/>
                      </a:lnRef>
                      <a:fillRef idx="3">
                        <a:schemeClr val="accent1"/>
                      </a:fillRef>
                      <a:effectRef idx="2">
                        <a:schemeClr val="accent1"/>
                      </a:effectRef>
                      <a:fontRef idx="minor">
                        <a:schemeClr val="lt1"/>
                      </a:fontRef>
                    </a:style>
                  </a:sp>
                  <a:pic>
                    <a:nvPicPr>
                      <a:cNvPr id="10" name="table"/>
                      <a:cNvPicPr>
                        <a:picLocks noChangeAspect="1"/>
                      </a:cNvPicPr>
                    </a:nvPicPr>
                    <a:blipFill>
                      <a:blip r:embed="rId9"/>
                      <a:stretch>
                        <a:fillRect/>
                      </a:stretch>
                    </a:blipFill>
                    <a:spPr>
                      <a:xfrm>
                        <a:off x="930378" y="8976147"/>
                        <a:ext cx="5190917" cy="758977"/>
                      </a:xfrm>
                      <a:prstGeom prst="rect">
                        <a:avLst/>
                      </a:prstGeom>
                    </a:spPr>
                  </a:pic>
                  <a:sp>
                    <a:nvSpPr>
                      <a:cNvPr id="34" name="TextBox 33"/>
                      <a:cNvSpPr txBox="1"/>
                    </a:nvSpPr>
                    <a:spPr>
                      <a:xfrm>
                        <a:off x="2599354" y="7826351"/>
                        <a:ext cx="1839566" cy="338554"/>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600" b="1" u="sng" dirty="0" smtClean="0">
                              <a:latin typeface="Times New Roman"/>
                              <a:cs typeface="Times New Roman"/>
                            </a:rPr>
                            <a:t>Transferable Skills</a:t>
                          </a:r>
                          <a:endParaRPr lang="en-US" sz="1600" b="1" u="sng" dirty="0">
                            <a:latin typeface="Times New Roman"/>
                            <a:cs typeface="Times New Roman"/>
                          </a:endParaRPr>
                        </a:p>
                      </a:txBody>
                      <a:useSpRect/>
                    </a:txSp>
                  </a:sp>
                  <a:sp>
                    <a:nvSpPr>
                      <a:cNvPr id="48" name="TextBox 47"/>
                      <a:cNvSpPr txBox="1"/>
                    </a:nvSpPr>
                    <a:spPr>
                      <a:xfrm>
                        <a:off x="178054" y="8078547"/>
                        <a:ext cx="6546260" cy="76944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just"/>
                          <a:r>
                            <a:rPr lang="en-US" sz="1100" dirty="0" smtClean="0">
                              <a:latin typeface="Arial"/>
                              <a:cs typeface="Arial"/>
                            </a:rPr>
                            <a:t>With experience in 10 product categories and 7 industries I bring an array of new ideas and successful tactics to help innovate and grow your business.  This diverse background combined with the breadth of sales and marketing experience makes me very qualified in marketing, brand, and product management.</a:t>
                          </a:r>
                          <a:endParaRPr lang="en-US" sz="1100" dirty="0">
                            <a:latin typeface="Arial"/>
                            <a:cs typeface="Arial"/>
                          </a:endParaRPr>
                        </a:p>
                      </a:txBody>
                      <a:useSpRect/>
                    </a:txSp>
                  </a:sp>
                  <a:sp>
                    <a:nvSpPr>
                      <a:cNvPr id="45" name="TextBox 44"/>
                      <a:cNvSpPr txBox="1"/>
                    </a:nvSpPr>
                    <a:spPr>
                      <a:xfrm>
                        <a:off x="94962" y="9113558"/>
                        <a:ext cx="556563"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B2C</a:t>
                          </a:r>
                          <a:endParaRPr lang="en-US" dirty="0"/>
                        </a:p>
                      </a:txBody>
                      <a:useSpRect/>
                    </a:txSp>
                  </a:sp>
                  <a:sp>
                    <a:nvSpPr>
                      <a:cNvPr id="46" name="TextBox 45"/>
                      <a:cNvSpPr txBox="1"/>
                    </a:nvSpPr>
                    <a:spPr>
                      <a:xfrm>
                        <a:off x="6215231" y="9113558"/>
                        <a:ext cx="607859"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 B2B</a:t>
                          </a:r>
                          <a:endParaRPr lang="en-US" dirty="0"/>
                        </a:p>
                      </a:txBody>
                      <a:useSpRect/>
                    </a:txSp>
                  </a:sp>
                </lc:lockedCanvas>
              </a:graphicData>
            </a:graphic>
          </wp:inline>
        </w:drawing>
      </w:r>
    </w:p>
    <w:sectPr w:rsidR="00597D8F" w:rsidRPr="00DD5E79" w:rsidSect="00020426">
      <w:pgSz w:w="12240" w:h="15840" w:code="1"/>
      <w:pgMar w:top="432" w:right="1152" w:bottom="432" w:left="1152" w:header="288" w:footer="432"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16ED26E4"/>
    <w:multiLevelType w:val="hybridMultilevel"/>
    <w:tmpl w:val="53CC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30961"/>
    <w:multiLevelType w:val="hybridMultilevel"/>
    <w:tmpl w:val="F8B6F09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 w:numId="5">
    <w:abstractNumId w:val="4"/>
  </w:num>
  <w:num w:numId="6">
    <w:abstractNumId w:val="6"/>
  </w:num>
  <w:num w:numId="7">
    <w:abstractNumId w:val="7"/>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5E79"/>
    <w:rsid w:val="00632943"/>
    <w:rsid w:val="00A3380D"/>
    <w:rsid w:val="00DD5E7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rt"/>
    <w:qFormat/>
    <w:rsid w:val="00DD5E79"/>
    <w:pPr>
      <w:spacing w:after="0"/>
    </w:pPr>
    <w:rPr>
      <w:rFonts w:ascii="Arial" w:eastAsia="Times" w:hAnsi="Arial" w:cs="Times New Roman"/>
    </w:rPr>
  </w:style>
  <w:style w:type="paragraph" w:styleId="Heading1">
    <w:name w:val="heading 1"/>
    <w:basedOn w:val="Normal"/>
    <w:next w:val="Normal"/>
    <w:link w:val="Heading1Char"/>
    <w:qFormat/>
    <w:rsid w:val="00DD5E79"/>
    <w:pPr>
      <w:keepNext/>
      <w:ind w:left="-360" w:right="-720"/>
      <w:outlineLvl w:val="0"/>
    </w:pPr>
    <w:rPr>
      <w:rFonts w:eastAsia="Times New Roman"/>
      <w:b/>
      <w:i/>
      <w:color w:val="000000"/>
      <w:sz w:val="26"/>
      <w:u w:val="single"/>
    </w:rPr>
  </w:style>
  <w:style w:type="paragraph" w:styleId="Heading3">
    <w:name w:val="heading 3"/>
    <w:basedOn w:val="Normal"/>
    <w:next w:val="Normal"/>
    <w:link w:val="Heading3Char"/>
    <w:qFormat/>
    <w:rsid w:val="00DD5E79"/>
    <w:pPr>
      <w:keepNext/>
      <w:ind w:left="-360" w:right="-720"/>
      <w:outlineLvl w:val="2"/>
    </w:pPr>
    <w:rPr>
      <w:rFonts w:eastAsia="Times New Roman"/>
      <w:b/>
      <w:i/>
      <w:color w:val="000000"/>
      <w:u w:val="single"/>
    </w:rPr>
  </w:style>
  <w:style w:type="paragraph" w:styleId="Heading4">
    <w:name w:val="heading 4"/>
    <w:basedOn w:val="Normal"/>
    <w:next w:val="Normal"/>
    <w:link w:val="Heading4Char"/>
    <w:qFormat/>
    <w:rsid w:val="00DD5E79"/>
    <w:pPr>
      <w:keepNext/>
      <w:ind w:left="-360" w:right="-720"/>
      <w:outlineLvl w:val="3"/>
    </w:pPr>
    <w:rPr>
      <w:rFonts w:eastAsia="Times New Roman"/>
      <w:b/>
      <w:i/>
      <w:color w:val="000000"/>
      <w:sz w:val="28"/>
      <w:u w:val="single"/>
    </w:rPr>
  </w:style>
  <w:style w:type="paragraph" w:styleId="Heading8">
    <w:name w:val="heading 8"/>
    <w:basedOn w:val="Normal"/>
    <w:next w:val="Normal"/>
    <w:link w:val="Heading8Char"/>
    <w:qFormat/>
    <w:rsid w:val="00DD5E79"/>
    <w:pPr>
      <w:keepNext/>
      <w:tabs>
        <w:tab w:val="right" w:pos="10260"/>
      </w:tabs>
      <w:ind w:left="-360" w:right="-720"/>
      <w:outlineLvl w:val="7"/>
    </w:pPr>
    <w:rPr>
      <w:rFonts w:eastAsia="Times New Roman"/>
      <w:color w:val="000000"/>
      <w:sz w:val="22"/>
      <w:u w:val="single"/>
    </w:rPr>
  </w:style>
  <w:style w:type="paragraph" w:styleId="Heading9">
    <w:name w:val="heading 9"/>
    <w:basedOn w:val="Normal"/>
    <w:next w:val="Normal"/>
    <w:link w:val="Heading9Char"/>
    <w:qFormat/>
    <w:rsid w:val="00DD5E79"/>
    <w:pPr>
      <w:keepNext/>
      <w:tabs>
        <w:tab w:val="right" w:pos="10260"/>
      </w:tabs>
      <w:ind w:left="-360" w:right="-720"/>
      <w:outlineLvl w:val="8"/>
    </w:pPr>
    <w:rPr>
      <w:rFonts w:ascii="Helvetica" w:eastAsia="Times New Roman" w:hAnsi="Helvetica"/>
      <w:b/>
      <w:i/>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D5E79"/>
    <w:rPr>
      <w:rFonts w:ascii="Arial" w:eastAsia="Times New Roman" w:hAnsi="Arial" w:cs="Times New Roman"/>
      <w:b/>
      <w:i/>
      <w:color w:val="000000"/>
      <w:sz w:val="26"/>
      <w:u w:val="single"/>
    </w:rPr>
  </w:style>
  <w:style w:type="character" w:customStyle="1" w:styleId="Heading3Char">
    <w:name w:val="Heading 3 Char"/>
    <w:basedOn w:val="DefaultParagraphFont"/>
    <w:link w:val="Heading3"/>
    <w:rsid w:val="00DD5E79"/>
    <w:rPr>
      <w:rFonts w:ascii="Arial" w:eastAsia="Times New Roman" w:hAnsi="Arial" w:cs="Times New Roman"/>
      <w:b/>
      <w:i/>
      <w:color w:val="000000"/>
      <w:u w:val="single"/>
    </w:rPr>
  </w:style>
  <w:style w:type="character" w:customStyle="1" w:styleId="Heading4Char">
    <w:name w:val="Heading 4 Char"/>
    <w:basedOn w:val="DefaultParagraphFont"/>
    <w:link w:val="Heading4"/>
    <w:rsid w:val="00DD5E79"/>
    <w:rPr>
      <w:rFonts w:ascii="Arial" w:eastAsia="Times New Roman" w:hAnsi="Arial" w:cs="Times New Roman"/>
      <w:b/>
      <w:i/>
      <w:color w:val="000000"/>
      <w:sz w:val="28"/>
      <w:u w:val="single"/>
    </w:rPr>
  </w:style>
  <w:style w:type="character" w:customStyle="1" w:styleId="Heading8Char">
    <w:name w:val="Heading 8 Char"/>
    <w:basedOn w:val="DefaultParagraphFont"/>
    <w:link w:val="Heading8"/>
    <w:rsid w:val="00DD5E79"/>
    <w:rPr>
      <w:rFonts w:ascii="Arial" w:eastAsia="Times New Roman" w:hAnsi="Arial" w:cs="Times New Roman"/>
      <w:color w:val="000000"/>
      <w:sz w:val="22"/>
      <w:u w:val="single"/>
    </w:rPr>
  </w:style>
  <w:style w:type="character" w:customStyle="1" w:styleId="Heading9Char">
    <w:name w:val="Heading 9 Char"/>
    <w:basedOn w:val="DefaultParagraphFont"/>
    <w:link w:val="Heading9"/>
    <w:rsid w:val="00DD5E79"/>
    <w:rPr>
      <w:rFonts w:ascii="Helvetica" w:eastAsia="Times New Roman" w:hAnsi="Helvetica" w:cs="Times New Roman"/>
      <w:b/>
      <w:i/>
      <w:sz w:val="28"/>
    </w:rPr>
  </w:style>
  <w:style w:type="paragraph" w:styleId="Header">
    <w:name w:val="header"/>
    <w:basedOn w:val="Normal"/>
    <w:link w:val="HeaderChar"/>
    <w:rsid w:val="00DD5E79"/>
    <w:pPr>
      <w:tabs>
        <w:tab w:val="center" w:pos="4320"/>
        <w:tab w:val="right" w:pos="8640"/>
      </w:tabs>
    </w:pPr>
    <w:rPr>
      <w:rFonts w:ascii="New York" w:eastAsia="Times New Roman" w:hAnsi="New York"/>
    </w:rPr>
  </w:style>
  <w:style w:type="character" w:customStyle="1" w:styleId="HeaderChar">
    <w:name w:val="Header Char"/>
    <w:basedOn w:val="DefaultParagraphFont"/>
    <w:link w:val="Header"/>
    <w:rsid w:val="00DD5E79"/>
    <w:rPr>
      <w:rFonts w:ascii="New York" w:eastAsia="Times New Roman" w:hAnsi="New York" w:cs="Times New Roman"/>
    </w:rPr>
  </w:style>
  <w:style w:type="paragraph" w:styleId="BodyTextIndent">
    <w:name w:val="Body Text Indent"/>
    <w:basedOn w:val="Normal"/>
    <w:link w:val="BodyTextIndentChar"/>
    <w:rsid w:val="00DD5E79"/>
    <w:pPr>
      <w:ind w:left="-360"/>
    </w:pPr>
    <w:rPr>
      <w:rFonts w:eastAsia="Times New Roman"/>
      <w:color w:val="000000"/>
      <w:sz w:val="22"/>
    </w:rPr>
  </w:style>
  <w:style w:type="character" w:customStyle="1" w:styleId="BodyTextIndentChar">
    <w:name w:val="Body Text Indent Char"/>
    <w:basedOn w:val="DefaultParagraphFont"/>
    <w:link w:val="BodyTextIndent"/>
    <w:rsid w:val="00DD5E79"/>
    <w:rPr>
      <w:rFonts w:ascii="Arial" w:eastAsia="Times New Roman" w:hAnsi="Arial" w:cs="Times New Roman"/>
      <w:color w:val="000000"/>
      <w:sz w:val="22"/>
    </w:rPr>
  </w:style>
  <w:style w:type="paragraph" w:styleId="ListParagraph">
    <w:name w:val="List Paragraph"/>
    <w:basedOn w:val="Normal"/>
    <w:uiPriority w:val="34"/>
    <w:qFormat/>
    <w:rsid w:val="00A3380D"/>
    <w:pPr>
      <w:ind w:left="720"/>
      <w:contextualSpacing/>
    </w:pPr>
    <w:rPr>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nkedin.com/in/paulvanwert" TargetMode="External"/><Relationship Id="rId6" Type="http://schemas.openxmlformats.org/officeDocument/2006/relationships/hyperlink" Target="http://www.visualCV.com/pvanwert" TargetMode="Externa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Van%20Wert:Job%20Search:2010%20-%202011:Career%20at%20a%20Glance:P%20Van%20Wert%20Career%20at%20a%20Glance%20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Van%20Wert:Job%20Search:2010%20-%202011:Career%20at%20a%20Glance:P%20Van%20Wert%20Career%20at%20a%20Glance%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1400">
                <a:latin typeface="Times New Roman"/>
              </a:defRPr>
            </a:pPr>
            <a:r>
              <a:rPr lang="en-US" sz="1400" dirty="0">
                <a:latin typeface="Times New Roman"/>
              </a:rPr>
              <a:t>Years of Experience</a:t>
            </a:r>
          </a:p>
        </c:rich>
      </c:tx>
      <c:layout>
        <c:manualLayout>
          <c:xMode val="edge"/>
          <c:yMode val="edge"/>
          <c:x val="0.237471229557844"/>
          <c:y val="0.0"/>
        </c:manualLayout>
      </c:layout>
    </c:title>
    <c:view3D>
      <c:rotX val="30"/>
      <c:perspective val="30"/>
    </c:view3D>
    <c:plotArea>
      <c:layout/>
      <c:pie3DChart>
        <c:varyColors val="1"/>
        <c:ser>
          <c:idx val="0"/>
          <c:order val="0"/>
          <c:dLbls>
            <c:dLbl>
              <c:idx val="0"/>
              <c:layout>
                <c:manualLayout>
                  <c:x val="-0.0838515026126995"/>
                  <c:y val="0.0"/>
                </c:manualLayout>
              </c:layout>
              <c:tx>
                <c:rich>
                  <a:bodyPr/>
                  <a:lstStyle/>
                  <a:p>
                    <a:r>
                      <a:rPr lang="en-US" dirty="0" smtClean="0"/>
                      <a:t>Innovation</a:t>
                    </a:r>
                  </a:p>
                  <a:p>
                    <a:r>
                      <a:rPr lang="en-US" dirty="0"/>
                      <a:t> 6 yrs</a:t>
                    </a:r>
                  </a:p>
                </c:rich>
              </c:tx>
              <c:dLblPos val="bestFit"/>
              <c:showCatName val="1"/>
            </c:dLbl>
            <c:dLbl>
              <c:idx val="1"/>
              <c:layout>
                <c:manualLayout>
                  <c:x val="0.0350568224164917"/>
                  <c:y val="-0.0126713058279526"/>
                </c:manualLayout>
              </c:layout>
              <c:tx>
                <c:rich>
                  <a:bodyPr/>
                  <a:lstStyle/>
                  <a:p>
                    <a:r>
                      <a:rPr lang="en-US" dirty="0"/>
                      <a:t>Brand </a:t>
                    </a:r>
                    <a:r>
                      <a:rPr lang="en-US" dirty="0" smtClean="0"/>
                      <a:t>Mgmt </a:t>
                    </a:r>
                    <a:endParaRPr lang="en-US" dirty="0"/>
                  </a:p>
                  <a:p>
                    <a:r>
                      <a:rPr lang="en-US" dirty="0"/>
                      <a:t>6 yrs</a:t>
                    </a:r>
                  </a:p>
                </c:rich>
              </c:tx>
              <c:dLblPos val="bestFit"/>
              <c:showCatName val="1"/>
            </c:dLbl>
            <c:dLbl>
              <c:idx val="2"/>
              <c:layout>
                <c:manualLayout>
                  <c:x val="0.0229293701641596"/>
                  <c:y val="0.0248537187538818"/>
                </c:manualLayout>
              </c:layout>
              <c:tx>
                <c:rich>
                  <a:bodyPr/>
                  <a:lstStyle/>
                  <a:p>
                    <a:r>
                      <a:rPr lang="en-US" dirty="0"/>
                      <a:t>Product </a:t>
                    </a:r>
                    <a:r>
                      <a:rPr lang="en-US" dirty="0" smtClean="0"/>
                      <a:t>Mgmt </a:t>
                    </a:r>
                    <a:endParaRPr lang="en-US" dirty="0"/>
                  </a:p>
                  <a:p>
                    <a:r>
                      <a:rPr lang="en-US" dirty="0"/>
                      <a:t>18 yrs    </a:t>
                    </a:r>
                  </a:p>
                </c:rich>
              </c:tx>
              <c:dLblPos val="bestFit"/>
              <c:showCatName val="1"/>
            </c:dLbl>
            <c:dLbl>
              <c:idx val="3"/>
              <c:layout>
                <c:manualLayout>
                  <c:x val="0.0140227289665966"/>
                  <c:y val="-0.00121774242228474"/>
                </c:manualLayout>
              </c:layout>
              <c:tx>
                <c:rich>
                  <a:bodyPr/>
                  <a:lstStyle/>
                  <a:p>
                    <a:r>
                      <a:rPr lang="en-US" dirty="0" smtClean="0"/>
                      <a:t>Sales</a:t>
                    </a:r>
                  </a:p>
                  <a:p>
                    <a:r>
                      <a:rPr lang="en-US" dirty="0"/>
                      <a:t> 12 yrs</a:t>
                    </a:r>
                  </a:p>
                </c:rich>
              </c:tx>
              <c:dLblPos val="bestFit"/>
              <c:showCatName val="1"/>
            </c:dLbl>
            <c:dLbl>
              <c:idx val="4"/>
              <c:layout/>
              <c:tx>
                <c:rich>
                  <a:bodyPr/>
                  <a:lstStyle/>
                  <a:p>
                    <a:r>
                      <a:rPr lang="en-US" dirty="0" smtClean="0"/>
                      <a:t>Marketing </a:t>
                    </a:r>
                    <a:endParaRPr lang="en-US" dirty="0"/>
                  </a:p>
                  <a:p>
                    <a:r>
                      <a:rPr lang="en-US" dirty="0"/>
                      <a:t>18 yrs</a:t>
                    </a:r>
                  </a:p>
                </c:rich>
              </c:tx>
              <c:dLblPos val="outEnd"/>
              <c:showCatName val="1"/>
            </c:dLbl>
            <c:dLbl>
              <c:idx val="5"/>
              <c:layout>
                <c:manualLayout>
                  <c:x val="-0.0287081339712919"/>
                  <c:y val="0.0"/>
                </c:manualLayout>
              </c:layout>
              <c:tx>
                <c:rich>
                  <a:bodyPr/>
                  <a:lstStyle/>
                  <a:p>
                    <a:r>
                      <a:rPr lang="en-US"/>
                      <a:t>NPD </a:t>
                    </a:r>
                  </a:p>
                  <a:p>
                    <a:r>
                      <a:rPr lang="en-US"/>
                      <a:t>18 yrs</a:t>
                    </a:r>
                  </a:p>
                </c:rich>
              </c:tx>
              <c:dLblPos val="bestFit"/>
              <c:showCatName val="1"/>
            </c:dLbl>
            <c:delete val="1"/>
          </c:dLbls>
          <c:cat>
            <c:strRef>
              <c:f>Sheet1!$A$3:$A$8</c:f>
              <c:strCache>
                <c:ptCount val="6"/>
                <c:pt idx="0">
                  <c:v>Innovation: 6 yrs</c:v>
                </c:pt>
                <c:pt idx="1">
                  <c:v>Brand Mgmt: 6 yrs</c:v>
                </c:pt>
                <c:pt idx="2">
                  <c:v>Product Mgmt: 18 yrs</c:v>
                </c:pt>
                <c:pt idx="3">
                  <c:v>Sales: 12 yrs</c:v>
                </c:pt>
                <c:pt idx="4">
                  <c:v>Marketing: 18 yrs</c:v>
                </c:pt>
                <c:pt idx="5">
                  <c:v>NPD 18 yrs</c:v>
                </c:pt>
              </c:strCache>
            </c:strRef>
          </c:cat>
          <c:val>
            <c:numRef>
              <c:f>Sheet1!$B$3:$B$8</c:f>
              <c:numCache>
                <c:formatCode>0%</c:formatCode>
                <c:ptCount val="6"/>
                <c:pt idx="0">
                  <c:v>0.125</c:v>
                </c:pt>
                <c:pt idx="1">
                  <c:v>0.125</c:v>
                </c:pt>
                <c:pt idx="2">
                  <c:v>0.18</c:v>
                </c:pt>
                <c:pt idx="3">
                  <c:v>0.12</c:v>
                </c:pt>
                <c:pt idx="4">
                  <c:v>0.225</c:v>
                </c:pt>
                <c:pt idx="5">
                  <c:v>0.225</c:v>
                </c:pt>
              </c:numCache>
            </c:numRef>
          </c:val>
        </c:ser>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1600">
                <a:latin typeface="Times New Roman"/>
              </a:defRPr>
            </a:pPr>
            <a:r>
              <a:rPr lang="en-US" sz="1600">
                <a:latin typeface="Times New Roman"/>
              </a:rPr>
              <a:t>Sales Increase </a:t>
            </a:r>
            <a:r>
              <a:rPr lang="en-US" sz="1200">
                <a:latin typeface="Times New Roman"/>
              </a:rPr>
              <a:t>(% of Annual Revenue)</a:t>
            </a:r>
            <a:endParaRPr lang="en-US" sz="1400">
              <a:latin typeface="Times New Roman"/>
            </a:endParaRPr>
          </a:p>
        </c:rich>
      </c:tx>
      <c:layout/>
    </c:title>
    <c:view3D>
      <c:rAngAx val="1"/>
    </c:view3D>
    <c:plotArea>
      <c:layout/>
      <c:bar3DChart>
        <c:barDir val="col"/>
        <c:grouping val="clustered"/>
        <c:ser>
          <c:idx val="0"/>
          <c:order val="0"/>
          <c:spPr>
            <a:ln>
              <a:solidFill>
                <a:srgbClr val="FF0000"/>
              </a:solidFill>
            </a:ln>
          </c:spPr>
          <c:dPt>
            <c:idx val="0"/>
            <c:spPr>
              <a:gradFill flip="none" rotWithShape="1">
                <a:gsLst>
                  <a:gs pos="100000">
                    <a:srgbClr val="FFFF00"/>
                  </a:gs>
                  <a:gs pos="0">
                    <a:srgbClr val="FF0000"/>
                  </a:gs>
                </a:gsLst>
                <a:lin ang="5400000" scaled="0"/>
                <a:tileRect/>
              </a:gradFill>
              <a:ln>
                <a:solidFill>
                  <a:srgbClr val="FF0000"/>
                </a:solidFill>
              </a:ln>
            </c:spPr>
          </c:dPt>
          <c:dPt>
            <c:idx val="1"/>
            <c:spPr>
              <a:gradFill flip="none" rotWithShape="1">
                <a:gsLst>
                  <a:gs pos="100000">
                    <a:schemeClr val="bg1"/>
                  </a:gs>
                  <a:gs pos="0">
                    <a:srgbClr val="FF0000"/>
                  </a:gs>
                </a:gsLst>
                <a:lin ang="5400000" scaled="0"/>
                <a:tileRect/>
              </a:gradFill>
              <a:ln>
                <a:solidFill>
                  <a:srgbClr val="FF0000"/>
                </a:solidFill>
              </a:ln>
            </c:spPr>
          </c:dPt>
          <c:dPt>
            <c:idx val="2"/>
            <c:spPr>
              <a:gradFill flip="none" rotWithShape="1">
                <a:gsLst>
                  <a:gs pos="100000">
                    <a:schemeClr val="bg2"/>
                  </a:gs>
                  <a:gs pos="0">
                    <a:srgbClr val="0C88FF"/>
                  </a:gs>
                </a:gsLst>
                <a:lin ang="5400000" scaled="0"/>
                <a:tileRect/>
              </a:gradFill>
              <a:ln>
                <a:solidFill>
                  <a:srgbClr val="0C88FF"/>
                </a:solidFill>
              </a:ln>
            </c:spPr>
          </c:dPt>
          <c:dPt>
            <c:idx val="3"/>
            <c:spPr>
              <a:gradFill flip="none" rotWithShape="1">
                <a:gsLst>
                  <a:gs pos="100000">
                    <a:srgbClr val="1DE1FF"/>
                  </a:gs>
                  <a:gs pos="0">
                    <a:srgbClr val="1462FF"/>
                  </a:gs>
                </a:gsLst>
                <a:lin ang="5400000" scaled="0"/>
                <a:tileRect/>
              </a:gradFill>
              <a:ln>
                <a:solidFill>
                  <a:srgbClr val="1462FF"/>
                </a:solidFill>
              </a:ln>
            </c:spPr>
          </c:dPt>
          <c:cat>
            <c:strRef>
              <c:f>Sheet1!$E$25:$E$28</c:f>
              <c:strCache>
                <c:ptCount val="4"/>
                <c:pt idx="0">
                  <c:v>Kodak (4 yr)</c:v>
                </c:pt>
                <c:pt idx="1">
                  <c:v>Rich Products</c:v>
                </c:pt>
                <c:pt idx="2">
                  <c:v>Lornamead Brands</c:v>
                </c:pt>
                <c:pt idx="3">
                  <c:v>Ansell</c:v>
                </c:pt>
              </c:strCache>
            </c:strRef>
          </c:cat>
          <c:val>
            <c:numRef>
              <c:f>Sheet1!$F$25:$F$28</c:f>
              <c:numCache>
                <c:formatCode>0%</c:formatCode>
                <c:ptCount val="4"/>
                <c:pt idx="0">
                  <c:v>0.3</c:v>
                </c:pt>
                <c:pt idx="1">
                  <c:v>0.08</c:v>
                </c:pt>
                <c:pt idx="2">
                  <c:v>0.107142857142857</c:v>
                </c:pt>
                <c:pt idx="3">
                  <c:v>0.153333333333333</c:v>
                </c:pt>
              </c:numCache>
            </c:numRef>
          </c:val>
        </c:ser>
        <c:shape val="box"/>
        <c:axId val="361896136"/>
        <c:axId val="339004968"/>
        <c:axId val="0"/>
      </c:bar3DChart>
      <c:catAx>
        <c:axId val="361896136"/>
        <c:scaling>
          <c:orientation val="minMax"/>
        </c:scaling>
        <c:axPos val="b"/>
        <c:tickLblPos val="nextTo"/>
        <c:txPr>
          <a:bodyPr/>
          <a:lstStyle/>
          <a:p>
            <a:pPr>
              <a:defRPr sz="900"/>
            </a:pPr>
            <a:endParaRPr lang="en-US"/>
          </a:p>
        </c:txPr>
        <c:crossAx val="339004968"/>
        <c:crosses val="autoZero"/>
        <c:auto val="1"/>
        <c:lblAlgn val="ctr"/>
        <c:lblOffset val="100"/>
      </c:catAx>
      <c:valAx>
        <c:axId val="339004968"/>
        <c:scaling>
          <c:orientation val="minMax"/>
        </c:scaling>
        <c:axPos val="l"/>
        <c:majorGridlines/>
        <c:numFmt formatCode="0%" sourceLinked="1"/>
        <c:tickLblPos val="nextTo"/>
        <c:crossAx val="36189613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747</Words>
  <Characters>4262</Characters>
  <Application>Microsoft Macintosh Word</Application>
  <DocSecurity>0</DocSecurity>
  <Lines>35</Lines>
  <Paragraphs>8</Paragraphs>
  <ScaleCrop>false</ScaleCrop>
  <Company>Williamsville North</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Wert</dc:creator>
  <cp:keywords/>
  <cp:lastModifiedBy>Paul Van Wert</cp:lastModifiedBy>
  <cp:revision>2</cp:revision>
  <dcterms:created xsi:type="dcterms:W3CDTF">2013-02-22T23:41:00Z</dcterms:created>
  <dcterms:modified xsi:type="dcterms:W3CDTF">2013-03-04T01:33:00Z</dcterms:modified>
</cp:coreProperties>
</file>