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Default Extension="rels" ContentType="application/vnd.openxmlformats-package.relationships+xml"/>
  <Override PartName="/word/footnotes.xml" ContentType="application/vnd.openxmlformats-officedocument.wordprocessingml.footnote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word/theme/theme1.xml" ContentType="application/vnd.openxmlformats-officedocument.theme+xml"/>
  <Default Extension="jpeg" ContentType="image/jpeg"/>
  <Override PartName="/word/footer2.xml" ContentType="application/vnd.openxmlformats-officedocument.wordprocessingml.footer+xml"/>
  <Override PartName="/word/endnotes.xml" ContentType="application/vnd.openxmlformats-officedocument.wordprocessingml.endnotes+xml"/>
  <Default Extension="png" ContentType="image/png"/>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91444E" w:rsidRPr="00561D93" w:rsidRDefault="0091444E" w:rsidP="00313141">
      <w:pPr>
        <w:pStyle w:val="cwcn"/>
        <w:tabs>
          <w:tab w:val="left" w:pos="3255"/>
          <w:tab w:val="right" w:pos="9360"/>
        </w:tabs>
        <w:rPr>
          <w:rFonts w:ascii="Times New Roman" w:hAnsi="Times New Roman"/>
          <w:b w:val="0"/>
          <w:noProof w:val="0"/>
          <w:color w:val="auto"/>
          <w:sz w:val="32"/>
        </w:rPr>
      </w:pPr>
      <w:bookmarkStart w:id="0" w:name="top"/>
      <w:r>
        <w:pict>
          <v:rect id="_x0000_s1026" style="position:absolute;margin-left:-41.1pt;margin-top:38.5pt;width:549.3pt;height:107.25pt;z-index:251657728;mso-position-horizontal-relative:margin;mso-position-vertical-relative:margin" o:allowincell="f" fillcolor="#666" strokecolor="#666" strokeweight="1pt">
            <v:fill opacity="58982f" color2="#ccc" angle="-45" focus="-50%" type="gradient"/>
            <v:shadow on="t" type="perspective" color="#7f7f7f" opacity=".5" offset="1pt" offset2="-3pt"/>
            <o:extrusion v:ext="view" backdepth="1in" viewpoint="0" viewpointorigin="0" skewangle="-90" type="perspective"/>
            <v:textbox style="mso-next-textbox:#_x0000_s1026" inset="18pt,0,18pt,0">
              <w:txbxContent>
                <w:tbl>
                  <w:tblPr>
                    <w:tblW w:w="5000" w:type="pct"/>
                    <w:tblCellMar>
                      <w:left w:w="360" w:type="dxa"/>
                      <w:right w:w="360" w:type="dxa"/>
                    </w:tblCellMar>
                    <w:tblLook w:val="00A0"/>
                  </w:tblPr>
                  <w:tblGrid>
                    <w:gridCol w:w="5045"/>
                    <w:gridCol w:w="5936"/>
                  </w:tblGrid>
                  <w:tr w:rsidR="0091444E">
                    <w:trPr>
                      <w:trHeight w:val="2157"/>
                    </w:trPr>
                    <w:tc>
                      <w:tcPr>
                        <w:tcW w:w="2297" w:type="pct"/>
                        <w:shd w:val="clear" w:color="auto" w:fill="000000"/>
                        <w:vAlign w:val="center"/>
                      </w:tcPr>
                      <w:p w:rsidR="0091444E" w:rsidRPr="004D3CE3" w:rsidRDefault="0091444E" w:rsidP="003739A4">
                        <w:pPr>
                          <w:pStyle w:val="NoSpacing"/>
                          <w:rPr>
                            <w:rFonts w:ascii="Denmark" w:hAnsi="Denmark"/>
                            <w:smallCaps/>
                            <w:sz w:val="40"/>
                          </w:rPr>
                        </w:pPr>
                      </w:p>
                      <w:p w:rsidR="0091444E" w:rsidRPr="004D3CE3" w:rsidRDefault="0091444E" w:rsidP="005F14B7">
                        <w:pPr>
                          <w:pStyle w:val="NoSpacing"/>
                          <w:rPr>
                            <w:rFonts w:ascii="Denmark" w:hAnsi="Denmark"/>
                            <w:smallCaps/>
                            <w:sz w:val="40"/>
                          </w:rPr>
                        </w:pPr>
                      </w:p>
                    </w:tc>
                    <w:tc>
                      <w:tcPr>
                        <w:tcW w:w="2703" w:type="pct"/>
                        <w:vAlign w:val="center"/>
                      </w:tcPr>
                      <w:p w:rsidR="0091444E" w:rsidRDefault="0091444E" w:rsidP="003739A4">
                        <w:pPr>
                          <w:pStyle w:val="NoSpacing"/>
                          <w:rPr>
                            <w:smallCaps/>
                            <w:sz w:val="48"/>
                          </w:rPr>
                        </w:pPr>
                        <w:r>
                          <w:rPr>
                            <w:smallCaps/>
                            <w:sz w:val="48"/>
                          </w:rPr>
                          <w:t>Marketing Plan</w:t>
                        </w:r>
                      </w:p>
                      <w:p w:rsidR="0091444E" w:rsidRPr="007B0334" w:rsidRDefault="0091444E" w:rsidP="003739A4">
                        <w:pPr>
                          <w:pStyle w:val="NoSpacing"/>
                          <w:rPr>
                            <w:smallCaps/>
                            <w:sz w:val="48"/>
                          </w:rPr>
                        </w:pPr>
                        <w:r>
                          <w:rPr>
                            <w:smallCaps/>
                            <w:sz w:val="48"/>
                          </w:rPr>
                          <w:t>Country: Germany</w:t>
                        </w:r>
                      </w:p>
                      <w:p w:rsidR="0091444E" w:rsidRPr="007B0334" w:rsidRDefault="0091444E" w:rsidP="007B0334">
                        <w:pPr>
                          <w:pStyle w:val="NoSpacing"/>
                          <w:rPr>
                            <w:smallCaps/>
                            <w:color w:val="FFFFFF"/>
                            <w:sz w:val="48"/>
                          </w:rPr>
                        </w:pPr>
                        <w:r w:rsidRPr="007B0334">
                          <w:rPr>
                            <w:smallCaps/>
                            <w:sz w:val="48"/>
                          </w:rPr>
                          <w:t>Prepared for: Optibike, LLC</w:t>
                        </w:r>
                      </w:p>
                    </w:tc>
                  </w:tr>
                  <w:tr w:rsidR="0091444E">
                    <w:trPr>
                      <w:trHeight w:val="2157"/>
                    </w:trPr>
                    <w:tc>
                      <w:tcPr>
                        <w:tcW w:w="2297" w:type="pct"/>
                        <w:shd w:val="clear" w:color="auto" w:fill="000000"/>
                        <w:vAlign w:val="center"/>
                      </w:tcPr>
                      <w:p w:rsidR="0091444E" w:rsidRPr="004D3CE3" w:rsidRDefault="0091444E" w:rsidP="003739A4">
                        <w:pPr>
                          <w:pStyle w:val="NoSpacing"/>
                          <w:rPr>
                            <w:smallCaps/>
                            <w:sz w:val="16"/>
                          </w:rPr>
                        </w:pPr>
                      </w:p>
                    </w:tc>
                    <w:tc>
                      <w:tcPr>
                        <w:tcW w:w="2703" w:type="pct"/>
                        <w:vAlign w:val="center"/>
                      </w:tcPr>
                      <w:p w:rsidR="0091444E" w:rsidRDefault="0091444E" w:rsidP="003739A4">
                        <w:pPr>
                          <w:pStyle w:val="NoSpacing"/>
                          <w:rPr>
                            <w:smallCaps/>
                            <w:sz w:val="48"/>
                          </w:rPr>
                        </w:pPr>
                      </w:p>
                    </w:tc>
                  </w:tr>
                  <w:tr w:rsidR="0091444E">
                    <w:trPr>
                      <w:trHeight w:val="2157"/>
                    </w:trPr>
                    <w:tc>
                      <w:tcPr>
                        <w:tcW w:w="2297" w:type="pct"/>
                        <w:shd w:val="clear" w:color="auto" w:fill="000000"/>
                        <w:vAlign w:val="center"/>
                      </w:tcPr>
                      <w:p w:rsidR="0091444E" w:rsidRPr="004D3CE3" w:rsidRDefault="0091444E" w:rsidP="003739A4">
                        <w:pPr>
                          <w:pStyle w:val="NoSpacing"/>
                          <w:rPr>
                            <w:smallCaps/>
                            <w:sz w:val="16"/>
                          </w:rPr>
                        </w:pPr>
                      </w:p>
                    </w:tc>
                    <w:tc>
                      <w:tcPr>
                        <w:tcW w:w="2703" w:type="pct"/>
                        <w:vAlign w:val="center"/>
                      </w:tcPr>
                      <w:p w:rsidR="0091444E" w:rsidRDefault="0091444E" w:rsidP="003739A4">
                        <w:pPr>
                          <w:pStyle w:val="NoSpacing"/>
                          <w:rPr>
                            <w:smallCaps/>
                            <w:sz w:val="48"/>
                          </w:rPr>
                        </w:pPr>
                      </w:p>
                    </w:tc>
                  </w:tr>
                  <w:tr w:rsidR="0091444E">
                    <w:trPr>
                      <w:trHeight w:val="2157"/>
                    </w:trPr>
                    <w:tc>
                      <w:tcPr>
                        <w:tcW w:w="2297" w:type="pct"/>
                        <w:shd w:val="clear" w:color="auto" w:fill="000000"/>
                        <w:vAlign w:val="center"/>
                      </w:tcPr>
                      <w:p w:rsidR="0091444E" w:rsidRPr="004D3CE3" w:rsidRDefault="0091444E" w:rsidP="003739A4">
                        <w:pPr>
                          <w:pStyle w:val="NoSpacing"/>
                          <w:rPr>
                            <w:smallCaps/>
                            <w:sz w:val="16"/>
                          </w:rPr>
                        </w:pPr>
                      </w:p>
                    </w:tc>
                    <w:tc>
                      <w:tcPr>
                        <w:tcW w:w="2703" w:type="pct"/>
                        <w:vAlign w:val="center"/>
                      </w:tcPr>
                      <w:p w:rsidR="0091444E" w:rsidRDefault="0091444E" w:rsidP="003739A4">
                        <w:pPr>
                          <w:pStyle w:val="NoSpacing"/>
                          <w:rPr>
                            <w:smallCaps/>
                            <w:sz w:val="48"/>
                          </w:rPr>
                        </w:pPr>
                      </w:p>
                    </w:tc>
                  </w:tr>
                  <w:tr w:rsidR="0091444E">
                    <w:trPr>
                      <w:trHeight w:val="2157"/>
                    </w:trPr>
                    <w:tc>
                      <w:tcPr>
                        <w:tcW w:w="2297" w:type="pct"/>
                        <w:shd w:val="clear" w:color="auto" w:fill="000000"/>
                        <w:vAlign w:val="center"/>
                      </w:tcPr>
                      <w:p w:rsidR="0091444E" w:rsidRPr="004D3CE3" w:rsidRDefault="0091444E" w:rsidP="003739A4">
                        <w:pPr>
                          <w:pStyle w:val="NoSpacing"/>
                          <w:rPr>
                            <w:smallCaps/>
                            <w:sz w:val="16"/>
                          </w:rPr>
                        </w:pPr>
                      </w:p>
                    </w:tc>
                    <w:tc>
                      <w:tcPr>
                        <w:tcW w:w="2703" w:type="pct"/>
                        <w:vAlign w:val="center"/>
                      </w:tcPr>
                      <w:p w:rsidR="0091444E" w:rsidRDefault="0091444E" w:rsidP="003739A4">
                        <w:pPr>
                          <w:pStyle w:val="NoSpacing"/>
                          <w:rPr>
                            <w:smallCaps/>
                            <w:sz w:val="48"/>
                          </w:rPr>
                        </w:pPr>
                      </w:p>
                    </w:tc>
                  </w:tr>
                </w:tbl>
                <w:p w:rsidR="0091444E" w:rsidRDefault="0091444E" w:rsidP="00561D93">
                  <w:pPr>
                    <w:pStyle w:val="NoSpacing"/>
                    <w:spacing w:line="14" w:lineRule="exact"/>
                  </w:pPr>
                </w:p>
              </w:txbxContent>
            </v:textbox>
            <w10:wrap type="square" anchorx="margin" anchory="margin"/>
          </v:rect>
        </w:pict>
      </w:r>
      <w:r>
        <w:rPr>
          <w:rFonts w:ascii="Times New Roman" w:hAnsi="Times New Roman"/>
          <w:b w:val="0"/>
          <w:noProof w:val="0"/>
          <w:color w:val="auto"/>
          <w:sz w:val="32"/>
        </w:rPr>
        <w:tab/>
      </w:r>
      <w:r>
        <w:rPr>
          <w:rFonts w:ascii="Times New Roman" w:hAnsi="Times New Roman"/>
          <w:b w:val="0"/>
          <w:noProof w:val="0"/>
          <w:color w:val="auto"/>
          <w:sz w:val="32"/>
        </w:rPr>
        <w:tab/>
      </w:r>
      <w:r>
        <w:pict>
          <v:group id="_x0000_s1027" style="position:absolute;margin-left:0;margin-top:0;width:612pt;height:11in;z-index:-251659776;mso-position-horizontal:center;mso-position-horizontal-relative:page;mso-position-vertical:center;mso-position-vertical-relative:page" coordsize="12240,15840">
            <v:rect id="_x0000_s1028" style="position:absolute;width:12240;height:15840;mso-position-horizontal:center;mso-position-horizontal-relative:page;mso-position-vertical:top;mso-position-vertical-relative:page" fillcolor="#5f497a" stroked="f"/>
            <v:rect id="_x0000_s1029" style="position:absolute;left:612;top:638;width:11016;height:14564;mso-position-horizontal:center;mso-position-horizontal-relative:page;mso-position-vertical:center;mso-position-vertical-relative:page" stroked="f"/>
            <w10:wrap anchorx="page" anchory="page"/>
          </v:group>
        </w:pict>
      </w:r>
      <w:r w:rsidRPr="00561D93">
        <w:rPr>
          <w:rFonts w:ascii="Times New Roman" w:hAnsi="Times New Roman"/>
          <w:b w:val="0"/>
          <w:noProof w:val="0"/>
          <w:color w:val="auto"/>
          <w:sz w:val="32"/>
        </w:rPr>
        <w:t>June 2010</w:t>
      </w:r>
    </w:p>
    <w:p w:rsidR="0091444E" w:rsidRPr="003A6B1F" w:rsidRDefault="0091444E" w:rsidP="008E0C56">
      <w:pPr>
        <w:spacing w:line="240" w:lineRule="auto"/>
        <w:jc w:val="center"/>
        <w:rPr>
          <w:rFonts w:ascii="Arial" w:hAnsi="Arial" w:cs="Arial"/>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0" type="#_x0000_t75" alt="http://www.optibike.com/images/stories/mediaroompics/OPTIBIKE%20LOGO%20copy.jpg" style="position:absolute;left:0;text-align:left;margin-left:198.75pt;margin-top:149.35pt;width:77.25pt;height:77.25pt;z-index:251658752;visibility:visible">
            <v:imagedata r:id="rId7" o:title=""/>
            <v:textbox style="mso-rotate-with-shape:t"/>
            <w10:wrap type="topAndBottom"/>
          </v:shape>
        </w:pict>
      </w:r>
    </w:p>
    <w:p w:rsidR="0091444E" w:rsidRPr="00EB4B23" w:rsidRDefault="0091444E" w:rsidP="008E0C56">
      <w:pPr>
        <w:spacing w:before="100" w:beforeAutospacing="1" w:after="100" w:afterAutospacing="1" w:line="240" w:lineRule="auto"/>
        <w:ind w:left="150" w:right="150"/>
        <w:jc w:val="center"/>
        <w:rPr>
          <w:rFonts w:ascii="Verdana" w:hAnsi="Verdana" w:cs="Arial"/>
          <w:b/>
          <w:color w:val="333333"/>
        </w:rPr>
      </w:pPr>
      <w:r w:rsidRPr="00EB4B23">
        <w:rPr>
          <w:rFonts w:ascii="Verdana" w:hAnsi="Verdana" w:cs="Arial"/>
          <w:b/>
          <w:color w:val="333333"/>
        </w:rPr>
        <w:t>Optibike LLC</w:t>
      </w:r>
    </w:p>
    <w:p w:rsidR="0091444E" w:rsidRPr="00EB4B23" w:rsidRDefault="0091444E" w:rsidP="008E0C56">
      <w:pPr>
        <w:spacing w:line="240" w:lineRule="auto"/>
        <w:ind w:left="150" w:right="150"/>
        <w:jc w:val="center"/>
        <w:rPr>
          <w:rFonts w:ascii="Verdana" w:hAnsi="Verdana" w:cs="Arial"/>
          <w:color w:val="333333"/>
          <w:sz w:val="18"/>
        </w:rPr>
      </w:pPr>
      <w:r w:rsidRPr="00EB4B23">
        <w:rPr>
          <w:rFonts w:ascii="Verdana" w:hAnsi="Verdana" w:cs="Arial"/>
          <w:color w:val="333333"/>
          <w:sz w:val="18"/>
        </w:rPr>
        <w:t>6859 North Foothills Highway</w:t>
      </w:r>
    </w:p>
    <w:p w:rsidR="0091444E" w:rsidRPr="00EB4B23" w:rsidRDefault="0091444E" w:rsidP="008E0C56">
      <w:pPr>
        <w:spacing w:line="240" w:lineRule="auto"/>
        <w:ind w:left="150" w:right="150"/>
        <w:jc w:val="center"/>
        <w:rPr>
          <w:rFonts w:ascii="Verdana" w:hAnsi="Verdana" w:cs="Arial"/>
          <w:color w:val="333333"/>
          <w:sz w:val="18"/>
        </w:rPr>
      </w:pPr>
      <w:r w:rsidRPr="00EB4B23">
        <w:rPr>
          <w:rFonts w:ascii="Verdana" w:hAnsi="Verdana" w:cs="Arial"/>
          <w:color w:val="333333"/>
          <w:sz w:val="18"/>
        </w:rPr>
        <w:t>Boulder, CO 80302</w:t>
      </w:r>
    </w:p>
    <w:p w:rsidR="0091444E" w:rsidRPr="00EB4B23" w:rsidRDefault="0091444E" w:rsidP="008E0C56">
      <w:pPr>
        <w:spacing w:line="240" w:lineRule="auto"/>
        <w:ind w:left="150" w:right="150"/>
        <w:jc w:val="center"/>
        <w:rPr>
          <w:rFonts w:ascii="Verdana" w:hAnsi="Verdana" w:cs="Arial"/>
          <w:color w:val="333333"/>
          <w:sz w:val="18"/>
        </w:rPr>
      </w:pPr>
      <w:r w:rsidRPr="00EB4B23">
        <w:rPr>
          <w:rFonts w:ascii="Verdana" w:hAnsi="Verdana" w:cs="Arial"/>
          <w:color w:val="333333"/>
          <w:sz w:val="18"/>
        </w:rPr>
        <w:t>Phone: 303.443.0932</w:t>
      </w:r>
    </w:p>
    <w:p w:rsidR="0091444E" w:rsidRDefault="0091444E" w:rsidP="008E0C56">
      <w:pPr>
        <w:spacing w:line="240" w:lineRule="auto"/>
        <w:ind w:left="150" w:right="150"/>
        <w:jc w:val="center"/>
        <w:rPr>
          <w:rFonts w:ascii="Verdana" w:hAnsi="Verdana" w:cs="Arial"/>
          <w:color w:val="333333"/>
          <w:sz w:val="18"/>
        </w:rPr>
      </w:pPr>
      <w:r w:rsidRPr="00EB4B23">
        <w:rPr>
          <w:rFonts w:ascii="Verdana" w:hAnsi="Verdana" w:cs="Arial"/>
          <w:color w:val="333333"/>
          <w:sz w:val="18"/>
        </w:rPr>
        <w:t>Attn: Jim Turner</w:t>
      </w:r>
    </w:p>
    <w:p w:rsidR="0091444E" w:rsidRPr="00EB4B23" w:rsidRDefault="0091444E" w:rsidP="008E0C56">
      <w:pPr>
        <w:spacing w:line="240" w:lineRule="auto"/>
        <w:ind w:left="150" w:right="150"/>
        <w:jc w:val="center"/>
        <w:rPr>
          <w:rFonts w:ascii="Verdana" w:hAnsi="Verdana" w:cs="Arial"/>
          <w:color w:val="333333"/>
          <w:sz w:val="18"/>
        </w:rPr>
      </w:pPr>
    </w:p>
    <w:p w:rsidR="0091444E" w:rsidRPr="003A6B1F" w:rsidRDefault="0091444E" w:rsidP="008E0C56">
      <w:pPr>
        <w:spacing w:line="240" w:lineRule="auto"/>
        <w:jc w:val="center"/>
      </w:pPr>
      <w:r w:rsidRPr="00945CF2">
        <w:rPr>
          <w:rFonts w:ascii="Verdana" w:hAnsi="Verdana"/>
          <w:noProof/>
          <w:color w:val="505050"/>
        </w:rPr>
        <w:pict>
          <v:shape id="Picture 2" o:spid="_x0000_i1025" type="#_x0000_t75" alt="http://passbikes.com/uploads/Optibike850R350-525.jpg" style="width:252pt;height:168pt;visibility:visible">
            <v:imagedata r:id="rId8" o:title=""/>
            <v:textbox style="mso-rotate-with-shape:t"/>
          </v:shape>
        </w:pict>
      </w:r>
    </w:p>
    <w:tbl>
      <w:tblPr>
        <w:tblpPr w:leftFromText="187" w:rightFromText="187" w:horzAnchor="margin" w:tblpXSpec="center" w:tblpYSpec="bottom"/>
        <w:tblOverlap w:val="never"/>
        <w:tblW w:w="0" w:type="auto"/>
        <w:tblLook w:val="00A0"/>
      </w:tblPr>
      <w:tblGrid>
        <w:gridCol w:w="9576"/>
      </w:tblGrid>
      <w:tr w:rsidR="0091444E" w:rsidRPr="003A6B1F">
        <w:tc>
          <w:tcPr>
            <w:tcW w:w="9576" w:type="dxa"/>
          </w:tcPr>
          <w:p w:rsidR="0091444E" w:rsidRPr="003A6B1F" w:rsidRDefault="0091444E" w:rsidP="005F14B7">
            <w:pPr>
              <w:pStyle w:val="NoSpacing"/>
              <w:rPr>
                <w:sz w:val="24"/>
              </w:rPr>
            </w:pPr>
          </w:p>
        </w:tc>
      </w:tr>
    </w:tbl>
    <w:p w:rsidR="0091444E" w:rsidRDefault="0091444E" w:rsidP="008E0C56">
      <w:pPr>
        <w:spacing w:line="240" w:lineRule="auto"/>
        <w:jc w:val="center"/>
      </w:pPr>
    </w:p>
    <w:p w:rsidR="0091444E" w:rsidRDefault="0091444E" w:rsidP="008E0C56">
      <w:pPr>
        <w:spacing w:line="240" w:lineRule="auto"/>
        <w:jc w:val="center"/>
      </w:pPr>
    </w:p>
    <w:p w:rsidR="0091444E" w:rsidRPr="003A6B1F" w:rsidRDefault="0091444E" w:rsidP="008E0C56">
      <w:pPr>
        <w:spacing w:line="240" w:lineRule="auto"/>
        <w:jc w:val="center"/>
      </w:pPr>
    </w:p>
    <w:p w:rsidR="0091444E" w:rsidRDefault="0091444E" w:rsidP="008E0C56">
      <w:pPr>
        <w:spacing w:line="240" w:lineRule="auto"/>
        <w:jc w:val="center"/>
        <w:rPr>
          <w:rFonts w:ascii="Denmark" w:hAnsi="Denmark"/>
          <w:smallCaps/>
          <w:color w:val="595959"/>
          <w:sz w:val="40"/>
        </w:rPr>
      </w:pPr>
    </w:p>
    <w:p w:rsidR="0091444E" w:rsidRDefault="0091444E" w:rsidP="008E0C56">
      <w:pPr>
        <w:spacing w:line="240" w:lineRule="auto"/>
        <w:jc w:val="center"/>
        <w:rPr>
          <w:rFonts w:ascii="Verdana" w:hAnsi="Verdana" w:cs="Arial"/>
          <w:sz w:val="18"/>
        </w:rPr>
      </w:pPr>
    </w:p>
    <w:p w:rsidR="0091444E" w:rsidRDefault="0091444E">
      <w:pPr>
        <w:pStyle w:val="cwcn"/>
        <w:rPr>
          <w:noProof w:val="0"/>
        </w:rPr>
      </w:pPr>
      <w:r>
        <w:rPr>
          <w:noProof w:val="0"/>
        </w:rPr>
        <w:t>Country Notebook</w:t>
      </w:r>
      <w:bookmarkEnd w:id="0"/>
    </w:p>
    <w:p w:rsidR="0091444E" w:rsidRPr="003264EA" w:rsidRDefault="0091444E" w:rsidP="00FF6F73">
      <w:pPr>
        <w:spacing w:line="240" w:lineRule="auto"/>
        <w:rPr>
          <w:b/>
        </w:rPr>
      </w:pPr>
      <w:bookmarkStart w:id="1" w:name="Preliminary"/>
      <w:r w:rsidRPr="003264EA">
        <w:rPr>
          <w:b/>
        </w:rPr>
        <w:t>Market Audit and Competitive Market Analysis – Germany</w:t>
      </w:r>
    </w:p>
    <w:p w:rsidR="0091444E" w:rsidRPr="003264EA" w:rsidRDefault="0091444E" w:rsidP="00FF6F73">
      <w:pPr>
        <w:spacing w:line="240" w:lineRule="auto"/>
        <w:rPr>
          <w:b/>
        </w:rPr>
      </w:pPr>
    </w:p>
    <w:p w:rsidR="0091444E" w:rsidRPr="00BE58C9" w:rsidRDefault="0091444E" w:rsidP="00FF6F73">
      <w:pPr>
        <w:numPr>
          <w:ilvl w:val="0"/>
          <w:numId w:val="23"/>
        </w:numPr>
        <w:autoSpaceDE w:val="0"/>
        <w:autoSpaceDN w:val="0"/>
        <w:adjustRightInd w:val="0"/>
        <w:spacing w:line="240" w:lineRule="auto"/>
      </w:pPr>
      <w:r w:rsidRPr="00BE58C9">
        <w:t>Introduction</w:t>
      </w:r>
    </w:p>
    <w:p w:rsidR="0091444E" w:rsidRPr="003264EA" w:rsidRDefault="0091444E" w:rsidP="00FF6F73">
      <w:pPr>
        <w:spacing w:line="240" w:lineRule="auto"/>
        <w:ind w:left="720"/>
        <w:rPr>
          <w:b/>
        </w:rPr>
      </w:pPr>
    </w:p>
    <w:p w:rsidR="0091444E" w:rsidRPr="003264EA" w:rsidRDefault="0091444E" w:rsidP="00FF6F73">
      <w:pPr>
        <w:spacing w:line="240" w:lineRule="auto"/>
        <w:ind w:left="720"/>
      </w:pPr>
      <w:r w:rsidRPr="003264EA">
        <w:tab/>
        <w:t xml:space="preserve">Vision, in today’s economic environment, entails more than just knowing where one wants to go.  The impetus must be on the strength of a strategic marketing and financial plan which defines how to get there for Optibike.  Vision demands the integrated mix of making tough decisions on complex business models, the right managerial staff and a streamlined focus on financial costs and long-term competitiveness in the e-bicycle business. </w:t>
      </w:r>
    </w:p>
    <w:p w:rsidR="0091444E" w:rsidRPr="003264EA" w:rsidRDefault="0091444E" w:rsidP="00FF6F73">
      <w:pPr>
        <w:spacing w:line="240" w:lineRule="auto"/>
        <w:ind w:left="720"/>
      </w:pPr>
      <w:r w:rsidRPr="003264EA">
        <w:tab/>
        <w:t>The quest of vision now relies on how Optibike can effectively capitalize on industry trends and global environment concerns, yet leveraging broader product capabilities.  The time is now to enter the global market for electronic bicycles.  The graph below depicts electric bike world market sales projected through 2016.</w:t>
      </w:r>
    </w:p>
    <w:p w:rsidR="0091444E" w:rsidRPr="003264EA" w:rsidRDefault="0091444E" w:rsidP="00FF6F73">
      <w:pPr>
        <w:spacing w:line="240" w:lineRule="auto"/>
        <w:ind w:left="720"/>
      </w:pPr>
      <w:r>
        <w:rPr>
          <w:noProof/>
        </w:rPr>
        <w:pict>
          <v:shape id="Picture 6" o:spid="_x0000_i1026" type="#_x0000_t75" alt="http://daily.sightline.org/resolveuid/3281584d2aab613efd33516592fd79ee" style="width:372pt;height:206pt;visibility:visible">
            <v:imagedata r:id="rId9" o:title=""/>
            <v:textbox style="mso-rotate-with-shape:t"/>
          </v:shape>
        </w:pict>
      </w:r>
    </w:p>
    <w:p w:rsidR="0091444E" w:rsidRPr="003264EA" w:rsidRDefault="0091444E" w:rsidP="00FF6F73">
      <w:pPr>
        <w:spacing w:line="240" w:lineRule="auto"/>
        <w:ind w:left="720"/>
      </w:pPr>
      <w:r w:rsidRPr="003264EA">
        <w:t xml:space="preserve">Source: </w:t>
      </w:r>
      <w:r w:rsidRPr="002A4962">
        <w:rPr>
          <w:noProof/>
        </w:rPr>
        <w:t>(Grist, 2010)</w:t>
      </w:r>
    </w:p>
    <w:p w:rsidR="0091444E" w:rsidRPr="007F4D85" w:rsidRDefault="0091444E" w:rsidP="00FF6F73">
      <w:pPr>
        <w:spacing w:before="240" w:line="240" w:lineRule="auto"/>
        <w:ind w:left="720"/>
        <w:rPr>
          <w:rStyle w:val="Strong"/>
        </w:rPr>
      </w:pPr>
      <w:r w:rsidRPr="003264EA">
        <w:tab/>
        <w:t>The challenge is how to increase market share while continuing to invest in innovations that drives future opportunities amidst government intervention and regulation. Our team’s goal is to provide superior added value to our business partners by systemically addressing every aspect of Optibike</w:t>
      </w:r>
      <w:r>
        <w:t>’s</w:t>
      </w:r>
      <w:r w:rsidRPr="003264EA">
        <w:t xml:space="preserve"> individual business model and plans.  </w:t>
      </w:r>
    </w:p>
    <w:p w:rsidR="0091444E" w:rsidRPr="003264EA" w:rsidRDefault="0091444E" w:rsidP="00FF6F73">
      <w:pPr>
        <w:spacing w:line="240" w:lineRule="auto"/>
        <w:ind w:left="720"/>
      </w:pPr>
      <w:r w:rsidRPr="003264EA">
        <w:t>Optibike is a private manufacturer of electric bikes in the United States.  The founder and principle designer of Optibike is Jim Turner.  Optibike, based in Boulder, Colorado, has been producing and selling e-bicycles or e-bikes since 2005 to primarily an American market.  Optibike’s 2009 revenues were approximately $1.3 million dollars and employed only 6 workers.</w:t>
      </w:r>
    </w:p>
    <w:p w:rsidR="0091444E" w:rsidRPr="003264EA" w:rsidRDefault="0091444E" w:rsidP="00FF6F73">
      <w:pPr>
        <w:spacing w:line="240" w:lineRule="auto"/>
        <w:ind w:left="720"/>
      </w:pPr>
      <w:r w:rsidRPr="003264EA">
        <w:t>The entry level price for Optibike’s best selling model, the Optibike 850R is $11,995.00.</w:t>
      </w:r>
      <w:r w:rsidRPr="003264EA">
        <w:rPr>
          <w:noProof/>
        </w:rPr>
        <w:t xml:space="preserve"> </w:t>
      </w:r>
      <w:r w:rsidRPr="002A4962">
        <w:rPr>
          <w:noProof/>
        </w:rPr>
        <w:t>(Optibike, 2010)</w:t>
      </w:r>
      <w:r w:rsidRPr="003264EA">
        <w:t xml:space="preserve">  Optibike’s target market consists of affluent clientele who are conscientious regarding environmental and safety concerns.  It is also noted that customers within this realm are equally committed to a “lifestyle leadership” in style and quality.  Optibike’s have been sold to customers ranging from 22 to 80 years old.</w:t>
      </w:r>
      <w:r w:rsidRPr="003264EA">
        <w:rPr>
          <w:noProof/>
        </w:rPr>
        <w:t xml:space="preserve"> </w:t>
      </w:r>
      <w:r w:rsidRPr="002A4962">
        <w:rPr>
          <w:noProof/>
        </w:rPr>
        <w:t>(Greenpages, 2010)</w:t>
      </w:r>
      <w:r w:rsidRPr="003264EA">
        <w:rPr>
          <w:noProof/>
        </w:rPr>
        <w:t xml:space="preserve">  </w:t>
      </w:r>
      <w:r w:rsidRPr="003264EA">
        <w:t xml:space="preserve">Optibike has been successful in carving out a well defined market niche in the United States.  </w:t>
      </w:r>
    </w:p>
    <w:p w:rsidR="0091444E" w:rsidRPr="003264EA" w:rsidRDefault="0091444E" w:rsidP="00FF6F73">
      <w:pPr>
        <w:pStyle w:val="ol1r"/>
        <w:spacing w:line="240" w:lineRule="auto"/>
        <w:ind w:left="720"/>
        <w:rPr>
          <w:rFonts w:ascii="Times New Roman" w:hAnsi="Times New Roman"/>
          <w:b w:val="0"/>
        </w:rPr>
      </w:pPr>
      <w:r w:rsidRPr="003264EA">
        <w:rPr>
          <w:rFonts w:ascii="Times New Roman" w:hAnsi="Times New Roman"/>
          <w:b w:val="0"/>
        </w:rPr>
        <w:tab/>
        <w:t xml:space="preserve">From a worldwide standpoint, e-bicycle production has surpassed bicycle production since 2000 largely due to their popularity in the Asian markets.  Sales outside of America have been by either word of mouth or via internet.  Until now, Optibike has not made any strategic effort to enter into international markets.  </w:t>
      </w:r>
    </w:p>
    <w:p w:rsidR="0091444E" w:rsidRPr="003264EA" w:rsidRDefault="0091444E" w:rsidP="00FF6F73">
      <w:pPr>
        <w:spacing w:line="240" w:lineRule="auto"/>
        <w:ind w:left="720"/>
        <w:rPr>
          <w:rStyle w:val="Strong"/>
          <w:rFonts w:ascii="Times" w:hAnsi="Times"/>
          <w:b w:val="0"/>
        </w:rPr>
      </w:pPr>
      <w:r w:rsidRPr="003264EA">
        <w:t xml:space="preserve">Given Optibike’s proven success, their main mission remains the same: </w:t>
      </w:r>
      <w:r w:rsidRPr="003264EA">
        <w:rPr>
          <w:rStyle w:val="Strong"/>
          <w:b w:val="0"/>
          <w:i/>
        </w:rPr>
        <w:t>Make the World’s best electric bicycle, with no compromises in quality, performance or style.</w:t>
      </w:r>
      <w:r w:rsidRPr="003264EA">
        <w:rPr>
          <w:rStyle w:val="Strong"/>
          <w:b w:val="0"/>
        </w:rPr>
        <w:t xml:space="preserve"> Therefore, based on our business analysis and marketing acumen, we recommend that Optibike position itself to expand into the Germany marketplace.</w:t>
      </w:r>
    </w:p>
    <w:p w:rsidR="0091444E" w:rsidRPr="0080141D" w:rsidRDefault="0091444E" w:rsidP="00FF6F73">
      <w:pPr>
        <w:spacing w:line="240" w:lineRule="auto"/>
        <w:ind w:left="720"/>
      </w:pPr>
    </w:p>
    <w:p w:rsidR="0091444E" w:rsidRPr="0080141D" w:rsidRDefault="0091444E" w:rsidP="00FF6F73">
      <w:pPr>
        <w:numPr>
          <w:ilvl w:val="0"/>
          <w:numId w:val="23"/>
        </w:numPr>
        <w:autoSpaceDE w:val="0"/>
        <w:autoSpaceDN w:val="0"/>
        <w:adjustRightInd w:val="0"/>
        <w:spacing w:line="240" w:lineRule="auto"/>
      </w:pPr>
      <w:r w:rsidRPr="0080141D">
        <w:t>The Product</w:t>
      </w:r>
    </w:p>
    <w:p w:rsidR="0091444E" w:rsidRPr="0080141D" w:rsidRDefault="0091444E" w:rsidP="00FF6F73">
      <w:pPr>
        <w:numPr>
          <w:ilvl w:val="1"/>
          <w:numId w:val="23"/>
        </w:numPr>
        <w:autoSpaceDE w:val="0"/>
        <w:autoSpaceDN w:val="0"/>
        <w:adjustRightInd w:val="0"/>
        <w:spacing w:line="240" w:lineRule="auto"/>
      </w:pPr>
      <w:r w:rsidRPr="0080141D">
        <w:t>Evaluate the product as an innovation as it is perceived by the intended market</w:t>
      </w:r>
    </w:p>
    <w:p w:rsidR="0091444E" w:rsidRPr="0080141D" w:rsidRDefault="0091444E" w:rsidP="00FF6F73">
      <w:pPr>
        <w:numPr>
          <w:ilvl w:val="2"/>
          <w:numId w:val="23"/>
        </w:numPr>
        <w:autoSpaceDE w:val="0"/>
        <w:autoSpaceDN w:val="0"/>
        <w:adjustRightInd w:val="0"/>
        <w:spacing w:line="240" w:lineRule="auto"/>
      </w:pPr>
      <w:r w:rsidRPr="0080141D">
        <w:t>Relative advantage</w:t>
      </w:r>
    </w:p>
    <w:p w:rsidR="0091444E" w:rsidRPr="0080141D" w:rsidRDefault="0091444E" w:rsidP="00FF6F73">
      <w:pPr>
        <w:numPr>
          <w:ilvl w:val="3"/>
          <w:numId w:val="23"/>
        </w:numPr>
        <w:autoSpaceDE w:val="0"/>
        <w:autoSpaceDN w:val="0"/>
        <w:adjustRightInd w:val="0"/>
        <w:spacing w:line="240" w:lineRule="auto"/>
      </w:pPr>
      <w:r w:rsidRPr="0080141D">
        <w:t>The largest advantage the OptiBike would have would be its durability and level of endurance.  It can be used both in the city as well as on cross-country rides.</w:t>
      </w:r>
    </w:p>
    <w:p w:rsidR="0091444E" w:rsidRPr="0080141D" w:rsidRDefault="0091444E" w:rsidP="00FF6F73">
      <w:pPr>
        <w:numPr>
          <w:ilvl w:val="2"/>
          <w:numId w:val="23"/>
        </w:numPr>
        <w:autoSpaceDE w:val="0"/>
        <w:autoSpaceDN w:val="0"/>
        <w:adjustRightInd w:val="0"/>
        <w:spacing w:line="240" w:lineRule="auto"/>
      </w:pPr>
      <w:r w:rsidRPr="0080141D">
        <w:t>Compatibility</w:t>
      </w:r>
    </w:p>
    <w:p w:rsidR="0091444E" w:rsidRPr="0080141D" w:rsidRDefault="0091444E" w:rsidP="00FF6F73">
      <w:pPr>
        <w:numPr>
          <w:ilvl w:val="3"/>
          <w:numId w:val="23"/>
        </w:numPr>
        <w:autoSpaceDE w:val="0"/>
        <w:autoSpaceDN w:val="0"/>
        <w:adjustRightInd w:val="0"/>
        <w:spacing w:line="240" w:lineRule="auto"/>
      </w:pPr>
      <w:r w:rsidRPr="0080141D">
        <w:t>With OptiBike holding the patent for their model/make of electronic bicycle, there is not a lot of compatibility in regards to other competition.  There is however compatibility with the needs of their target market and what they are offering.</w:t>
      </w:r>
    </w:p>
    <w:p w:rsidR="0091444E" w:rsidRPr="0080141D" w:rsidRDefault="0091444E" w:rsidP="00FF6F73">
      <w:pPr>
        <w:numPr>
          <w:ilvl w:val="2"/>
          <w:numId w:val="23"/>
        </w:numPr>
        <w:autoSpaceDE w:val="0"/>
        <w:autoSpaceDN w:val="0"/>
        <w:adjustRightInd w:val="0"/>
        <w:spacing w:line="240" w:lineRule="auto"/>
      </w:pPr>
      <w:r w:rsidRPr="0080141D">
        <w:t>Complexity</w:t>
      </w:r>
    </w:p>
    <w:p w:rsidR="0091444E" w:rsidRPr="0080141D" w:rsidRDefault="0091444E" w:rsidP="00FF6F73">
      <w:pPr>
        <w:numPr>
          <w:ilvl w:val="3"/>
          <w:numId w:val="23"/>
        </w:numPr>
        <w:autoSpaceDE w:val="0"/>
        <w:autoSpaceDN w:val="0"/>
        <w:adjustRightInd w:val="0"/>
        <w:spacing w:line="240" w:lineRule="auto"/>
      </w:pPr>
      <w:r w:rsidRPr="0080141D">
        <w:t>Some persons in the intended market may believe that the bike is too complex and require more effort than they are willing to put in for a weekend ride.  However, that is the nature of the bike regardless of the market.  The general target audience is limited to the professional rider and not the casual weekend rider.</w:t>
      </w:r>
    </w:p>
    <w:p w:rsidR="0091444E" w:rsidRPr="0080141D" w:rsidRDefault="0091444E" w:rsidP="00FF6F73">
      <w:pPr>
        <w:numPr>
          <w:ilvl w:val="2"/>
          <w:numId w:val="23"/>
        </w:numPr>
        <w:autoSpaceDE w:val="0"/>
        <w:autoSpaceDN w:val="0"/>
        <w:adjustRightInd w:val="0"/>
        <w:spacing w:line="240" w:lineRule="auto"/>
      </w:pPr>
      <w:r w:rsidRPr="0080141D">
        <w:t>Trialability</w:t>
      </w:r>
    </w:p>
    <w:p w:rsidR="0091444E" w:rsidRPr="0080141D" w:rsidRDefault="0091444E" w:rsidP="00FF6F73">
      <w:pPr>
        <w:numPr>
          <w:ilvl w:val="3"/>
          <w:numId w:val="23"/>
        </w:numPr>
        <w:autoSpaceDE w:val="0"/>
        <w:autoSpaceDN w:val="0"/>
        <w:adjustRightInd w:val="0"/>
        <w:spacing w:line="240" w:lineRule="auto"/>
      </w:pPr>
      <w:r w:rsidRPr="0080141D">
        <w:t xml:space="preserve">Setting up shop where customers can request a trial run may be tricky as each bike is really built for the owner.  They are customized on many different levels increasing the value for the owner, not a renter.  That being said, test drives around the block are fine, but longer cross-country trials may not work out well without the customized options.  To get around this, OptiBike could set up a “trial program” which would put the cost of customizing a bike back on the renter.  There would need to be limitations as to what they could and could not customize and there would also need to be various price ranges, just like when you rent a car.  If you go more than x miles, the price changes to $___.  Or if you are going to go through y terrain, there will be an additional $___ fee for specialized maintence. </w:t>
      </w:r>
    </w:p>
    <w:p w:rsidR="0091444E" w:rsidRPr="0080141D" w:rsidRDefault="0091444E" w:rsidP="00FF6F73">
      <w:pPr>
        <w:numPr>
          <w:ilvl w:val="2"/>
          <w:numId w:val="23"/>
        </w:numPr>
        <w:autoSpaceDE w:val="0"/>
        <w:autoSpaceDN w:val="0"/>
        <w:adjustRightInd w:val="0"/>
        <w:spacing w:line="240" w:lineRule="auto"/>
      </w:pPr>
      <w:r w:rsidRPr="0080141D">
        <w:t>Observability</w:t>
      </w:r>
    </w:p>
    <w:p w:rsidR="0091444E" w:rsidRPr="0080141D" w:rsidRDefault="0091444E" w:rsidP="00FF6F73">
      <w:pPr>
        <w:numPr>
          <w:ilvl w:val="3"/>
          <w:numId w:val="23"/>
        </w:numPr>
        <w:autoSpaceDE w:val="0"/>
        <w:autoSpaceDN w:val="0"/>
        <w:adjustRightInd w:val="0"/>
        <w:spacing w:line="240" w:lineRule="auto"/>
      </w:pPr>
      <w:r w:rsidRPr="0080141D">
        <w:t>Anybody could observe OptiBike at the local facility.  By producing the bike in Germany, there will be many models on hand, ready to be inspected.  They could also observe the bike using hands on commercials with 3D, rotating controls.  This will help give the customer a better feel for what the bike is, how it moves, how it handles various terrains etc.  Setting something up like a motorcycle racing game would be ideal.  This could give the customer a full circle feel without having to pursue a trial run or rental agreement.</w:t>
      </w:r>
    </w:p>
    <w:p w:rsidR="0091444E" w:rsidRPr="0080141D" w:rsidRDefault="0091444E" w:rsidP="00FF6F73">
      <w:pPr>
        <w:numPr>
          <w:ilvl w:val="1"/>
          <w:numId w:val="23"/>
        </w:numPr>
        <w:autoSpaceDE w:val="0"/>
        <w:autoSpaceDN w:val="0"/>
        <w:adjustRightInd w:val="0"/>
        <w:spacing w:line="240" w:lineRule="auto"/>
      </w:pPr>
      <w:r w:rsidRPr="0080141D">
        <w:t>Major problems and resistances to product acceptance based on the preceding evaluation</w:t>
      </w:r>
    </w:p>
    <w:p w:rsidR="0091444E" w:rsidRPr="0080141D" w:rsidRDefault="0091444E" w:rsidP="00FF6F73">
      <w:pPr>
        <w:numPr>
          <w:ilvl w:val="2"/>
          <w:numId w:val="23"/>
        </w:numPr>
        <w:autoSpaceDE w:val="0"/>
        <w:autoSpaceDN w:val="0"/>
        <w:adjustRightInd w:val="0"/>
        <w:spacing w:line="240" w:lineRule="auto"/>
      </w:pPr>
      <w:r w:rsidRPr="0080141D">
        <w:t xml:space="preserve">The biggest problem to overcome is finding the specific target audience.  The second problem is going to be the cost of the bike.  Due to the technology and the customization, again the customer needs to be more of a professional bike rider than a casual weekend rider.  </w:t>
      </w:r>
    </w:p>
    <w:p w:rsidR="0091444E" w:rsidRPr="0080141D" w:rsidRDefault="0091444E" w:rsidP="00FF6F73">
      <w:pPr>
        <w:numPr>
          <w:ilvl w:val="2"/>
          <w:numId w:val="23"/>
        </w:numPr>
        <w:autoSpaceDE w:val="0"/>
        <w:autoSpaceDN w:val="0"/>
        <w:adjustRightInd w:val="0"/>
        <w:spacing w:line="240" w:lineRule="auto"/>
      </w:pPr>
      <w:r w:rsidRPr="0080141D">
        <w:t xml:space="preserve">The general acceptance of the bike in Germany should be limited.  They are very pro-bicycles and physical activity.  </w:t>
      </w:r>
    </w:p>
    <w:p w:rsidR="0091444E" w:rsidRPr="0080141D" w:rsidRDefault="0091444E" w:rsidP="00FF6F73">
      <w:pPr>
        <w:spacing w:line="240" w:lineRule="auto"/>
        <w:ind w:left="1080"/>
      </w:pPr>
    </w:p>
    <w:p w:rsidR="0091444E" w:rsidRPr="003264EA" w:rsidRDefault="0091444E" w:rsidP="00FF6F73">
      <w:pPr>
        <w:numPr>
          <w:ilvl w:val="0"/>
          <w:numId w:val="23"/>
        </w:numPr>
        <w:autoSpaceDE w:val="0"/>
        <w:autoSpaceDN w:val="0"/>
        <w:adjustRightInd w:val="0"/>
        <w:spacing w:line="240" w:lineRule="auto"/>
      </w:pPr>
      <w:r w:rsidRPr="003264EA">
        <w:t>The Market</w:t>
      </w:r>
    </w:p>
    <w:p w:rsidR="0091444E" w:rsidRPr="003264EA" w:rsidRDefault="0091444E" w:rsidP="00FF6F73">
      <w:pPr>
        <w:numPr>
          <w:ilvl w:val="1"/>
          <w:numId w:val="23"/>
        </w:numPr>
        <w:autoSpaceDE w:val="0"/>
        <w:autoSpaceDN w:val="0"/>
        <w:adjustRightInd w:val="0"/>
        <w:spacing w:line="240" w:lineRule="auto"/>
      </w:pPr>
      <w:r w:rsidRPr="003264EA">
        <w:t>Describe the market(s) in which the product is to be sold</w:t>
      </w:r>
    </w:p>
    <w:p w:rsidR="0091444E" w:rsidRPr="003264EA" w:rsidRDefault="0091444E" w:rsidP="00FF6F73">
      <w:pPr>
        <w:numPr>
          <w:ilvl w:val="2"/>
          <w:numId w:val="23"/>
        </w:numPr>
        <w:autoSpaceDE w:val="0"/>
        <w:autoSpaceDN w:val="0"/>
        <w:adjustRightInd w:val="0"/>
        <w:spacing w:line="240" w:lineRule="auto"/>
      </w:pPr>
      <w:r w:rsidRPr="003264EA">
        <w:t>Geographical location</w:t>
      </w:r>
    </w:p>
    <w:p w:rsidR="0091444E" w:rsidRPr="003264EA" w:rsidRDefault="0091444E" w:rsidP="00FF6F73">
      <w:pPr>
        <w:pStyle w:val="ol3"/>
        <w:tabs>
          <w:tab w:val="clear" w:pos="3590"/>
        </w:tabs>
        <w:spacing w:line="240" w:lineRule="auto"/>
        <w:ind w:left="1980" w:firstLine="0"/>
        <w:rPr>
          <w:rFonts w:ascii="Times New Roman" w:hAnsi="Times New Roman"/>
        </w:rPr>
      </w:pPr>
      <w:r w:rsidRPr="003264EA">
        <w:rPr>
          <w:rFonts w:ascii="Times New Roman" w:hAnsi="Times New Roman"/>
        </w:rPr>
        <w:tab/>
        <w:t xml:space="preserve">Located in the center of Europe, Germany borders the Netherlands, Belgium, Luxembourg, and France on the west; Switzerland and Austria on the south; the Czech Republic and Poland on the east; Denmark on the north; and the Baltic Sea on the northeast.  Due to the central location of Germany in Europe, it makes it a logical destination for vacationing and bicycling.  Many of its bordering countries are also very popular.  Technically, one could visit the Netherlands, France, and Switzerland all from Germany on a bicycle.  However, purchasing a visa for each country would be a necessity.  </w:t>
      </w:r>
    </w:p>
    <w:p w:rsidR="0091444E" w:rsidRPr="003264EA" w:rsidRDefault="0091444E" w:rsidP="00FF6F73">
      <w:pPr>
        <w:pStyle w:val="ol3"/>
        <w:tabs>
          <w:tab w:val="clear" w:pos="3590"/>
        </w:tabs>
        <w:spacing w:line="240" w:lineRule="auto"/>
        <w:ind w:left="1980" w:firstLine="0"/>
        <w:rPr>
          <w:rFonts w:ascii="Times New Roman" w:hAnsi="Times New Roman"/>
        </w:rPr>
      </w:pPr>
      <w:r w:rsidRPr="00945CF2">
        <w:rPr>
          <w:rFonts w:ascii="Times New Roman" w:hAnsi="Times New Roman"/>
        </w:rPr>
        <w:pict>
          <v:shape id="Picture 4" o:spid="_x0000_i1027" type="#_x0000_t75" alt="https://www.cia.gov/library/publications/the-world-factbook/graphics/maps/large/gm-map.gif" style="width:168pt;height:180pt;visibility:visible">
            <v:imagedata r:id="rId10" o:title=""/>
            <v:textbox style="mso-rotate-with-shape:t"/>
          </v:shape>
        </w:pict>
      </w:r>
    </w:p>
    <w:p w:rsidR="0091444E" w:rsidRPr="003264EA" w:rsidRDefault="0091444E" w:rsidP="00FF6F73">
      <w:pPr>
        <w:pStyle w:val="ol3"/>
        <w:tabs>
          <w:tab w:val="left" w:pos="2520"/>
        </w:tabs>
        <w:spacing w:line="240" w:lineRule="auto"/>
        <w:ind w:left="1998" w:hanging="18"/>
        <w:rPr>
          <w:rFonts w:ascii="Times New Roman" w:hAnsi="Times New Roman"/>
        </w:rPr>
      </w:pPr>
      <w:r w:rsidRPr="003264EA">
        <w:rPr>
          <w:rStyle w:val="mainfont"/>
          <w:rFonts w:ascii="Times New Roman" w:hAnsi="Times New Roman"/>
        </w:rPr>
        <w:tab/>
      </w:r>
      <w:r w:rsidRPr="003264EA">
        <w:rPr>
          <w:rStyle w:val="mainfont"/>
          <w:rFonts w:ascii="Times New Roman" w:hAnsi="Times New Roman"/>
        </w:rPr>
        <w:tab/>
        <w:t xml:space="preserve">Whether you enjoy flat surfaces or mountain biking, Germany has it all.  Germany is located in Central Europe, covering an area of 356,959 square kilometers.  It is bordered by the North Sea, Denmark and the Baltic Sea in the north, by the Netherlands, Belgium, Luxembourg and France in the west, Poland and the Czech Republic in the east, and Austria and Switzerland in the south.  It extends approx. 850 kilometers from its northern border to the Alps in the south and approx. 650 kilometers from the western to the eastern border.  About one third of the land is covered by forests and woodlands and about 50% of the land is used for agricultural production.  Basically, Germany is flat in the north and elevated in the south.  It can be divided into several topographic regions: </w:t>
      </w:r>
    </w:p>
    <w:p w:rsidR="0091444E" w:rsidRPr="003264EA" w:rsidRDefault="0091444E" w:rsidP="00FF6F73">
      <w:pPr>
        <w:numPr>
          <w:ilvl w:val="0"/>
          <w:numId w:val="30"/>
        </w:numPr>
        <w:tabs>
          <w:tab w:val="num" w:pos="2430"/>
        </w:tabs>
        <w:spacing w:after="100" w:afterAutospacing="1" w:line="240" w:lineRule="auto"/>
        <w:ind w:left="2430"/>
      </w:pPr>
      <w:r w:rsidRPr="003264EA">
        <w:rPr>
          <w:rStyle w:val="mainfont"/>
        </w:rPr>
        <w:t>The flat North German Lowlands including the North Sea coast, the Wadden Sea, the Frisian Islands and the Baltic Sea coast;</w:t>
      </w:r>
      <w:r w:rsidRPr="003264EA">
        <w:t xml:space="preserve"> </w:t>
      </w:r>
    </w:p>
    <w:p w:rsidR="0091444E" w:rsidRPr="003264EA" w:rsidRDefault="0091444E" w:rsidP="00FF6F73">
      <w:pPr>
        <w:numPr>
          <w:ilvl w:val="0"/>
          <w:numId w:val="30"/>
        </w:numPr>
        <w:tabs>
          <w:tab w:val="num" w:pos="2430"/>
        </w:tabs>
        <w:spacing w:before="100" w:beforeAutospacing="1" w:after="100" w:afterAutospacing="1" w:line="240" w:lineRule="auto"/>
        <w:ind w:left="2430"/>
      </w:pPr>
      <w:r w:rsidRPr="003264EA">
        <w:rPr>
          <w:rStyle w:val="mainfont"/>
        </w:rPr>
        <w:t xml:space="preserve">The mountainous Central German Uplands with their extensive forests, rifts and valleys; </w:t>
      </w:r>
    </w:p>
    <w:p w:rsidR="0091444E" w:rsidRPr="003264EA" w:rsidRDefault="0091444E" w:rsidP="00FF6F73">
      <w:pPr>
        <w:numPr>
          <w:ilvl w:val="0"/>
          <w:numId w:val="30"/>
        </w:numPr>
        <w:tabs>
          <w:tab w:val="num" w:pos="2430"/>
        </w:tabs>
        <w:spacing w:before="100" w:beforeAutospacing="1" w:after="100" w:afterAutospacing="1" w:line="240" w:lineRule="auto"/>
        <w:ind w:left="2430"/>
      </w:pPr>
      <w:r w:rsidRPr="003264EA">
        <w:rPr>
          <w:rStyle w:val="mainfont"/>
        </w:rPr>
        <w:t xml:space="preserve">The Rhine River Valley area with its mild climate in the west; </w:t>
      </w:r>
    </w:p>
    <w:p w:rsidR="0091444E" w:rsidRPr="003264EA" w:rsidRDefault="0091444E" w:rsidP="00FF6F73">
      <w:pPr>
        <w:numPr>
          <w:ilvl w:val="0"/>
          <w:numId w:val="30"/>
        </w:numPr>
        <w:tabs>
          <w:tab w:val="num" w:pos="2430"/>
        </w:tabs>
        <w:spacing w:before="100" w:beforeAutospacing="1" w:after="100" w:afterAutospacing="1" w:line="240" w:lineRule="auto"/>
        <w:ind w:left="2430"/>
      </w:pPr>
      <w:r w:rsidRPr="003264EA">
        <w:rPr>
          <w:rStyle w:val="mainfont"/>
        </w:rPr>
        <w:t>The beautiful Alpine Foreland in southern Germany with its rolling green hills and stunning glacial lakes;</w:t>
      </w:r>
      <w:r w:rsidRPr="003264EA">
        <w:t xml:space="preserve"> </w:t>
      </w:r>
    </w:p>
    <w:p w:rsidR="0091444E" w:rsidRPr="003264EA" w:rsidRDefault="0091444E" w:rsidP="00FF6F73">
      <w:pPr>
        <w:numPr>
          <w:ilvl w:val="0"/>
          <w:numId w:val="30"/>
        </w:numPr>
        <w:tabs>
          <w:tab w:val="num" w:pos="2430"/>
        </w:tabs>
        <w:spacing w:before="100" w:beforeAutospacing="1" w:after="240" w:line="240" w:lineRule="auto"/>
        <w:ind w:left="2430"/>
        <w:rPr>
          <w:rStyle w:val="mainfont"/>
        </w:rPr>
      </w:pPr>
      <w:r w:rsidRPr="003264EA">
        <w:rPr>
          <w:rStyle w:val="mainfont"/>
        </w:rPr>
        <w:t>The German Alps in Bavaria with their peaks well above 2000 meters.</w:t>
      </w:r>
      <w:r w:rsidRPr="003264EA">
        <w:rPr>
          <w:rStyle w:val="mainfont"/>
          <w:noProof/>
        </w:rPr>
        <w:t xml:space="preserve"> </w:t>
      </w:r>
      <w:r w:rsidRPr="002A4962">
        <w:rPr>
          <w:noProof/>
        </w:rPr>
        <w:t>(Germany.co.za, 2010)</w:t>
      </w:r>
    </w:p>
    <w:p w:rsidR="0091444E" w:rsidRPr="003264EA" w:rsidRDefault="0091444E" w:rsidP="00FF6F73">
      <w:pPr>
        <w:pStyle w:val="NormalWeb"/>
        <w:spacing w:before="0" w:beforeAutospacing="0" w:after="0" w:afterAutospacing="0"/>
        <w:ind w:left="1998"/>
      </w:pPr>
      <w:r w:rsidRPr="003264EA">
        <w:tab/>
        <w:t>Germany’s climate also makes it conducive to bicycling year-round.  Most of Germany has a temperate seasonal climate in which humid westerly winds predominate. The climate is moderated by the North Atlantic Drift, which is the northern extension of the Gulf Stream. This warmer water affects the areas bordering the North Sea including the area along the Rhine, which flows into the North Sea.  Consequently in the north-west and the north, the climate is oceanic; rainfall occurs year round with a maximum during summer.</w:t>
      </w:r>
    </w:p>
    <w:p w:rsidR="0091444E" w:rsidRPr="003264EA" w:rsidRDefault="0091444E" w:rsidP="00FF6F73">
      <w:pPr>
        <w:pStyle w:val="NormalWeb"/>
        <w:spacing w:before="0" w:beforeAutospacing="0" w:after="0" w:afterAutospacing="0"/>
        <w:ind w:left="1998"/>
      </w:pPr>
      <w:r w:rsidRPr="003264EA">
        <w:tab/>
        <w:t>Winters are mild and summers tend to be cool, though temperatures can exceed 30°C (86°F) for prolonged periods.  In the east, the climate is more continental; winters can be very cold, summers can be very warm, and long dry periods are often recorded.  Central and southern Germany are transition regions which vary from moderately oceanic to continental.</w:t>
      </w:r>
      <w:r w:rsidRPr="003264EA">
        <w:rPr>
          <w:noProof/>
        </w:rPr>
        <w:t xml:space="preserve">  </w:t>
      </w:r>
      <w:r>
        <w:rPr>
          <w:noProof/>
        </w:rPr>
        <w:t>(Wikipedia, 2010)</w:t>
      </w:r>
    </w:p>
    <w:p w:rsidR="0091444E" w:rsidRPr="003264EA" w:rsidRDefault="0091444E" w:rsidP="00FF6F73">
      <w:pPr>
        <w:spacing w:line="240" w:lineRule="auto"/>
        <w:ind w:left="2160"/>
      </w:pPr>
    </w:p>
    <w:p w:rsidR="0091444E" w:rsidRPr="003264EA" w:rsidRDefault="0091444E" w:rsidP="00FF6F73">
      <w:pPr>
        <w:numPr>
          <w:ilvl w:val="2"/>
          <w:numId w:val="23"/>
        </w:numPr>
        <w:autoSpaceDE w:val="0"/>
        <w:autoSpaceDN w:val="0"/>
        <w:adjustRightInd w:val="0"/>
        <w:spacing w:line="240" w:lineRule="auto"/>
      </w:pPr>
      <w:r w:rsidRPr="003264EA">
        <w:t>Forms of transportation and communication available in that (those) region(s)</w:t>
      </w:r>
    </w:p>
    <w:p w:rsidR="0091444E" w:rsidRPr="003264EA" w:rsidRDefault="0091444E" w:rsidP="00FF6F73">
      <w:pPr>
        <w:pStyle w:val="NormalWeb"/>
        <w:spacing w:before="0" w:beforeAutospacing="0" w:after="0" w:afterAutospacing="0"/>
        <w:ind w:left="2160"/>
      </w:pPr>
      <w:r w:rsidRPr="003264EA">
        <w:tab/>
        <w:t>As a densely populated country in a central location in Europe and with a developed economy, Germany has a dense and modern transportation infrastructure.</w:t>
      </w:r>
    </w:p>
    <w:p w:rsidR="0091444E" w:rsidRPr="003264EA" w:rsidRDefault="0091444E" w:rsidP="00FF6F73">
      <w:pPr>
        <w:pStyle w:val="NormalWeb"/>
        <w:spacing w:before="0" w:beforeAutospacing="0" w:after="0" w:afterAutospacing="0"/>
        <w:ind w:left="2160"/>
      </w:pPr>
      <w:r w:rsidRPr="003264EA">
        <w:tab/>
        <w:t>The first highway system to have been built, the extensive German Autobahn network famously features sections where no speed limit is in force. The country's most important waterway is the river Rhine. The largest port is that of Hamburg. Frankfurt Airport is a major international airport and European transportation hub. Air travel is used for greater distances within Germany but faces competition from the state-owned Deutsche Bahn's rail network. High-speed trains, called ICE connect cities for passenger travel. Many German cities have rapid transit systems and Public transport is available in most areas.</w:t>
      </w:r>
    </w:p>
    <w:p w:rsidR="0091444E" w:rsidRPr="003264EA" w:rsidRDefault="0091444E" w:rsidP="00FF6F73">
      <w:pPr>
        <w:pStyle w:val="NormalWeb"/>
        <w:spacing w:before="0" w:beforeAutospacing="0" w:after="0" w:afterAutospacing="0"/>
        <w:ind w:left="2160"/>
      </w:pPr>
      <w:r w:rsidRPr="003264EA">
        <w:tab/>
        <w:t>Since German Reunification substantial efforts have been necessary to improve and expand the transportation infrastructure in what had previously been East Germany.</w:t>
      </w:r>
      <w:r w:rsidRPr="003264EA">
        <w:rPr>
          <w:noProof/>
        </w:rPr>
        <w:t xml:space="preserve"> </w:t>
      </w:r>
      <w:r>
        <w:rPr>
          <w:noProof/>
        </w:rPr>
        <w:t>(Transport in Germany, 2010)</w:t>
      </w:r>
    </w:p>
    <w:p w:rsidR="0091444E" w:rsidRPr="003264EA" w:rsidRDefault="0091444E" w:rsidP="00FF6F73">
      <w:pPr>
        <w:spacing w:line="240" w:lineRule="auto"/>
        <w:ind w:left="2160"/>
      </w:pPr>
      <w:r w:rsidRPr="003264EA">
        <w:tab/>
        <w:t xml:space="preserve">The German Tourism industry and the federal train system have cooperated in making the entire country “bicycle friendly.”  In Germany, individuals, groups, and entire families take bicycling vacations for a week or more.  Some bicyclist’s camp out in camp areas called </w:t>
      </w:r>
      <w:r w:rsidRPr="003264EA">
        <w:rPr>
          <w:i/>
          <w:iCs/>
        </w:rPr>
        <w:t xml:space="preserve">Campingplatz, while </w:t>
      </w:r>
      <w:r w:rsidRPr="003264EA">
        <w:t>others use the local hotels, guesthouses (</w:t>
      </w:r>
      <w:r w:rsidRPr="003264EA">
        <w:rPr>
          <w:i/>
          <w:iCs/>
        </w:rPr>
        <w:t>Gasthaus and Gästehaus),</w:t>
      </w:r>
      <w:r w:rsidRPr="003264EA">
        <w:t xml:space="preserve"> bed and breakfast establishments. </w:t>
      </w:r>
    </w:p>
    <w:p w:rsidR="0091444E" w:rsidRPr="003264EA" w:rsidRDefault="0091444E" w:rsidP="00FF6F73">
      <w:pPr>
        <w:spacing w:line="240" w:lineRule="auto"/>
        <w:ind w:left="2160"/>
        <w:rPr>
          <w:noProof/>
        </w:rPr>
      </w:pPr>
      <w:r w:rsidRPr="003264EA">
        <w:tab/>
        <w:t xml:space="preserve">The country is well suited for bicycle recreation due to much of the country being flat.  River valleys and canals are plentiful, signed bike routes are well documented, and marked hiking trails are everywhere.  It is easy to find your way around in Germany. Every community has established their own signed bike routes.  You can frequently obtain free maps from these communities or at many of the hotels.  In addition to the plethora of community bike routes, there are the mapped and signed long distance routes.  </w:t>
      </w:r>
      <w:r w:rsidRPr="006C71A1">
        <w:rPr>
          <w:noProof/>
        </w:rPr>
        <w:t>(Bicycling in Germany, 2010)</w:t>
      </w:r>
    </w:p>
    <w:p w:rsidR="0091444E" w:rsidRPr="003264EA" w:rsidRDefault="0091444E" w:rsidP="00FF6F73">
      <w:pPr>
        <w:spacing w:line="240" w:lineRule="auto"/>
        <w:ind w:left="2160"/>
      </w:pPr>
      <w:r w:rsidRPr="003264EA">
        <w:tab/>
        <w:t>While worldwide production continues to rise at an impressive rate, the U.S. remains one of the lowest developed countries where people travel by bicycle including e-bicycles as indicated by the following graph:</w:t>
      </w:r>
    </w:p>
    <w:p w:rsidR="0091444E" w:rsidRPr="003264EA" w:rsidRDefault="0091444E" w:rsidP="00FF6F73">
      <w:pPr>
        <w:spacing w:line="240" w:lineRule="auto"/>
        <w:ind w:left="2160"/>
      </w:pPr>
    </w:p>
    <w:tbl>
      <w:tblPr>
        <w:tblW w:w="3840" w:type="pct"/>
        <w:tblInd w:w="2168" w:type="dxa"/>
        <w:tblBorders>
          <w:top w:val="outset" w:sz="6" w:space="0" w:color="111111"/>
          <w:left w:val="outset" w:sz="6" w:space="0" w:color="111111"/>
          <w:bottom w:val="outset" w:sz="6" w:space="0" w:color="111111"/>
          <w:right w:val="outset" w:sz="6" w:space="0" w:color="111111"/>
        </w:tblBorders>
        <w:tblCellMar>
          <w:left w:w="0" w:type="dxa"/>
          <w:right w:w="0" w:type="dxa"/>
        </w:tblCellMar>
        <w:tblLook w:val="00A0"/>
      </w:tblPr>
      <w:tblGrid>
        <w:gridCol w:w="1614"/>
        <w:gridCol w:w="1082"/>
        <w:gridCol w:w="1082"/>
        <w:gridCol w:w="1531"/>
        <w:gridCol w:w="900"/>
        <w:gridCol w:w="992"/>
      </w:tblGrid>
      <w:tr w:rsidR="0091444E" w:rsidRPr="003264EA">
        <w:trPr>
          <w:trHeight w:val="285"/>
        </w:trPr>
        <w:tc>
          <w:tcPr>
            <w:tcW w:w="5000" w:type="pct"/>
            <w:gridSpan w:val="6"/>
            <w:tcBorders>
              <w:top w:val="outset" w:sz="6" w:space="0" w:color="111111"/>
              <w:bottom w:val="outset" w:sz="6" w:space="0" w:color="111111"/>
            </w:tcBorders>
            <w:shd w:val="clear" w:color="auto" w:fill="CC9933"/>
            <w:vAlign w:val="center"/>
          </w:tcPr>
          <w:p w:rsidR="0091444E" w:rsidRPr="00480271" w:rsidRDefault="0091444E" w:rsidP="00CB3871">
            <w:pPr>
              <w:spacing w:before="100" w:beforeAutospacing="1" w:after="100" w:afterAutospacing="1" w:line="240" w:lineRule="auto"/>
              <w:ind w:left="56"/>
              <w:jc w:val="center"/>
              <w:rPr>
                <w:sz w:val="22"/>
              </w:rPr>
            </w:pPr>
            <w:r w:rsidRPr="00480271">
              <w:rPr>
                <w:bCs/>
                <w:sz w:val="22"/>
              </w:rPr>
              <w:t>Percent of Trips by Travel Mode (all trip purposes)</w:t>
            </w:r>
          </w:p>
        </w:tc>
      </w:tr>
      <w:tr w:rsidR="0091444E" w:rsidRPr="003264EA">
        <w:trPr>
          <w:trHeight w:val="285"/>
        </w:trPr>
        <w:tc>
          <w:tcPr>
            <w:tcW w:w="1121" w:type="pct"/>
            <w:tcBorders>
              <w:top w:val="outset" w:sz="6" w:space="0" w:color="111111"/>
              <w:bottom w:val="outset" w:sz="6" w:space="0" w:color="111111"/>
              <w:right w:val="outset" w:sz="6" w:space="0" w:color="111111"/>
            </w:tcBorders>
            <w:shd w:val="clear" w:color="auto" w:fill="CCCC99"/>
            <w:vAlign w:val="center"/>
          </w:tcPr>
          <w:p w:rsidR="0091444E" w:rsidRPr="00480271" w:rsidRDefault="0091444E" w:rsidP="00CB3871">
            <w:pPr>
              <w:spacing w:line="240" w:lineRule="auto"/>
              <w:jc w:val="center"/>
              <w:rPr>
                <w:sz w:val="22"/>
              </w:rPr>
            </w:pPr>
            <w:r w:rsidRPr="00480271">
              <w:rPr>
                <w:sz w:val="22"/>
              </w:rPr>
              <w:t>Country</w:t>
            </w:r>
          </w:p>
        </w:tc>
        <w:tc>
          <w:tcPr>
            <w:tcW w:w="751" w:type="pct"/>
            <w:tcBorders>
              <w:top w:val="outset" w:sz="6" w:space="0" w:color="111111"/>
              <w:left w:val="outset" w:sz="6" w:space="0" w:color="111111"/>
              <w:bottom w:val="outset" w:sz="6" w:space="0" w:color="111111"/>
              <w:right w:val="outset" w:sz="6" w:space="0" w:color="111111"/>
            </w:tcBorders>
            <w:shd w:val="clear" w:color="auto" w:fill="CCCC99"/>
            <w:vAlign w:val="center"/>
          </w:tcPr>
          <w:p w:rsidR="0091444E" w:rsidRPr="00480271" w:rsidRDefault="0091444E" w:rsidP="00CB3871">
            <w:pPr>
              <w:spacing w:line="240" w:lineRule="auto"/>
              <w:jc w:val="center"/>
              <w:rPr>
                <w:sz w:val="22"/>
              </w:rPr>
            </w:pPr>
            <w:r w:rsidRPr="00480271">
              <w:rPr>
                <w:sz w:val="22"/>
              </w:rPr>
              <w:t>Bicycle</w:t>
            </w:r>
          </w:p>
        </w:tc>
        <w:tc>
          <w:tcPr>
            <w:tcW w:w="751" w:type="pct"/>
            <w:tcBorders>
              <w:top w:val="outset" w:sz="6" w:space="0" w:color="111111"/>
              <w:left w:val="outset" w:sz="6" w:space="0" w:color="111111"/>
              <w:bottom w:val="outset" w:sz="6" w:space="0" w:color="111111"/>
              <w:right w:val="outset" w:sz="6" w:space="0" w:color="111111"/>
            </w:tcBorders>
            <w:shd w:val="clear" w:color="auto" w:fill="CCCC99"/>
            <w:vAlign w:val="center"/>
          </w:tcPr>
          <w:p w:rsidR="0091444E" w:rsidRPr="00480271" w:rsidRDefault="0091444E" w:rsidP="00CB3871">
            <w:pPr>
              <w:spacing w:line="240" w:lineRule="auto"/>
              <w:jc w:val="center"/>
              <w:rPr>
                <w:sz w:val="22"/>
              </w:rPr>
            </w:pPr>
            <w:r w:rsidRPr="00480271">
              <w:rPr>
                <w:sz w:val="22"/>
              </w:rPr>
              <w:t>Walking</w:t>
            </w:r>
          </w:p>
        </w:tc>
        <w:tc>
          <w:tcPr>
            <w:tcW w:w="1063" w:type="pct"/>
            <w:tcBorders>
              <w:top w:val="outset" w:sz="6" w:space="0" w:color="111111"/>
              <w:left w:val="outset" w:sz="6" w:space="0" w:color="111111"/>
              <w:bottom w:val="outset" w:sz="6" w:space="0" w:color="111111"/>
              <w:right w:val="outset" w:sz="6" w:space="0" w:color="111111"/>
            </w:tcBorders>
            <w:shd w:val="clear" w:color="auto" w:fill="CCCC99"/>
            <w:vAlign w:val="center"/>
          </w:tcPr>
          <w:p w:rsidR="0091444E" w:rsidRPr="00480271" w:rsidRDefault="0091444E" w:rsidP="00CB3871">
            <w:pPr>
              <w:spacing w:line="240" w:lineRule="auto"/>
              <w:jc w:val="center"/>
              <w:rPr>
                <w:sz w:val="22"/>
              </w:rPr>
            </w:pPr>
            <w:r w:rsidRPr="00480271">
              <w:rPr>
                <w:sz w:val="22"/>
              </w:rPr>
              <w:t>Public Transit</w:t>
            </w:r>
          </w:p>
        </w:tc>
        <w:tc>
          <w:tcPr>
            <w:tcW w:w="625" w:type="pct"/>
            <w:tcBorders>
              <w:top w:val="outset" w:sz="6" w:space="0" w:color="111111"/>
              <w:left w:val="outset" w:sz="6" w:space="0" w:color="111111"/>
              <w:bottom w:val="outset" w:sz="6" w:space="0" w:color="111111"/>
              <w:right w:val="outset" w:sz="6" w:space="0" w:color="111111"/>
            </w:tcBorders>
            <w:shd w:val="clear" w:color="auto" w:fill="CCCC99"/>
            <w:vAlign w:val="center"/>
          </w:tcPr>
          <w:p w:rsidR="0091444E" w:rsidRPr="00480271" w:rsidRDefault="0091444E" w:rsidP="00CB3871">
            <w:pPr>
              <w:spacing w:line="240" w:lineRule="auto"/>
              <w:jc w:val="center"/>
              <w:rPr>
                <w:sz w:val="22"/>
              </w:rPr>
            </w:pPr>
            <w:r w:rsidRPr="00480271">
              <w:rPr>
                <w:sz w:val="22"/>
              </w:rPr>
              <w:t>Car</w:t>
            </w:r>
          </w:p>
        </w:tc>
        <w:tc>
          <w:tcPr>
            <w:tcW w:w="689" w:type="pct"/>
            <w:tcBorders>
              <w:top w:val="outset" w:sz="6" w:space="0" w:color="111111"/>
              <w:left w:val="outset" w:sz="6" w:space="0" w:color="111111"/>
              <w:bottom w:val="outset" w:sz="6" w:space="0" w:color="111111"/>
            </w:tcBorders>
            <w:shd w:val="clear" w:color="auto" w:fill="CCCC99"/>
            <w:vAlign w:val="center"/>
          </w:tcPr>
          <w:p w:rsidR="0091444E" w:rsidRPr="00480271" w:rsidRDefault="0091444E" w:rsidP="00CB3871">
            <w:pPr>
              <w:spacing w:line="240" w:lineRule="auto"/>
              <w:jc w:val="center"/>
              <w:rPr>
                <w:sz w:val="22"/>
              </w:rPr>
            </w:pPr>
            <w:r w:rsidRPr="00480271">
              <w:rPr>
                <w:sz w:val="22"/>
              </w:rPr>
              <w:t>Other</w:t>
            </w:r>
          </w:p>
        </w:tc>
      </w:tr>
      <w:tr w:rsidR="0091444E" w:rsidRPr="003264EA">
        <w:trPr>
          <w:trHeight w:val="285"/>
        </w:trPr>
        <w:tc>
          <w:tcPr>
            <w:tcW w:w="1121" w:type="pct"/>
            <w:tcBorders>
              <w:top w:val="outset" w:sz="6" w:space="0" w:color="111111"/>
              <w:bottom w:val="outset" w:sz="6" w:space="0" w:color="111111"/>
              <w:right w:val="outset" w:sz="6" w:space="0" w:color="111111"/>
            </w:tcBorders>
            <w:shd w:val="clear" w:color="auto" w:fill="CCCC99"/>
            <w:vAlign w:val="center"/>
          </w:tcPr>
          <w:p w:rsidR="0091444E" w:rsidRPr="00480271" w:rsidRDefault="0091444E" w:rsidP="00CB3871">
            <w:pPr>
              <w:spacing w:line="240" w:lineRule="auto"/>
              <w:rPr>
                <w:sz w:val="22"/>
              </w:rPr>
            </w:pPr>
            <w:r w:rsidRPr="00480271">
              <w:rPr>
                <w:sz w:val="22"/>
              </w:rPr>
              <w:t>Netherlands</w:t>
            </w:r>
          </w:p>
        </w:tc>
        <w:tc>
          <w:tcPr>
            <w:tcW w:w="751" w:type="pct"/>
            <w:tcBorders>
              <w:top w:val="outset" w:sz="6" w:space="0" w:color="111111"/>
              <w:left w:val="outset" w:sz="6" w:space="0" w:color="111111"/>
              <w:bottom w:val="outset" w:sz="6" w:space="0" w:color="111111"/>
              <w:right w:val="outset" w:sz="6" w:space="0" w:color="111111"/>
            </w:tcBorders>
            <w:shd w:val="clear" w:color="auto" w:fill="FFFFFF"/>
            <w:vAlign w:val="center"/>
          </w:tcPr>
          <w:p w:rsidR="0091444E" w:rsidRPr="00480271" w:rsidRDefault="0091444E" w:rsidP="00CB3871">
            <w:pPr>
              <w:spacing w:line="240" w:lineRule="auto"/>
              <w:jc w:val="center"/>
              <w:rPr>
                <w:sz w:val="22"/>
              </w:rPr>
            </w:pPr>
            <w:r w:rsidRPr="00480271">
              <w:rPr>
                <w:sz w:val="22"/>
              </w:rPr>
              <w:t>30</w:t>
            </w:r>
          </w:p>
        </w:tc>
        <w:tc>
          <w:tcPr>
            <w:tcW w:w="751" w:type="pct"/>
            <w:tcBorders>
              <w:top w:val="outset" w:sz="6" w:space="0" w:color="111111"/>
              <w:left w:val="outset" w:sz="6" w:space="0" w:color="111111"/>
              <w:bottom w:val="outset" w:sz="6" w:space="0" w:color="111111"/>
              <w:right w:val="outset" w:sz="6" w:space="0" w:color="111111"/>
            </w:tcBorders>
            <w:shd w:val="clear" w:color="auto" w:fill="FFFFFF"/>
            <w:vAlign w:val="center"/>
          </w:tcPr>
          <w:p w:rsidR="0091444E" w:rsidRPr="00480271" w:rsidRDefault="0091444E" w:rsidP="00CB3871">
            <w:pPr>
              <w:spacing w:line="240" w:lineRule="auto"/>
              <w:jc w:val="center"/>
              <w:rPr>
                <w:sz w:val="22"/>
              </w:rPr>
            </w:pPr>
            <w:r w:rsidRPr="00480271">
              <w:rPr>
                <w:sz w:val="22"/>
              </w:rPr>
              <w:t>18</w:t>
            </w:r>
          </w:p>
        </w:tc>
        <w:tc>
          <w:tcPr>
            <w:tcW w:w="1063" w:type="pct"/>
            <w:tcBorders>
              <w:top w:val="outset" w:sz="6" w:space="0" w:color="111111"/>
              <w:left w:val="outset" w:sz="6" w:space="0" w:color="111111"/>
              <w:bottom w:val="outset" w:sz="6" w:space="0" w:color="111111"/>
              <w:right w:val="outset" w:sz="6" w:space="0" w:color="111111"/>
            </w:tcBorders>
            <w:shd w:val="clear" w:color="auto" w:fill="FFFFFF"/>
            <w:vAlign w:val="center"/>
          </w:tcPr>
          <w:p w:rsidR="0091444E" w:rsidRPr="00480271" w:rsidRDefault="0091444E" w:rsidP="00CB3871">
            <w:pPr>
              <w:spacing w:line="240" w:lineRule="auto"/>
              <w:jc w:val="center"/>
              <w:rPr>
                <w:sz w:val="22"/>
              </w:rPr>
            </w:pPr>
            <w:r w:rsidRPr="00480271">
              <w:rPr>
                <w:sz w:val="22"/>
              </w:rPr>
              <w:t>5</w:t>
            </w:r>
          </w:p>
        </w:tc>
        <w:tc>
          <w:tcPr>
            <w:tcW w:w="625" w:type="pct"/>
            <w:tcBorders>
              <w:top w:val="outset" w:sz="6" w:space="0" w:color="111111"/>
              <w:left w:val="outset" w:sz="6" w:space="0" w:color="111111"/>
              <w:bottom w:val="outset" w:sz="6" w:space="0" w:color="111111"/>
              <w:right w:val="outset" w:sz="6" w:space="0" w:color="111111"/>
            </w:tcBorders>
            <w:shd w:val="clear" w:color="auto" w:fill="FFFFFF"/>
            <w:vAlign w:val="center"/>
          </w:tcPr>
          <w:p w:rsidR="0091444E" w:rsidRPr="00480271" w:rsidRDefault="0091444E" w:rsidP="00CB3871">
            <w:pPr>
              <w:spacing w:line="240" w:lineRule="auto"/>
              <w:jc w:val="center"/>
              <w:rPr>
                <w:sz w:val="22"/>
              </w:rPr>
            </w:pPr>
            <w:r w:rsidRPr="00480271">
              <w:rPr>
                <w:sz w:val="22"/>
              </w:rPr>
              <w:t>45</w:t>
            </w:r>
          </w:p>
        </w:tc>
        <w:tc>
          <w:tcPr>
            <w:tcW w:w="689" w:type="pct"/>
            <w:tcBorders>
              <w:top w:val="outset" w:sz="6" w:space="0" w:color="111111"/>
              <w:left w:val="outset" w:sz="6" w:space="0" w:color="111111"/>
              <w:bottom w:val="outset" w:sz="6" w:space="0" w:color="111111"/>
            </w:tcBorders>
            <w:shd w:val="clear" w:color="auto" w:fill="FFFFFF"/>
            <w:vAlign w:val="center"/>
          </w:tcPr>
          <w:p w:rsidR="0091444E" w:rsidRPr="00480271" w:rsidRDefault="0091444E" w:rsidP="00CB3871">
            <w:pPr>
              <w:spacing w:line="240" w:lineRule="auto"/>
              <w:jc w:val="center"/>
              <w:rPr>
                <w:sz w:val="22"/>
              </w:rPr>
            </w:pPr>
            <w:r w:rsidRPr="00480271">
              <w:rPr>
                <w:sz w:val="22"/>
              </w:rPr>
              <w:t>2</w:t>
            </w:r>
          </w:p>
        </w:tc>
      </w:tr>
      <w:tr w:rsidR="0091444E" w:rsidRPr="003264EA">
        <w:trPr>
          <w:trHeight w:val="285"/>
        </w:trPr>
        <w:tc>
          <w:tcPr>
            <w:tcW w:w="1121" w:type="pct"/>
            <w:tcBorders>
              <w:top w:val="outset" w:sz="6" w:space="0" w:color="111111"/>
              <w:bottom w:val="outset" w:sz="6" w:space="0" w:color="111111"/>
              <w:right w:val="outset" w:sz="6" w:space="0" w:color="111111"/>
            </w:tcBorders>
            <w:shd w:val="clear" w:color="auto" w:fill="CCCC99"/>
            <w:vAlign w:val="center"/>
          </w:tcPr>
          <w:p w:rsidR="0091444E" w:rsidRPr="00480271" w:rsidRDefault="0091444E" w:rsidP="00CB3871">
            <w:pPr>
              <w:spacing w:line="240" w:lineRule="auto"/>
              <w:rPr>
                <w:sz w:val="22"/>
              </w:rPr>
            </w:pPr>
            <w:r w:rsidRPr="00480271">
              <w:rPr>
                <w:sz w:val="22"/>
              </w:rPr>
              <w:t>Denmark</w:t>
            </w:r>
          </w:p>
        </w:tc>
        <w:tc>
          <w:tcPr>
            <w:tcW w:w="751" w:type="pct"/>
            <w:tcBorders>
              <w:top w:val="outset" w:sz="6" w:space="0" w:color="111111"/>
              <w:left w:val="outset" w:sz="6" w:space="0" w:color="111111"/>
              <w:bottom w:val="outset" w:sz="6" w:space="0" w:color="111111"/>
              <w:right w:val="outset" w:sz="6" w:space="0" w:color="111111"/>
            </w:tcBorders>
            <w:shd w:val="clear" w:color="auto" w:fill="FFFFFF"/>
            <w:vAlign w:val="center"/>
          </w:tcPr>
          <w:p w:rsidR="0091444E" w:rsidRPr="00480271" w:rsidRDefault="0091444E" w:rsidP="00CB3871">
            <w:pPr>
              <w:spacing w:line="240" w:lineRule="auto"/>
              <w:jc w:val="center"/>
              <w:rPr>
                <w:sz w:val="22"/>
              </w:rPr>
            </w:pPr>
            <w:r w:rsidRPr="00480271">
              <w:rPr>
                <w:sz w:val="22"/>
              </w:rPr>
              <w:t>20</w:t>
            </w:r>
          </w:p>
        </w:tc>
        <w:tc>
          <w:tcPr>
            <w:tcW w:w="751" w:type="pct"/>
            <w:tcBorders>
              <w:top w:val="outset" w:sz="6" w:space="0" w:color="111111"/>
              <w:left w:val="outset" w:sz="6" w:space="0" w:color="111111"/>
              <w:bottom w:val="outset" w:sz="6" w:space="0" w:color="111111"/>
              <w:right w:val="outset" w:sz="6" w:space="0" w:color="111111"/>
            </w:tcBorders>
            <w:shd w:val="clear" w:color="auto" w:fill="FFFFFF"/>
            <w:vAlign w:val="center"/>
          </w:tcPr>
          <w:p w:rsidR="0091444E" w:rsidRPr="00480271" w:rsidRDefault="0091444E" w:rsidP="00CB3871">
            <w:pPr>
              <w:spacing w:line="240" w:lineRule="auto"/>
              <w:jc w:val="center"/>
              <w:rPr>
                <w:sz w:val="22"/>
              </w:rPr>
            </w:pPr>
            <w:r w:rsidRPr="00480271">
              <w:rPr>
                <w:sz w:val="22"/>
              </w:rPr>
              <w:t>21</w:t>
            </w:r>
          </w:p>
        </w:tc>
        <w:tc>
          <w:tcPr>
            <w:tcW w:w="1063" w:type="pct"/>
            <w:tcBorders>
              <w:top w:val="outset" w:sz="6" w:space="0" w:color="111111"/>
              <w:left w:val="outset" w:sz="6" w:space="0" w:color="111111"/>
              <w:bottom w:val="outset" w:sz="6" w:space="0" w:color="111111"/>
              <w:right w:val="outset" w:sz="6" w:space="0" w:color="111111"/>
            </w:tcBorders>
            <w:shd w:val="clear" w:color="auto" w:fill="FFFFFF"/>
            <w:vAlign w:val="center"/>
          </w:tcPr>
          <w:p w:rsidR="0091444E" w:rsidRPr="00480271" w:rsidRDefault="0091444E" w:rsidP="00CB3871">
            <w:pPr>
              <w:spacing w:line="240" w:lineRule="auto"/>
              <w:jc w:val="center"/>
              <w:rPr>
                <w:sz w:val="22"/>
              </w:rPr>
            </w:pPr>
            <w:r w:rsidRPr="00480271">
              <w:rPr>
                <w:sz w:val="22"/>
              </w:rPr>
              <w:t>14</w:t>
            </w:r>
          </w:p>
        </w:tc>
        <w:tc>
          <w:tcPr>
            <w:tcW w:w="625" w:type="pct"/>
            <w:tcBorders>
              <w:top w:val="outset" w:sz="6" w:space="0" w:color="111111"/>
              <w:left w:val="outset" w:sz="6" w:space="0" w:color="111111"/>
              <w:bottom w:val="outset" w:sz="6" w:space="0" w:color="111111"/>
              <w:right w:val="outset" w:sz="6" w:space="0" w:color="111111"/>
            </w:tcBorders>
            <w:shd w:val="clear" w:color="auto" w:fill="FFFFFF"/>
            <w:vAlign w:val="center"/>
          </w:tcPr>
          <w:p w:rsidR="0091444E" w:rsidRPr="00480271" w:rsidRDefault="0091444E" w:rsidP="00CB3871">
            <w:pPr>
              <w:spacing w:line="240" w:lineRule="auto"/>
              <w:jc w:val="center"/>
              <w:rPr>
                <w:sz w:val="22"/>
              </w:rPr>
            </w:pPr>
            <w:r w:rsidRPr="00480271">
              <w:rPr>
                <w:sz w:val="22"/>
              </w:rPr>
              <w:t>42</w:t>
            </w:r>
          </w:p>
        </w:tc>
        <w:tc>
          <w:tcPr>
            <w:tcW w:w="689" w:type="pct"/>
            <w:tcBorders>
              <w:top w:val="outset" w:sz="6" w:space="0" w:color="111111"/>
              <w:left w:val="outset" w:sz="6" w:space="0" w:color="111111"/>
              <w:bottom w:val="outset" w:sz="6" w:space="0" w:color="111111"/>
            </w:tcBorders>
            <w:shd w:val="clear" w:color="auto" w:fill="FFFFFF"/>
            <w:vAlign w:val="center"/>
          </w:tcPr>
          <w:p w:rsidR="0091444E" w:rsidRPr="00480271" w:rsidRDefault="0091444E" w:rsidP="00CB3871">
            <w:pPr>
              <w:spacing w:line="240" w:lineRule="auto"/>
              <w:jc w:val="center"/>
              <w:rPr>
                <w:sz w:val="22"/>
              </w:rPr>
            </w:pPr>
            <w:r w:rsidRPr="00480271">
              <w:rPr>
                <w:sz w:val="22"/>
              </w:rPr>
              <w:t>3</w:t>
            </w:r>
          </w:p>
        </w:tc>
      </w:tr>
      <w:tr w:rsidR="0091444E" w:rsidRPr="003264EA">
        <w:trPr>
          <w:trHeight w:val="285"/>
        </w:trPr>
        <w:tc>
          <w:tcPr>
            <w:tcW w:w="1121" w:type="pct"/>
            <w:tcBorders>
              <w:top w:val="outset" w:sz="6" w:space="0" w:color="111111"/>
              <w:bottom w:val="outset" w:sz="6" w:space="0" w:color="111111"/>
              <w:right w:val="outset" w:sz="6" w:space="0" w:color="111111"/>
            </w:tcBorders>
            <w:shd w:val="clear" w:color="auto" w:fill="CCCC99"/>
            <w:vAlign w:val="center"/>
          </w:tcPr>
          <w:p w:rsidR="0091444E" w:rsidRPr="00480271" w:rsidRDefault="0091444E" w:rsidP="00CB3871">
            <w:pPr>
              <w:spacing w:line="240" w:lineRule="auto"/>
              <w:rPr>
                <w:b/>
                <w:sz w:val="22"/>
              </w:rPr>
            </w:pPr>
            <w:r w:rsidRPr="00480271">
              <w:rPr>
                <w:b/>
                <w:sz w:val="22"/>
              </w:rPr>
              <w:t>Germany</w:t>
            </w:r>
          </w:p>
        </w:tc>
        <w:tc>
          <w:tcPr>
            <w:tcW w:w="751" w:type="pct"/>
            <w:tcBorders>
              <w:top w:val="outset" w:sz="6" w:space="0" w:color="111111"/>
              <w:left w:val="outset" w:sz="6" w:space="0" w:color="111111"/>
              <w:bottom w:val="outset" w:sz="6" w:space="0" w:color="111111"/>
              <w:right w:val="outset" w:sz="6" w:space="0" w:color="111111"/>
            </w:tcBorders>
            <w:shd w:val="clear" w:color="auto" w:fill="FFFFFF"/>
            <w:vAlign w:val="center"/>
          </w:tcPr>
          <w:p w:rsidR="0091444E" w:rsidRPr="00480271" w:rsidRDefault="0091444E" w:rsidP="00CB3871">
            <w:pPr>
              <w:spacing w:line="240" w:lineRule="auto"/>
              <w:jc w:val="center"/>
              <w:rPr>
                <w:b/>
                <w:sz w:val="22"/>
              </w:rPr>
            </w:pPr>
            <w:r w:rsidRPr="00480271">
              <w:rPr>
                <w:b/>
                <w:sz w:val="22"/>
              </w:rPr>
              <w:t>12</w:t>
            </w:r>
          </w:p>
        </w:tc>
        <w:tc>
          <w:tcPr>
            <w:tcW w:w="751" w:type="pct"/>
            <w:tcBorders>
              <w:top w:val="outset" w:sz="6" w:space="0" w:color="111111"/>
              <w:left w:val="outset" w:sz="6" w:space="0" w:color="111111"/>
              <w:bottom w:val="outset" w:sz="6" w:space="0" w:color="111111"/>
              <w:right w:val="outset" w:sz="6" w:space="0" w:color="111111"/>
            </w:tcBorders>
            <w:shd w:val="clear" w:color="auto" w:fill="FFFFFF"/>
            <w:vAlign w:val="center"/>
          </w:tcPr>
          <w:p w:rsidR="0091444E" w:rsidRPr="00480271" w:rsidRDefault="0091444E" w:rsidP="00CB3871">
            <w:pPr>
              <w:spacing w:line="240" w:lineRule="auto"/>
              <w:jc w:val="center"/>
              <w:rPr>
                <w:b/>
                <w:sz w:val="22"/>
              </w:rPr>
            </w:pPr>
            <w:r w:rsidRPr="00480271">
              <w:rPr>
                <w:b/>
                <w:sz w:val="22"/>
              </w:rPr>
              <w:t>22</w:t>
            </w:r>
          </w:p>
        </w:tc>
        <w:tc>
          <w:tcPr>
            <w:tcW w:w="1063" w:type="pct"/>
            <w:tcBorders>
              <w:top w:val="outset" w:sz="6" w:space="0" w:color="111111"/>
              <w:left w:val="outset" w:sz="6" w:space="0" w:color="111111"/>
              <w:bottom w:val="outset" w:sz="6" w:space="0" w:color="111111"/>
              <w:right w:val="outset" w:sz="6" w:space="0" w:color="111111"/>
            </w:tcBorders>
            <w:shd w:val="clear" w:color="auto" w:fill="FFFFFF"/>
            <w:vAlign w:val="center"/>
          </w:tcPr>
          <w:p w:rsidR="0091444E" w:rsidRPr="00480271" w:rsidRDefault="0091444E" w:rsidP="00CB3871">
            <w:pPr>
              <w:spacing w:line="240" w:lineRule="auto"/>
              <w:jc w:val="center"/>
              <w:rPr>
                <w:b/>
                <w:sz w:val="22"/>
              </w:rPr>
            </w:pPr>
            <w:r w:rsidRPr="00480271">
              <w:rPr>
                <w:b/>
                <w:sz w:val="22"/>
              </w:rPr>
              <w:t>16</w:t>
            </w:r>
          </w:p>
        </w:tc>
        <w:tc>
          <w:tcPr>
            <w:tcW w:w="625" w:type="pct"/>
            <w:tcBorders>
              <w:top w:val="outset" w:sz="6" w:space="0" w:color="111111"/>
              <w:left w:val="outset" w:sz="6" w:space="0" w:color="111111"/>
              <w:bottom w:val="outset" w:sz="6" w:space="0" w:color="111111"/>
              <w:right w:val="outset" w:sz="6" w:space="0" w:color="111111"/>
            </w:tcBorders>
            <w:shd w:val="clear" w:color="auto" w:fill="FFFFFF"/>
            <w:vAlign w:val="center"/>
          </w:tcPr>
          <w:p w:rsidR="0091444E" w:rsidRPr="00480271" w:rsidRDefault="0091444E" w:rsidP="00CB3871">
            <w:pPr>
              <w:spacing w:line="240" w:lineRule="auto"/>
              <w:jc w:val="center"/>
              <w:rPr>
                <w:b/>
                <w:sz w:val="22"/>
              </w:rPr>
            </w:pPr>
            <w:r w:rsidRPr="00480271">
              <w:rPr>
                <w:b/>
                <w:sz w:val="22"/>
              </w:rPr>
              <w:t>49</w:t>
            </w:r>
          </w:p>
        </w:tc>
        <w:tc>
          <w:tcPr>
            <w:tcW w:w="689" w:type="pct"/>
            <w:tcBorders>
              <w:top w:val="outset" w:sz="6" w:space="0" w:color="111111"/>
              <w:left w:val="outset" w:sz="6" w:space="0" w:color="111111"/>
              <w:bottom w:val="outset" w:sz="6" w:space="0" w:color="111111"/>
            </w:tcBorders>
            <w:shd w:val="clear" w:color="auto" w:fill="FFFFFF"/>
            <w:vAlign w:val="center"/>
          </w:tcPr>
          <w:p w:rsidR="0091444E" w:rsidRPr="00480271" w:rsidRDefault="0091444E" w:rsidP="00CB3871">
            <w:pPr>
              <w:spacing w:line="240" w:lineRule="auto"/>
              <w:jc w:val="center"/>
              <w:rPr>
                <w:b/>
                <w:sz w:val="22"/>
              </w:rPr>
            </w:pPr>
            <w:r w:rsidRPr="00480271">
              <w:rPr>
                <w:b/>
                <w:sz w:val="22"/>
              </w:rPr>
              <w:t>1</w:t>
            </w:r>
          </w:p>
        </w:tc>
      </w:tr>
      <w:tr w:rsidR="0091444E" w:rsidRPr="003264EA">
        <w:trPr>
          <w:trHeight w:val="285"/>
        </w:trPr>
        <w:tc>
          <w:tcPr>
            <w:tcW w:w="1121" w:type="pct"/>
            <w:tcBorders>
              <w:top w:val="outset" w:sz="6" w:space="0" w:color="111111"/>
              <w:bottom w:val="outset" w:sz="6" w:space="0" w:color="111111"/>
              <w:right w:val="outset" w:sz="6" w:space="0" w:color="111111"/>
            </w:tcBorders>
            <w:shd w:val="clear" w:color="auto" w:fill="CCCC99"/>
            <w:vAlign w:val="center"/>
          </w:tcPr>
          <w:p w:rsidR="0091444E" w:rsidRPr="00480271" w:rsidRDefault="0091444E" w:rsidP="00CB3871">
            <w:pPr>
              <w:spacing w:line="240" w:lineRule="auto"/>
              <w:rPr>
                <w:sz w:val="22"/>
              </w:rPr>
            </w:pPr>
            <w:r w:rsidRPr="00480271">
              <w:rPr>
                <w:sz w:val="22"/>
              </w:rPr>
              <w:t>Switzerland</w:t>
            </w:r>
          </w:p>
        </w:tc>
        <w:tc>
          <w:tcPr>
            <w:tcW w:w="751" w:type="pct"/>
            <w:tcBorders>
              <w:top w:val="outset" w:sz="6" w:space="0" w:color="111111"/>
              <w:left w:val="outset" w:sz="6" w:space="0" w:color="111111"/>
              <w:bottom w:val="outset" w:sz="6" w:space="0" w:color="111111"/>
              <w:right w:val="outset" w:sz="6" w:space="0" w:color="111111"/>
            </w:tcBorders>
            <w:shd w:val="clear" w:color="auto" w:fill="FFFFFF"/>
            <w:vAlign w:val="center"/>
          </w:tcPr>
          <w:p w:rsidR="0091444E" w:rsidRPr="00480271" w:rsidRDefault="0091444E" w:rsidP="00CB3871">
            <w:pPr>
              <w:spacing w:line="240" w:lineRule="auto"/>
              <w:jc w:val="center"/>
              <w:rPr>
                <w:sz w:val="22"/>
              </w:rPr>
            </w:pPr>
            <w:r w:rsidRPr="00480271">
              <w:rPr>
                <w:sz w:val="22"/>
              </w:rPr>
              <w:t>10</w:t>
            </w:r>
          </w:p>
        </w:tc>
        <w:tc>
          <w:tcPr>
            <w:tcW w:w="751" w:type="pct"/>
            <w:tcBorders>
              <w:top w:val="outset" w:sz="6" w:space="0" w:color="111111"/>
              <w:left w:val="outset" w:sz="6" w:space="0" w:color="111111"/>
              <w:bottom w:val="outset" w:sz="6" w:space="0" w:color="111111"/>
              <w:right w:val="outset" w:sz="6" w:space="0" w:color="111111"/>
            </w:tcBorders>
            <w:shd w:val="clear" w:color="auto" w:fill="FFFFFF"/>
            <w:vAlign w:val="center"/>
          </w:tcPr>
          <w:p w:rsidR="0091444E" w:rsidRPr="00480271" w:rsidRDefault="0091444E" w:rsidP="00CB3871">
            <w:pPr>
              <w:spacing w:line="240" w:lineRule="auto"/>
              <w:jc w:val="center"/>
              <w:rPr>
                <w:sz w:val="22"/>
              </w:rPr>
            </w:pPr>
            <w:r w:rsidRPr="00480271">
              <w:rPr>
                <w:sz w:val="22"/>
              </w:rPr>
              <w:t>29</w:t>
            </w:r>
          </w:p>
        </w:tc>
        <w:tc>
          <w:tcPr>
            <w:tcW w:w="1063" w:type="pct"/>
            <w:tcBorders>
              <w:top w:val="outset" w:sz="6" w:space="0" w:color="111111"/>
              <w:left w:val="outset" w:sz="6" w:space="0" w:color="111111"/>
              <w:bottom w:val="outset" w:sz="6" w:space="0" w:color="111111"/>
              <w:right w:val="outset" w:sz="6" w:space="0" w:color="111111"/>
            </w:tcBorders>
            <w:shd w:val="clear" w:color="auto" w:fill="FFFFFF"/>
            <w:vAlign w:val="center"/>
          </w:tcPr>
          <w:p w:rsidR="0091444E" w:rsidRPr="00480271" w:rsidRDefault="0091444E" w:rsidP="00CB3871">
            <w:pPr>
              <w:spacing w:line="240" w:lineRule="auto"/>
              <w:jc w:val="center"/>
              <w:rPr>
                <w:sz w:val="22"/>
              </w:rPr>
            </w:pPr>
            <w:r w:rsidRPr="00480271">
              <w:rPr>
                <w:sz w:val="22"/>
              </w:rPr>
              <w:t>20</w:t>
            </w:r>
          </w:p>
        </w:tc>
        <w:tc>
          <w:tcPr>
            <w:tcW w:w="625" w:type="pct"/>
            <w:tcBorders>
              <w:top w:val="outset" w:sz="6" w:space="0" w:color="111111"/>
              <w:left w:val="outset" w:sz="6" w:space="0" w:color="111111"/>
              <w:bottom w:val="outset" w:sz="6" w:space="0" w:color="111111"/>
              <w:right w:val="outset" w:sz="6" w:space="0" w:color="111111"/>
            </w:tcBorders>
            <w:shd w:val="clear" w:color="auto" w:fill="FFFFFF"/>
            <w:vAlign w:val="center"/>
          </w:tcPr>
          <w:p w:rsidR="0091444E" w:rsidRPr="00480271" w:rsidRDefault="0091444E" w:rsidP="00CB3871">
            <w:pPr>
              <w:spacing w:line="240" w:lineRule="auto"/>
              <w:jc w:val="center"/>
              <w:rPr>
                <w:sz w:val="22"/>
              </w:rPr>
            </w:pPr>
            <w:r w:rsidRPr="00480271">
              <w:rPr>
                <w:sz w:val="22"/>
              </w:rPr>
              <w:t>38</w:t>
            </w:r>
          </w:p>
        </w:tc>
        <w:tc>
          <w:tcPr>
            <w:tcW w:w="689" w:type="pct"/>
            <w:tcBorders>
              <w:top w:val="outset" w:sz="6" w:space="0" w:color="111111"/>
              <w:left w:val="outset" w:sz="6" w:space="0" w:color="111111"/>
              <w:bottom w:val="outset" w:sz="6" w:space="0" w:color="111111"/>
            </w:tcBorders>
            <w:shd w:val="clear" w:color="auto" w:fill="FFFFFF"/>
            <w:vAlign w:val="center"/>
          </w:tcPr>
          <w:p w:rsidR="0091444E" w:rsidRPr="00480271" w:rsidRDefault="0091444E" w:rsidP="00CB3871">
            <w:pPr>
              <w:spacing w:line="240" w:lineRule="auto"/>
              <w:jc w:val="center"/>
              <w:rPr>
                <w:sz w:val="22"/>
              </w:rPr>
            </w:pPr>
            <w:r w:rsidRPr="00480271">
              <w:rPr>
                <w:sz w:val="22"/>
              </w:rPr>
              <w:t>1</w:t>
            </w:r>
          </w:p>
        </w:tc>
      </w:tr>
      <w:tr w:rsidR="0091444E" w:rsidRPr="003264EA">
        <w:trPr>
          <w:trHeight w:val="285"/>
        </w:trPr>
        <w:tc>
          <w:tcPr>
            <w:tcW w:w="1121" w:type="pct"/>
            <w:tcBorders>
              <w:top w:val="outset" w:sz="6" w:space="0" w:color="111111"/>
              <w:bottom w:val="outset" w:sz="6" w:space="0" w:color="111111"/>
              <w:right w:val="outset" w:sz="6" w:space="0" w:color="111111"/>
            </w:tcBorders>
            <w:shd w:val="clear" w:color="auto" w:fill="CCCC99"/>
            <w:vAlign w:val="center"/>
          </w:tcPr>
          <w:p w:rsidR="0091444E" w:rsidRPr="00480271" w:rsidRDefault="0091444E" w:rsidP="00CB3871">
            <w:pPr>
              <w:spacing w:line="240" w:lineRule="auto"/>
              <w:rPr>
                <w:sz w:val="22"/>
              </w:rPr>
            </w:pPr>
            <w:r w:rsidRPr="00480271">
              <w:rPr>
                <w:sz w:val="22"/>
              </w:rPr>
              <w:t>Sweden</w:t>
            </w:r>
          </w:p>
        </w:tc>
        <w:tc>
          <w:tcPr>
            <w:tcW w:w="751" w:type="pct"/>
            <w:tcBorders>
              <w:top w:val="outset" w:sz="6" w:space="0" w:color="111111"/>
              <w:left w:val="outset" w:sz="6" w:space="0" w:color="111111"/>
              <w:bottom w:val="outset" w:sz="6" w:space="0" w:color="111111"/>
              <w:right w:val="outset" w:sz="6" w:space="0" w:color="111111"/>
            </w:tcBorders>
            <w:shd w:val="clear" w:color="auto" w:fill="FFFFFF"/>
            <w:vAlign w:val="center"/>
          </w:tcPr>
          <w:p w:rsidR="0091444E" w:rsidRPr="00480271" w:rsidRDefault="0091444E" w:rsidP="00CB3871">
            <w:pPr>
              <w:spacing w:line="240" w:lineRule="auto"/>
              <w:jc w:val="center"/>
              <w:rPr>
                <w:sz w:val="22"/>
              </w:rPr>
            </w:pPr>
            <w:r w:rsidRPr="00480271">
              <w:rPr>
                <w:sz w:val="22"/>
              </w:rPr>
              <w:t>10</w:t>
            </w:r>
          </w:p>
        </w:tc>
        <w:tc>
          <w:tcPr>
            <w:tcW w:w="751" w:type="pct"/>
            <w:tcBorders>
              <w:top w:val="outset" w:sz="6" w:space="0" w:color="111111"/>
              <w:left w:val="outset" w:sz="6" w:space="0" w:color="111111"/>
              <w:bottom w:val="outset" w:sz="6" w:space="0" w:color="111111"/>
              <w:right w:val="outset" w:sz="6" w:space="0" w:color="111111"/>
            </w:tcBorders>
            <w:shd w:val="clear" w:color="auto" w:fill="FFFFFF"/>
            <w:vAlign w:val="center"/>
          </w:tcPr>
          <w:p w:rsidR="0091444E" w:rsidRPr="00480271" w:rsidRDefault="0091444E" w:rsidP="00CB3871">
            <w:pPr>
              <w:spacing w:line="240" w:lineRule="auto"/>
              <w:jc w:val="center"/>
              <w:rPr>
                <w:sz w:val="22"/>
              </w:rPr>
            </w:pPr>
            <w:r w:rsidRPr="00480271">
              <w:rPr>
                <w:sz w:val="22"/>
              </w:rPr>
              <w:t>39</w:t>
            </w:r>
          </w:p>
        </w:tc>
        <w:tc>
          <w:tcPr>
            <w:tcW w:w="1063" w:type="pct"/>
            <w:tcBorders>
              <w:top w:val="outset" w:sz="6" w:space="0" w:color="111111"/>
              <w:left w:val="outset" w:sz="6" w:space="0" w:color="111111"/>
              <w:bottom w:val="outset" w:sz="6" w:space="0" w:color="111111"/>
              <w:right w:val="outset" w:sz="6" w:space="0" w:color="111111"/>
            </w:tcBorders>
            <w:shd w:val="clear" w:color="auto" w:fill="FFFFFF"/>
            <w:vAlign w:val="center"/>
          </w:tcPr>
          <w:p w:rsidR="0091444E" w:rsidRPr="00480271" w:rsidRDefault="0091444E" w:rsidP="00CB3871">
            <w:pPr>
              <w:spacing w:line="240" w:lineRule="auto"/>
              <w:jc w:val="center"/>
              <w:rPr>
                <w:sz w:val="22"/>
              </w:rPr>
            </w:pPr>
            <w:r w:rsidRPr="00480271">
              <w:rPr>
                <w:sz w:val="22"/>
              </w:rPr>
              <w:t>11</w:t>
            </w:r>
          </w:p>
        </w:tc>
        <w:tc>
          <w:tcPr>
            <w:tcW w:w="625" w:type="pct"/>
            <w:tcBorders>
              <w:top w:val="outset" w:sz="6" w:space="0" w:color="111111"/>
              <w:left w:val="outset" w:sz="6" w:space="0" w:color="111111"/>
              <w:bottom w:val="outset" w:sz="6" w:space="0" w:color="111111"/>
              <w:right w:val="outset" w:sz="6" w:space="0" w:color="111111"/>
            </w:tcBorders>
            <w:shd w:val="clear" w:color="auto" w:fill="FFFFFF"/>
            <w:vAlign w:val="center"/>
          </w:tcPr>
          <w:p w:rsidR="0091444E" w:rsidRPr="00480271" w:rsidRDefault="0091444E" w:rsidP="00CB3871">
            <w:pPr>
              <w:spacing w:line="240" w:lineRule="auto"/>
              <w:jc w:val="center"/>
              <w:rPr>
                <w:sz w:val="22"/>
              </w:rPr>
            </w:pPr>
            <w:r w:rsidRPr="00480271">
              <w:rPr>
                <w:sz w:val="22"/>
              </w:rPr>
              <w:t>36</w:t>
            </w:r>
          </w:p>
        </w:tc>
        <w:tc>
          <w:tcPr>
            <w:tcW w:w="689" w:type="pct"/>
            <w:tcBorders>
              <w:top w:val="outset" w:sz="6" w:space="0" w:color="111111"/>
              <w:left w:val="outset" w:sz="6" w:space="0" w:color="111111"/>
              <w:bottom w:val="outset" w:sz="6" w:space="0" w:color="111111"/>
            </w:tcBorders>
            <w:shd w:val="clear" w:color="auto" w:fill="FFFFFF"/>
            <w:vAlign w:val="center"/>
          </w:tcPr>
          <w:p w:rsidR="0091444E" w:rsidRPr="00480271" w:rsidRDefault="0091444E" w:rsidP="00CB3871">
            <w:pPr>
              <w:spacing w:line="240" w:lineRule="auto"/>
              <w:jc w:val="center"/>
              <w:rPr>
                <w:sz w:val="22"/>
              </w:rPr>
            </w:pPr>
            <w:r w:rsidRPr="00480271">
              <w:rPr>
                <w:sz w:val="22"/>
              </w:rPr>
              <w:t>4</w:t>
            </w:r>
          </w:p>
        </w:tc>
      </w:tr>
      <w:tr w:rsidR="0091444E" w:rsidRPr="003264EA">
        <w:trPr>
          <w:trHeight w:val="285"/>
        </w:trPr>
        <w:tc>
          <w:tcPr>
            <w:tcW w:w="1121" w:type="pct"/>
            <w:tcBorders>
              <w:top w:val="outset" w:sz="6" w:space="0" w:color="111111"/>
              <w:bottom w:val="outset" w:sz="6" w:space="0" w:color="111111"/>
              <w:right w:val="outset" w:sz="6" w:space="0" w:color="111111"/>
            </w:tcBorders>
            <w:shd w:val="clear" w:color="auto" w:fill="CCCC99"/>
            <w:vAlign w:val="center"/>
          </w:tcPr>
          <w:p w:rsidR="0091444E" w:rsidRPr="00480271" w:rsidRDefault="0091444E" w:rsidP="00CB3871">
            <w:pPr>
              <w:spacing w:line="240" w:lineRule="auto"/>
              <w:rPr>
                <w:sz w:val="22"/>
              </w:rPr>
            </w:pPr>
            <w:r w:rsidRPr="00480271">
              <w:rPr>
                <w:sz w:val="22"/>
              </w:rPr>
              <w:t>Austria</w:t>
            </w:r>
          </w:p>
        </w:tc>
        <w:tc>
          <w:tcPr>
            <w:tcW w:w="751" w:type="pct"/>
            <w:tcBorders>
              <w:top w:val="outset" w:sz="6" w:space="0" w:color="111111"/>
              <w:left w:val="outset" w:sz="6" w:space="0" w:color="111111"/>
              <w:bottom w:val="outset" w:sz="6" w:space="0" w:color="111111"/>
              <w:right w:val="outset" w:sz="6" w:space="0" w:color="111111"/>
            </w:tcBorders>
            <w:shd w:val="clear" w:color="auto" w:fill="FFFFFF"/>
            <w:vAlign w:val="center"/>
          </w:tcPr>
          <w:p w:rsidR="0091444E" w:rsidRPr="00480271" w:rsidRDefault="0091444E" w:rsidP="00CB3871">
            <w:pPr>
              <w:spacing w:line="240" w:lineRule="auto"/>
              <w:jc w:val="center"/>
              <w:rPr>
                <w:sz w:val="22"/>
              </w:rPr>
            </w:pPr>
            <w:r w:rsidRPr="00480271">
              <w:rPr>
                <w:sz w:val="22"/>
              </w:rPr>
              <w:t>9</w:t>
            </w:r>
          </w:p>
        </w:tc>
        <w:tc>
          <w:tcPr>
            <w:tcW w:w="751" w:type="pct"/>
            <w:tcBorders>
              <w:top w:val="outset" w:sz="6" w:space="0" w:color="111111"/>
              <w:left w:val="outset" w:sz="6" w:space="0" w:color="111111"/>
              <w:bottom w:val="outset" w:sz="6" w:space="0" w:color="111111"/>
              <w:right w:val="outset" w:sz="6" w:space="0" w:color="111111"/>
            </w:tcBorders>
            <w:shd w:val="clear" w:color="auto" w:fill="FFFFFF"/>
            <w:vAlign w:val="center"/>
          </w:tcPr>
          <w:p w:rsidR="0091444E" w:rsidRPr="00480271" w:rsidRDefault="0091444E" w:rsidP="00CB3871">
            <w:pPr>
              <w:spacing w:line="240" w:lineRule="auto"/>
              <w:jc w:val="center"/>
              <w:rPr>
                <w:sz w:val="22"/>
              </w:rPr>
            </w:pPr>
            <w:r w:rsidRPr="00480271">
              <w:rPr>
                <w:sz w:val="22"/>
              </w:rPr>
              <w:t>31</w:t>
            </w:r>
          </w:p>
        </w:tc>
        <w:tc>
          <w:tcPr>
            <w:tcW w:w="1063" w:type="pct"/>
            <w:tcBorders>
              <w:top w:val="outset" w:sz="6" w:space="0" w:color="111111"/>
              <w:left w:val="outset" w:sz="6" w:space="0" w:color="111111"/>
              <w:bottom w:val="outset" w:sz="6" w:space="0" w:color="111111"/>
              <w:right w:val="outset" w:sz="6" w:space="0" w:color="111111"/>
            </w:tcBorders>
            <w:shd w:val="clear" w:color="auto" w:fill="FFFFFF"/>
            <w:vAlign w:val="center"/>
          </w:tcPr>
          <w:p w:rsidR="0091444E" w:rsidRPr="00480271" w:rsidRDefault="0091444E" w:rsidP="00CB3871">
            <w:pPr>
              <w:spacing w:line="240" w:lineRule="auto"/>
              <w:jc w:val="center"/>
              <w:rPr>
                <w:sz w:val="22"/>
              </w:rPr>
            </w:pPr>
            <w:r w:rsidRPr="00480271">
              <w:rPr>
                <w:sz w:val="22"/>
              </w:rPr>
              <w:t>13</w:t>
            </w:r>
          </w:p>
        </w:tc>
        <w:tc>
          <w:tcPr>
            <w:tcW w:w="625" w:type="pct"/>
            <w:tcBorders>
              <w:top w:val="outset" w:sz="6" w:space="0" w:color="111111"/>
              <w:left w:val="outset" w:sz="6" w:space="0" w:color="111111"/>
              <w:bottom w:val="outset" w:sz="6" w:space="0" w:color="111111"/>
              <w:right w:val="outset" w:sz="6" w:space="0" w:color="111111"/>
            </w:tcBorders>
            <w:shd w:val="clear" w:color="auto" w:fill="FFFFFF"/>
            <w:vAlign w:val="center"/>
          </w:tcPr>
          <w:p w:rsidR="0091444E" w:rsidRPr="00480271" w:rsidRDefault="0091444E" w:rsidP="00CB3871">
            <w:pPr>
              <w:spacing w:line="240" w:lineRule="auto"/>
              <w:jc w:val="center"/>
              <w:rPr>
                <w:sz w:val="22"/>
              </w:rPr>
            </w:pPr>
            <w:r w:rsidRPr="00480271">
              <w:rPr>
                <w:sz w:val="22"/>
              </w:rPr>
              <w:t>39</w:t>
            </w:r>
          </w:p>
        </w:tc>
        <w:tc>
          <w:tcPr>
            <w:tcW w:w="689" w:type="pct"/>
            <w:tcBorders>
              <w:top w:val="outset" w:sz="6" w:space="0" w:color="111111"/>
              <w:left w:val="outset" w:sz="6" w:space="0" w:color="111111"/>
              <w:bottom w:val="outset" w:sz="6" w:space="0" w:color="111111"/>
            </w:tcBorders>
            <w:shd w:val="clear" w:color="auto" w:fill="FFFFFF"/>
            <w:vAlign w:val="center"/>
          </w:tcPr>
          <w:p w:rsidR="0091444E" w:rsidRPr="00480271" w:rsidRDefault="0091444E" w:rsidP="00CB3871">
            <w:pPr>
              <w:spacing w:line="240" w:lineRule="auto"/>
              <w:jc w:val="center"/>
              <w:rPr>
                <w:sz w:val="22"/>
              </w:rPr>
            </w:pPr>
            <w:r w:rsidRPr="00480271">
              <w:rPr>
                <w:sz w:val="22"/>
              </w:rPr>
              <w:t>8</w:t>
            </w:r>
          </w:p>
        </w:tc>
      </w:tr>
      <w:tr w:rsidR="0091444E" w:rsidRPr="003264EA">
        <w:trPr>
          <w:trHeight w:val="285"/>
        </w:trPr>
        <w:tc>
          <w:tcPr>
            <w:tcW w:w="1121" w:type="pct"/>
            <w:tcBorders>
              <w:top w:val="outset" w:sz="6" w:space="0" w:color="111111"/>
              <w:bottom w:val="outset" w:sz="6" w:space="0" w:color="111111"/>
              <w:right w:val="outset" w:sz="6" w:space="0" w:color="111111"/>
            </w:tcBorders>
            <w:shd w:val="clear" w:color="auto" w:fill="CCCC99"/>
            <w:vAlign w:val="center"/>
          </w:tcPr>
          <w:p w:rsidR="0091444E" w:rsidRPr="00480271" w:rsidRDefault="0091444E" w:rsidP="00CB3871">
            <w:pPr>
              <w:spacing w:line="240" w:lineRule="auto"/>
              <w:rPr>
                <w:sz w:val="22"/>
              </w:rPr>
            </w:pPr>
            <w:r w:rsidRPr="00480271">
              <w:rPr>
                <w:sz w:val="22"/>
              </w:rPr>
              <w:t>England/Wales</w:t>
            </w:r>
          </w:p>
        </w:tc>
        <w:tc>
          <w:tcPr>
            <w:tcW w:w="751" w:type="pct"/>
            <w:tcBorders>
              <w:top w:val="outset" w:sz="6" w:space="0" w:color="111111"/>
              <w:left w:val="outset" w:sz="6" w:space="0" w:color="111111"/>
              <w:bottom w:val="outset" w:sz="6" w:space="0" w:color="111111"/>
              <w:right w:val="outset" w:sz="6" w:space="0" w:color="111111"/>
            </w:tcBorders>
            <w:shd w:val="clear" w:color="auto" w:fill="FFFFFF"/>
            <w:vAlign w:val="center"/>
          </w:tcPr>
          <w:p w:rsidR="0091444E" w:rsidRPr="00480271" w:rsidRDefault="0091444E" w:rsidP="00CB3871">
            <w:pPr>
              <w:spacing w:line="240" w:lineRule="auto"/>
              <w:jc w:val="center"/>
              <w:rPr>
                <w:sz w:val="22"/>
              </w:rPr>
            </w:pPr>
            <w:r w:rsidRPr="00480271">
              <w:rPr>
                <w:sz w:val="22"/>
              </w:rPr>
              <w:t>8</w:t>
            </w:r>
          </w:p>
        </w:tc>
        <w:tc>
          <w:tcPr>
            <w:tcW w:w="751" w:type="pct"/>
            <w:tcBorders>
              <w:top w:val="outset" w:sz="6" w:space="0" w:color="111111"/>
              <w:left w:val="outset" w:sz="6" w:space="0" w:color="111111"/>
              <w:bottom w:val="outset" w:sz="6" w:space="0" w:color="111111"/>
              <w:right w:val="outset" w:sz="6" w:space="0" w:color="111111"/>
            </w:tcBorders>
            <w:shd w:val="clear" w:color="auto" w:fill="FFFFFF"/>
            <w:vAlign w:val="center"/>
          </w:tcPr>
          <w:p w:rsidR="0091444E" w:rsidRPr="00480271" w:rsidRDefault="0091444E" w:rsidP="00CB3871">
            <w:pPr>
              <w:spacing w:line="240" w:lineRule="auto"/>
              <w:jc w:val="center"/>
              <w:rPr>
                <w:sz w:val="22"/>
              </w:rPr>
            </w:pPr>
            <w:r w:rsidRPr="00480271">
              <w:rPr>
                <w:sz w:val="22"/>
              </w:rPr>
              <w:t>12</w:t>
            </w:r>
          </w:p>
        </w:tc>
        <w:tc>
          <w:tcPr>
            <w:tcW w:w="1063" w:type="pct"/>
            <w:tcBorders>
              <w:top w:val="outset" w:sz="6" w:space="0" w:color="111111"/>
              <w:left w:val="outset" w:sz="6" w:space="0" w:color="111111"/>
              <w:bottom w:val="outset" w:sz="6" w:space="0" w:color="111111"/>
              <w:right w:val="outset" w:sz="6" w:space="0" w:color="111111"/>
            </w:tcBorders>
            <w:shd w:val="clear" w:color="auto" w:fill="FFFFFF"/>
            <w:vAlign w:val="center"/>
          </w:tcPr>
          <w:p w:rsidR="0091444E" w:rsidRPr="00480271" w:rsidRDefault="0091444E" w:rsidP="00CB3871">
            <w:pPr>
              <w:spacing w:line="240" w:lineRule="auto"/>
              <w:jc w:val="center"/>
              <w:rPr>
                <w:sz w:val="22"/>
              </w:rPr>
            </w:pPr>
            <w:r w:rsidRPr="00480271">
              <w:rPr>
                <w:sz w:val="22"/>
              </w:rPr>
              <w:t>14</w:t>
            </w:r>
          </w:p>
        </w:tc>
        <w:tc>
          <w:tcPr>
            <w:tcW w:w="625" w:type="pct"/>
            <w:tcBorders>
              <w:top w:val="outset" w:sz="6" w:space="0" w:color="111111"/>
              <w:left w:val="outset" w:sz="6" w:space="0" w:color="111111"/>
              <w:bottom w:val="outset" w:sz="6" w:space="0" w:color="111111"/>
              <w:right w:val="outset" w:sz="6" w:space="0" w:color="111111"/>
            </w:tcBorders>
            <w:shd w:val="clear" w:color="auto" w:fill="FFFFFF"/>
            <w:vAlign w:val="center"/>
          </w:tcPr>
          <w:p w:rsidR="0091444E" w:rsidRPr="00480271" w:rsidRDefault="0091444E" w:rsidP="00CB3871">
            <w:pPr>
              <w:spacing w:line="240" w:lineRule="auto"/>
              <w:jc w:val="center"/>
              <w:rPr>
                <w:sz w:val="22"/>
              </w:rPr>
            </w:pPr>
            <w:r w:rsidRPr="00480271">
              <w:rPr>
                <w:sz w:val="22"/>
              </w:rPr>
              <w:t>62</w:t>
            </w:r>
          </w:p>
        </w:tc>
        <w:tc>
          <w:tcPr>
            <w:tcW w:w="689" w:type="pct"/>
            <w:tcBorders>
              <w:top w:val="outset" w:sz="6" w:space="0" w:color="111111"/>
              <w:left w:val="outset" w:sz="6" w:space="0" w:color="111111"/>
              <w:bottom w:val="outset" w:sz="6" w:space="0" w:color="111111"/>
            </w:tcBorders>
            <w:shd w:val="clear" w:color="auto" w:fill="FFFFFF"/>
            <w:vAlign w:val="center"/>
          </w:tcPr>
          <w:p w:rsidR="0091444E" w:rsidRPr="00480271" w:rsidRDefault="0091444E" w:rsidP="00CB3871">
            <w:pPr>
              <w:spacing w:line="240" w:lineRule="auto"/>
              <w:jc w:val="center"/>
              <w:rPr>
                <w:sz w:val="22"/>
              </w:rPr>
            </w:pPr>
            <w:r w:rsidRPr="00480271">
              <w:rPr>
                <w:sz w:val="22"/>
              </w:rPr>
              <w:t>4</w:t>
            </w:r>
          </w:p>
        </w:tc>
      </w:tr>
      <w:tr w:rsidR="0091444E" w:rsidRPr="003264EA">
        <w:trPr>
          <w:trHeight w:val="285"/>
        </w:trPr>
        <w:tc>
          <w:tcPr>
            <w:tcW w:w="1121" w:type="pct"/>
            <w:tcBorders>
              <w:top w:val="outset" w:sz="6" w:space="0" w:color="111111"/>
              <w:bottom w:val="outset" w:sz="6" w:space="0" w:color="111111"/>
              <w:right w:val="outset" w:sz="6" w:space="0" w:color="111111"/>
            </w:tcBorders>
            <w:shd w:val="clear" w:color="auto" w:fill="CCCC99"/>
            <w:vAlign w:val="center"/>
          </w:tcPr>
          <w:p w:rsidR="0091444E" w:rsidRPr="00480271" w:rsidRDefault="0091444E" w:rsidP="00CB3871">
            <w:pPr>
              <w:spacing w:line="240" w:lineRule="auto"/>
              <w:rPr>
                <w:sz w:val="22"/>
              </w:rPr>
            </w:pPr>
            <w:r w:rsidRPr="00480271">
              <w:rPr>
                <w:sz w:val="22"/>
              </w:rPr>
              <w:t>France</w:t>
            </w:r>
          </w:p>
        </w:tc>
        <w:tc>
          <w:tcPr>
            <w:tcW w:w="751" w:type="pct"/>
            <w:tcBorders>
              <w:top w:val="outset" w:sz="6" w:space="0" w:color="111111"/>
              <w:left w:val="outset" w:sz="6" w:space="0" w:color="111111"/>
              <w:bottom w:val="outset" w:sz="6" w:space="0" w:color="111111"/>
              <w:right w:val="outset" w:sz="6" w:space="0" w:color="111111"/>
            </w:tcBorders>
            <w:shd w:val="clear" w:color="auto" w:fill="FFFFFF"/>
            <w:vAlign w:val="center"/>
          </w:tcPr>
          <w:p w:rsidR="0091444E" w:rsidRPr="00480271" w:rsidRDefault="0091444E" w:rsidP="00CB3871">
            <w:pPr>
              <w:spacing w:line="240" w:lineRule="auto"/>
              <w:jc w:val="center"/>
              <w:rPr>
                <w:sz w:val="22"/>
              </w:rPr>
            </w:pPr>
            <w:r w:rsidRPr="00480271">
              <w:rPr>
                <w:sz w:val="22"/>
              </w:rPr>
              <w:t>5</w:t>
            </w:r>
          </w:p>
        </w:tc>
        <w:tc>
          <w:tcPr>
            <w:tcW w:w="751" w:type="pct"/>
            <w:tcBorders>
              <w:top w:val="outset" w:sz="6" w:space="0" w:color="111111"/>
              <w:left w:val="outset" w:sz="6" w:space="0" w:color="111111"/>
              <w:bottom w:val="outset" w:sz="6" w:space="0" w:color="111111"/>
              <w:right w:val="outset" w:sz="6" w:space="0" w:color="111111"/>
            </w:tcBorders>
            <w:shd w:val="clear" w:color="auto" w:fill="FFFFFF"/>
            <w:vAlign w:val="center"/>
          </w:tcPr>
          <w:p w:rsidR="0091444E" w:rsidRPr="00480271" w:rsidRDefault="0091444E" w:rsidP="00CB3871">
            <w:pPr>
              <w:spacing w:line="240" w:lineRule="auto"/>
              <w:jc w:val="center"/>
              <w:rPr>
                <w:sz w:val="22"/>
              </w:rPr>
            </w:pPr>
            <w:r w:rsidRPr="00480271">
              <w:rPr>
                <w:sz w:val="22"/>
              </w:rPr>
              <w:t>30</w:t>
            </w:r>
          </w:p>
        </w:tc>
        <w:tc>
          <w:tcPr>
            <w:tcW w:w="1063" w:type="pct"/>
            <w:tcBorders>
              <w:top w:val="outset" w:sz="6" w:space="0" w:color="111111"/>
              <w:left w:val="outset" w:sz="6" w:space="0" w:color="111111"/>
              <w:bottom w:val="outset" w:sz="6" w:space="0" w:color="111111"/>
              <w:right w:val="outset" w:sz="6" w:space="0" w:color="111111"/>
            </w:tcBorders>
            <w:shd w:val="clear" w:color="auto" w:fill="FFFFFF"/>
            <w:vAlign w:val="center"/>
          </w:tcPr>
          <w:p w:rsidR="0091444E" w:rsidRPr="00480271" w:rsidRDefault="0091444E" w:rsidP="00CB3871">
            <w:pPr>
              <w:spacing w:line="240" w:lineRule="auto"/>
              <w:jc w:val="center"/>
              <w:rPr>
                <w:sz w:val="22"/>
              </w:rPr>
            </w:pPr>
            <w:r w:rsidRPr="00480271">
              <w:rPr>
                <w:sz w:val="22"/>
              </w:rPr>
              <w:t>12</w:t>
            </w:r>
          </w:p>
        </w:tc>
        <w:tc>
          <w:tcPr>
            <w:tcW w:w="625" w:type="pct"/>
            <w:tcBorders>
              <w:top w:val="outset" w:sz="6" w:space="0" w:color="111111"/>
              <w:left w:val="outset" w:sz="6" w:space="0" w:color="111111"/>
              <w:bottom w:val="outset" w:sz="6" w:space="0" w:color="111111"/>
              <w:right w:val="outset" w:sz="6" w:space="0" w:color="111111"/>
            </w:tcBorders>
            <w:shd w:val="clear" w:color="auto" w:fill="FFFFFF"/>
            <w:vAlign w:val="center"/>
          </w:tcPr>
          <w:p w:rsidR="0091444E" w:rsidRPr="00480271" w:rsidRDefault="0091444E" w:rsidP="00CB3871">
            <w:pPr>
              <w:spacing w:line="240" w:lineRule="auto"/>
              <w:jc w:val="center"/>
              <w:rPr>
                <w:sz w:val="22"/>
              </w:rPr>
            </w:pPr>
            <w:r w:rsidRPr="00480271">
              <w:rPr>
                <w:sz w:val="22"/>
              </w:rPr>
              <w:t>47</w:t>
            </w:r>
          </w:p>
        </w:tc>
        <w:tc>
          <w:tcPr>
            <w:tcW w:w="689" w:type="pct"/>
            <w:tcBorders>
              <w:top w:val="outset" w:sz="6" w:space="0" w:color="111111"/>
              <w:left w:val="outset" w:sz="6" w:space="0" w:color="111111"/>
              <w:bottom w:val="outset" w:sz="6" w:space="0" w:color="111111"/>
            </w:tcBorders>
            <w:shd w:val="clear" w:color="auto" w:fill="FFFFFF"/>
            <w:vAlign w:val="center"/>
          </w:tcPr>
          <w:p w:rsidR="0091444E" w:rsidRPr="00480271" w:rsidRDefault="0091444E" w:rsidP="00CB3871">
            <w:pPr>
              <w:spacing w:line="240" w:lineRule="auto"/>
              <w:jc w:val="center"/>
              <w:rPr>
                <w:sz w:val="22"/>
              </w:rPr>
            </w:pPr>
            <w:r w:rsidRPr="00480271">
              <w:rPr>
                <w:sz w:val="22"/>
              </w:rPr>
              <w:t>6</w:t>
            </w:r>
          </w:p>
        </w:tc>
      </w:tr>
      <w:tr w:rsidR="0091444E" w:rsidRPr="003264EA">
        <w:trPr>
          <w:trHeight w:val="285"/>
        </w:trPr>
        <w:tc>
          <w:tcPr>
            <w:tcW w:w="1121" w:type="pct"/>
            <w:tcBorders>
              <w:top w:val="outset" w:sz="6" w:space="0" w:color="111111"/>
              <w:bottom w:val="outset" w:sz="6" w:space="0" w:color="111111"/>
              <w:right w:val="outset" w:sz="6" w:space="0" w:color="111111"/>
            </w:tcBorders>
            <w:shd w:val="clear" w:color="auto" w:fill="CCCC99"/>
            <w:vAlign w:val="center"/>
          </w:tcPr>
          <w:p w:rsidR="0091444E" w:rsidRPr="00480271" w:rsidRDefault="0091444E" w:rsidP="00CB3871">
            <w:pPr>
              <w:spacing w:line="240" w:lineRule="auto"/>
              <w:rPr>
                <w:sz w:val="22"/>
              </w:rPr>
            </w:pPr>
            <w:r w:rsidRPr="00480271">
              <w:rPr>
                <w:sz w:val="22"/>
              </w:rPr>
              <w:t>Italy</w:t>
            </w:r>
          </w:p>
        </w:tc>
        <w:tc>
          <w:tcPr>
            <w:tcW w:w="751" w:type="pct"/>
            <w:tcBorders>
              <w:top w:val="outset" w:sz="6" w:space="0" w:color="111111"/>
              <w:left w:val="outset" w:sz="6" w:space="0" w:color="111111"/>
              <w:bottom w:val="outset" w:sz="6" w:space="0" w:color="111111"/>
              <w:right w:val="outset" w:sz="6" w:space="0" w:color="111111"/>
            </w:tcBorders>
            <w:shd w:val="clear" w:color="auto" w:fill="FFFFFF"/>
            <w:vAlign w:val="center"/>
          </w:tcPr>
          <w:p w:rsidR="0091444E" w:rsidRPr="00480271" w:rsidRDefault="0091444E" w:rsidP="00CB3871">
            <w:pPr>
              <w:spacing w:line="240" w:lineRule="auto"/>
              <w:jc w:val="center"/>
              <w:rPr>
                <w:sz w:val="22"/>
              </w:rPr>
            </w:pPr>
            <w:r w:rsidRPr="00480271">
              <w:rPr>
                <w:sz w:val="22"/>
              </w:rPr>
              <w:t>5</w:t>
            </w:r>
          </w:p>
        </w:tc>
        <w:tc>
          <w:tcPr>
            <w:tcW w:w="751" w:type="pct"/>
            <w:tcBorders>
              <w:top w:val="outset" w:sz="6" w:space="0" w:color="111111"/>
              <w:left w:val="outset" w:sz="6" w:space="0" w:color="111111"/>
              <w:bottom w:val="outset" w:sz="6" w:space="0" w:color="111111"/>
              <w:right w:val="outset" w:sz="6" w:space="0" w:color="111111"/>
            </w:tcBorders>
            <w:shd w:val="clear" w:color="auto" w:fill="FFFFFF"/>
            <w:vAlign w:val="center"/>
          </w:tcPr>
          <w:p w:rsidR="0091444E" w:rsidRPr="00480271" w:rsidRDefault="0091444E" w:rsidP="00CB3871">
            <w:pPr>
              <w:spacing w:line="240" w:lineRule="auto"/>
              <w:jc w:val="center"/>
              <w:rPr>
                <w:sz w:val="22"/>
              </w:rPr>
            </w:pPr>
            <w:r w:rsidRPr="00480271">
              <w:rPr>
                <w:sz w:val="22"/>
              </w:rPr>
              <w:t>28</w:t>
            </w:r>
          </w:p>
        </w:tc>
        <w:tc>
          <w:tcPr>
            <w:tcW w:w="1063" w:type="pct"/>
            <w:tcBorders>
              <w:top w:val="outset" w:sz="6" w:space="0" w:color="111111"/>
              <w:left w:val="outset" w:sz="6" w:space="0" w:color="111111"/>
              <w:bottom w:val="outset" w:sz="6" w:space="0" w:color="111111"/>
              <w:right w:val="outset" w:sz="6" w:space="0" w:color="111111"/>
            </w:tcBorders>
            <w:shd w:val="clear" w:color="auto" w:fill="FFFFFF"/>
            <w:vAlign w:val="center"/>
          </w:tcPr>
          <w:p w:rsidR="0091444E" w:rsidRPr="00480271" w:rsidRDefault="0091444E" w:rsidP="00CB3871">
            <w:pPr>
              <w:spacing w:line="240" w:lineRule="auto"/>
              <w:jc w:val="center"/>
              <w:rPr>
                <w:sz w:val="22"/>
              </w:rPr>
            </w:pPr>
            <w:r w:rsidRPr="00480271">
              <w:rPr>
                <w:sz w:val="22"/>
              </w:rPr>
              <w:t>16</w:t>
            </w:r>
          </w:p>
        </w:tc>
        <w:tc>
          <w:tcPr>
            <w:tcW w:w="625" w:type="pct"/>
            <w:tcBorders>
              <w:top w:val="outset" w:sz="6" w:space="0" w:color="111111"/>
              <w:left w:val="outset" w:sz="6" w:space="0" w:color="111111"/>
              <w:bottom w:val="outset" w:sz="6" w:space="0" w:color="111111"/>
              <w:right w:val="outset" w:sz="6" w:space="0" w:color="111111"/>
            </w:tcBorders>
            <w:shd w:val="clear" w:color="auto" w:fill="FFFFFF"/>
            <w:vAlign w:val="center"/>
          </w:tcPr>
          <w:p w:rsidR="0091444E" w:rsidRPr="00480271" w:rsidRDefault="0091444E" w:rsidP="00CB3871">
            <w:pPr>
              <w:spacing w:line="240" w:lineRule="auto"/>
              <w:jc w:val="center"/>
              <w:rPr>
                <w:sz w:val="22"/>
              </w:rPr>
            </w:pPr>
            <w:r w:rsidRPr="00480271">
              <w:rPr>
                <w:sz w:val="22"/>
              </w:rPr>
              <w:t>42</w:t>
            </w:r>
          </w:p>
        </w:tc>
        <w:tc>
          <w:tcPr>
            <w:tcW w:w="689" w:type="pct"/>
            <w:tcBorders>
              <w:top w:val="outset" w:sz="6" w:space="0" w:color="111111"/>
              <w:left w:val="outset" w:sz="6" w:space="0" w:color="111111"/>
              <w:bottom w:val="outset" w:sz="6" w:space="0" w:color="111111"/>
            </w:tcBorders>
            <w:shd w:val="clear" w:color="auto" w:fill="FFFFFF"/>
            <w:vAlign w:val="center"/>
          </w:tcPr>
          <w:p w:rsidR="0091444E" w:rsidRPr="00480271" w:rsidRDefault="0091444E" w:rsidP="00CB3871">
            <w:pPr>
              <w:spacing w:line="240" w:lineRule="auto"/>
              <w:jc w:val="center"/>
              <w:rPr>
                <w:sz w:val="22"/>
              </w:rPr>
            </w:pPr>
            <w:r w:rsidRPr="00480271">
              <w:rPr>
                <w:sz w:val="22"/>
              </w:rPr>
              <w:t>9</w:t>
            </w:r>
          </w:p>
        </w:tc>
      </w:tr>
      <w:tr w:rsidR="0091444E" w:rsidRPr="003264EA">
        <w:trPr>
          <w:trHeight w:val="285"/>
        </w:trPr>
        <w:tc>
          <w:tcPr>
            <w:tcW w:w="1121" w:type="pct"/>
            <w:tcBorders>
              <w:top w:val="outset" w:sz="6" w:space="0" w:color="111111"/>
              <w:bottom w:val="outset" w:sz="6" w:space="0" w:color="111111"/>
              <w:right w:val="outset" w:sz="6" w:space="0" w:color="111111"/>
            </w:tcBorders>
            <w:shd w:val="clear" w:color="auto" w:fill="CCCC99"/>
            <w:vAlign w:val="center"/>
          </w:tcPr>
          <w:p w:rsidR="0091444E" w:rsidRPr="00480271" w:rsidRDefault="0091444E" w:rsidP="00CB3871">
            <w:pPr>
              <w:spacing w:line="240" w:lineRule="auto"/>
              <w:rPr>
                <w:sz w:val="22"/>
              </w:rPr>
            </w:pPr>
            <w:r w:rsidRPr="00480271">
              <w:rPr>
                <w:sz w:val="22"/>
              </w:rPr>
              <w:t>Canada</w:t>
            </w:r>
          </w:p>
        </w:tc>
        <w:tc>
          <w:tcPr>
            <w:tcW w:w="751" w:type="pct"/>
            <w:tcBorders>
              <w:top w:val="outset" w:sz="6" w:space="0" w:color="111111"/>
              <w:left w:val="outset" w:sz="6" w:space="0" w:color="111111"/>
              <w:bottom w:val="outset" w:sz="6" w:space="0" w:color="111111"/>
              <w:right w:val="outset" w:sz="6" w:space="0" w:color="111111"/>
            </w:tcBorders>
            <w:shd w:val="clear" w:color="auto" w:fill="FFFFFF"/>
            <w:vAlign w:val="center"/>
          </w:tcPr>
          <w:p w:rsidR="0091444E" w:rsidRPr="00480271" w:rsidRDefault="0091444E" w:rsidP="00CB3871">
            <w:pPr>
              <w:spacing w:line="240" w:lineRule="auto"/>
              <w:jc w:val="center"/>
              <w:rPr>
                <w:sz w:val="22"/>
              </w:rPr>
            </w:pPr>
            <w:r w:rsidRPr="00480271">
              <w:rPr>
                <w:sz w:val="22"/>
              </w:rPr>
              <w:t>1</w:t>
            </w:r>
          </w:p>
        </w:tc>
        <w:tc>
          <w:tcPr>
            <w:tcW w:w="751" w:type="pct"/>
            <w:tcBorders>
              <w:top w:val="outset" w:sz="6" w:space="0" w:color="111111"/>
              <w:left w:val="outset" w:sz="6" w:space="0" w:color="111111"/>
              <w:bottom w:val="outset" w:sz="6" w:space="0" w:color="111111"/>
              <w:right w:val="outset" w:sz="6" w:space="0" w:color="111111"/>
            </w:tcBorders>
            <w:shd w:val="clear" w:color="auto" w:fill="FFFFFF"/>
            <w:vAlign w:val="center"/>
          </w:tcPr>
          <w:p w:rsidR="0091444E" w:rsidRPr="00480271" w:rsidRDefault="0091444E" w:rsidP="00CB3871">
            <w:pPr>
              <w:spacing w:line="240" w:lineRule="auto"/>
              <w:jc w:val="center"/>
              <w:rPr>
                <w:sz w:val="22"/>
              </w:rPr>
            </w:pPr>
            <w:r w:rsidRPr="00480271">
              <w:rPr>
                <w:sz w:val="22"/>
              </w:rPr>
              <w:t>10</w:t>
            </w:r>
          </w:p>
        </w:tc>
        <w:tc>
          <w:tcPr>
            <w:tcW w:w="1063" w:type="pct"/>
            <w:tcBorders>
              <w:top w:val="outset" w:sz="6" w:space="0" w:color="111111"/>
              <w:left w:val="outset" w:sz="6" w:space="0" w:color="111111"/>
              <w:bottom w:val="outset" w:sz="6" w:space="0" w:color="111111"/>
              <w:right w:val="outset" w:sz="6" w:space="0" w:color="111111"/>
            </w:tcBorders>
            <w:shd w:val="clear" w:color="auto" w:fill="FFFFFF"/>
            <w:vAlign w:val="center"/>
          </w:tcPr>
          <w:p w:rsidR="0091444E" w:rsidRPr="00480271" w:rsidRDefault="0091444E" w:rsidP="00CB3871">
            <w:pPr>
              <w:spacing w:line="240" w:lineRule="auto"/>
              <w:jc w:val="center"/>
              <w:rPr>
                <w:sz w:val="22"/>
              </w:rPr>
            </w:pPr>
            <w:r w:rsidRPr="00480271">
              <w:rPr>
                <w:sz w:val="22"/>
              </w:rPr>
              <w:t>14</w:t>
            </w:r>
          </w:p>
        </w:tc>
        <w:tc>
          <w:tcPr>
            <w:tcW w:w="625" w:type="pct"/>
            <w:tcBorders>
              <w:top w:val="outset" w:sz="6" w:space="0" w:color="111111"/>
              <w:left w:val="outset" w:sz="6" w:space="0" w:color="111111"/>
              <w:bottom w:val="outset" w:sz="6" w:space="0" w:color="111111"/>
              <w:right w:val="outset" w:sz="6" w:space="0" w:color="111111"/>
            </w:tcBorders>
            <w:shd w:val="clear" w:color="auto" w:fill="FFFFFF"/>
            <w:vAlign w:val="center"/>
          </w:tcPr>
          <w:p w:rsidR="0091444E" w:rsidRPr="00480271" w:rsidRDefault="0091444E" w:rsidP="00CB3871">
            <w:pPr>
              <w:spacing w:line="240" w:lineRule="auto"/>
              <w:jc w:val="center"/>
              <w:rPr>
                <w:sz w:val="22"/>
              </w:rPr>
            </w:pPr>
            <w:r w:rsidRPr="00480271">
              <w:rPr>
                <w:sz w:val="22"/>
              </w:rPr>
              <w:t>74</w:t>
            </w:r>
          </w:p>
        </w:tc>
        <w:tc>
          <w:tcPr>
            <w:tcW w:w="689" w:type="pct"/>
            <w:tcBorders>
              <w:top w:val="outset" w:sz="6" w:space="0" w:color="111111"/>
              <w:left w:val="outset" w:sz="6" w:space="0" w:color="111111"/>
              <w:bottom w:val="outset" w:sz="6" w:space="0" w:color="111111"/>
            </w:tcBorders>
            <w:shd w:val="clear" w:color="auto" w:fill="FFFFFF"/>
            <w:vAlign w:val="center"/>
          </w:tcPr>
          <w:p w:rsidR="0091444E" w:rsidRPr="00480271" w:rsidRDefault="0091444E" w:rsidP="00CB3871">
            <w:pPr>
              <w:spacing w:line="240" w:lineRule="auto"/>
              <w:jc w:val="center"/>
              <w:rPr>
                <w:sz w:val="22"/>
              </w:rPr>
            </w:pPr>
            <w:r w:rsidRPr="00480271">
              <w:rPr>
                <w:sz w:val="22"/>
              </w:rPr>
              <w:t>1</w:t>
            </w:r>
          </w:p>
        </w:tc>
      </w:tr>
      <w:tr w:rsidR="0091444E" w:rsidRPr="003264EA">
        <w:trPr>
          <w:trHeight w:val="285"/>
        </w:trPr>
        <w:tc>
          <w:tcPr>
            <w:tcW w:w="1121" w:type="pct"/>
            <w:tcBorders>
              <w:top w:val="outset" w:sz="6" w:space="0" w:color="111111"/>
              <w:bottom w:val="outset" w:sz="6" w:space="0" w:color="111111"/>
              <w:right w:val="outset" w:sz="6" w:space="0" w:color="111111"/>
            </w:tcBorders>
            <w:shd w:val="clear" w:color="auto" w:fill="CCCC99"/>
            <w:vAlign w:val="center"/>
          </w:tcPr>
          <w:p w:rsidR="0091444E" w:rsidRPr="00480271" w:rsidRDefault="0091444E" w:rsidP="00CB3871">
            <w:pPr>
              <w:spacing w:line="240" w:lineRule="auto"/>
              <w:rPr>
                <w:b/>
                <w:sz w:val="22"/>
              </w:rPr>
            </w:pPr>
            <w:r w:rsidRPr="00480271">
              <w:rPr>
                <w:b/>
                <w:sz w:val="22"/>
              </w:rPr>
              <w:t>United States</w:t>
            </w:r>
          </w:p>
        </w:tc>
        <w:tc>
          <w:tcPr>
            <w:tcW w:w="751" w:type="pct"/>
            <w:tcBorders>
              <w:top w:val="outset" w:sz="6" w:space="0" w:color="111111"/>
              <w:left w:val="outset" w:sz="6" w:space="0" w:color="111111"/>
              <w:bottom w:val="outset" w:sz="6" w:space="0" w:color="111111"/>
              <w:right w:val="outset" w:sz="6" w:space="0" w:color="111111"/>
            </w:tcBorders>
            <w:shd w:val="clear" w:color="auto" w:fill="FFFFFF"/>
            <w:vAlign w:val="center"/>
          </w:tcPr>
          <w:p w:rsidR="0091444E" w:rsidRPr="00480271" w:rsidRDefault="0091444E" w:rsidP="00CB3871">
            <w:pPr>
              <w:spacing w:line="240" w:lineRule="auto"/>
              <w:jc w:val="center"/>
              <w:rPr>
                <w:b/>
                <w:sz w:val="22"/>
              </w:rPr>
            </w:pPr>
            <w:r w:rsidRPr="00480271">
              <w:rPr>
                <w:b/>
                <w:sz w:val="22"/>
              </w:rPr>
              <w:t>1</w:t>
            </w:r>
          </w:p>
        </w:tc>
        <w:tc>
          <w:tcPr>
            <w:tcW w:w="751" w:type="pct"/>
            <w:tcBorders>
              <w:top w:val="outset" w:sz="6" w:space="0" w:color="111111"/>
              <w:left w:val="outset" w:sz="6" w:space="0" w:color="111111"/>
              <w:bottom w:val="outset" w:sz="6" w:space="0" w:color="111111"/>
              <w:right w:val="outset" w:sz="6" w:space="0" w:color="111111"/>
            </w:tcBorders>
            <w:shd w:val="clear" w:color="auto" w:fill="FFFFFF"/>
            <w:vAlign w:val="center"/>
          </w:tcPr>
          <w:p w:rsidR="0091444E" w:rsidRPr="00480271" w:rsidRDefault="0091444E" w:rsidP="00CB3871">
            <w:pPr>
              <w:spacing w:line="240" w:lineRule="auto"/>
              <w:jc w:val="center"/>
              <w:rPr>
                <w:b/>
                <w:sz w:val="22"/>
              </w:rPr>
            </w:pPr>
            <w:r w:rsidRPr="00480271">
              <w:rPr>
                <w:b/>
                <w:sz w:val="22"/>
              </w:rPr>
              <w:t>9</w:t>
            </w:r>
          </w:p>
        </w:tc>
        <w:tc>
          <w:tcPr>
            <w:tcW w:w="1063" w:type="pct"/>
            <w:tcBorders>
              <w:top w:val="outset" w:sz="6" w:space="0" w:color="111111"/>
              <w:left w:val="outset" w:sz="6" w:space="0" w:color="111111"/>
              <w:bottom w:val="outset" w:sz="6" w:space="0" w:color="111111"/>
              <w:right w:val="outset" w:sz="6" w:space="0" w:color="111111"/>
            </w:tcBorders>
            <w:shd w:val="clear" w:color="auto" w:fill="FFFFFF"/>
            <w:vAlign w:val="center"/>
          </w:tcPr>
          <w:p w:rsidR="0091444E" w:rsidRPr="00480271" w:rsidRDefault="0091444E" w:rsidP="00CB3871">
            <w:pPr>
              <w:spacing w:line="240" w:lineRule="auto"/>
              <w:jc w:val="center"/>
              <w:rPr>
                <w:b/>
                <w:sz w:val="22"/>
              </w:rPr>
            </w:pPr>
            <w:r w:rsidRPr="00480271">
              <w:rPr>
                <w:b/>
                <w:sz w:val="22"/>
              </w:rPr>
              <w:t>3</w:t>
            </w:r>
          </w:p>
        </w:tc>
        <w:tc>
          <w:tcPr>
            <w:tcW w:w="625" w:type="pct"/>
            <w:tcBorders>
              <w:top w:val="outset" w:sz="6" w:space="0" w:color="111111"/>
              <w:left w:val="outset" w:sz="6" w:space="0" w:color="111111"/>
              <w:bottom w:val="outset" w:sz="6" w:space="0" w:color="111111"/>
              <w:right w:val="outset" w:sz="6" w:space="0" w:color="111111"/>
            </w:tcBorders>
            <w:shd w:val="clear" w:color="auto" w:fill="FFFFFF"/>
            <w:vAlign w:val="center"/>
          </w:tcPr>
          <w:p w:rsidR="0091444E" w:rsidRPr="00480271" w:rsidRDefault="0091444E" w:rsidP="00CB3871">
            <w:pPr>
              <w:spacing w:line="240" w:lineRule="auto"/>
              <w:jc w:val="center"/>
              <w:rPr>
                <w:b/>
                <w:sz w:val="22"/>
              </w:rPr>
            </w:pPr>
            <w:r w:rsidRPr="00480271">
              <w:rPr>
                <w:b/>
                <w:sz w:val="22"/>
              </w:rPr>
              <w:t>84</w:t>
            </w:r>
          </w:p>
        </w:tc>
        <w:tc>
          <w:tcPr>
            <w:tcW w:w="689" w:type="pct"/>
            <w:tcBorders>
              <w:top w:val="outset" w:sz="6" w:space="0" w:color="111111"/>
              <w:left w:val="outset" w:sz="6" w:space="0" w:color="111111"/>
              <w:bottom w:val="outset" w:sz="6" w:space="0" w:color="111111"/>
            </w:tcBorders>
            <w:shd w:val="clear" w:color="auto" w:fill="FFFFFF"/>
            <w:vAlign w:val="center"/>
          </w:tcPr>
          <w:p w:rsidR="0091444E" w:rsidRPr="00480271" w:rsidRDefault="0091444E" w:rsidP="00CB3871">
            <w:pPr>
              <w:spacing w:line="240" w:lineRule="auto"/>
              <w:jc w:val="center"/>
              <w:rPr>
                <w:b/>
                <w:sz w:val="22"/>
              </w:rPr>
            </w:pPr>
            <w:r w:rsidRPr="00480271">
              <w:rPr>
                <w:b/>
                <w:sz w:val="22"/>
              </w:rPr>
              <w:t>3</w:t>
            </w:r>
          </w:p>
        </w:tc>
      </w:tr>
    </w:tbl>
    <w:p w:rsidR="0091444E" w:rsidRPr="003264EA" w:rsidRDefault="0091444E" w:rsidP="00FF6F73">
      <w:pPr>
        <w:spacing w:line="240" w:lineRule="auto"/>
        <w:ind w:left="1440"/>
        <w:rPr>
          <w:rFonts w:ascii="Arial" w:hAnsi="Arial" w:cs="Arial"/>
          <w:sz w:val="16"/>
        </w:rPr>
      </w:pPr>
      <w:r w:rsidRPr="003264EA">
        <w:rPr>
          <w:rFonts w:ascii="Arial" w:hAnsi="Arial" w:cs="Arial"/>
          <w:sz w:val="16"/>
        </w:rPr>
        <w:t xml:space="preserve">Source: </w:t>
      </w:r>
      <w:r w:rsidRPr="006C71A1">
        <w:rPr>
          <w:rFonts w:ascii="Arial" w:hAnsi="Arial" w:cs="Arial"/>
          <w:noProof/>
          <w:sz w:val="16"/>
        </w:rPr>
        <w:t>(International Bicycle Fund, 2010)</w:t>
      </w:r>
    </w:p>
    <w:p w:rsidR="0091444E" w:rsidRPr="003264EA" w:rsidRDefault="0091444E" w:rsidP="00FF6F73">
      <w:pPr>
        <w:spacing w:line="240" w:lineRule="auto"/>
        <w:ind w:left="2160"/>
      </w:pPr>
    </w:p>
    <w:p w:rsidR="0091444E" w:rsidRPr="003264EA" w:rsidRDefault="0091444E" w:rsidP="00FF6F73">
      <w:pPr>
        <w:spacing w:line="240" w:lineRule="auto"/>
        <w:ind w:left="2160"/>
        <w:rPr>
          <w:noProof/>
        </w:rPr>
      </w:pPr>
      <w:r w:rsidRPr="003264EA">
        <w:tab/>
        <w:t>Germany represents growth opportunities for e-bike sales, has a fair population of people that rely on bicycles as a mode of transportation, has bike friendly infrastructure and governments that legislate bike friendly regulations.  Such is t</w:t>
      </w:r>
      <w:r w:rsidRPr="003264EA">
        <w:rPr>
          <w:rStyle w:val="figcaption"/>
        </w:rPr>
        <w:t>his traffic-calmed street in Freiburg, Germany, restricts car speeds to 30km/hr and gives cyclists and pedestrian’s priority over motorists.  Most residential streets in German cities are traffic calmed, thus making them ideal for cycling, even without any special facilities such as lanes or paths.</w:t>
      </w:r>
      <w:r w:rsidRPr="003264EA">
        <w:rPr>
          <w:rStyle w:val="figcaption"/>
          <w:noProof/>
        </w:rPr>
        <w:t xml:space="preserve"> </w:t>
      </w:r>
      <w:r w:rsidRPr="006C71A1">
        <w:rPr>
          <w:noProof/>
        </w:rPr>
        <w:t>(Informaworld, 2010)</w:t>
      </w:r>
    </w:p>
    <w:p w:rsidR="0091444E" w:rsidRPr="003264EA" w:rsidRDefault="0091444E" w:rsidP="00FF6F73">
      <w:pPr>
        <w:spacing w:line="240" w:lineRule="auto"/>
        <w:ind w:left="2160"/>
        <w:rPr>
          <w:noProof/>
        </w:rPr>
      </w:pPr>
    </w:p>
    <w:p w:rsidR="0091444E" w:rsidRPr="003264EA" w:rsidRDefault="0091444E" w:rsidP="00FF6F73">
      <w:pPr>
        <w:spacing w:line="480" w:lineRule="auto"/>
        <w:ind w:left="2160"/>
        <w:rPr>
          <w:rFonts w:ascii="Arial" w:hAnsi="Arial" w:cs="Arial"/>
        </w:rPr>
      </w:pPr>
      <w:r w:rsidRPr="00945CF2">
        <w:rPr>
          <w:rFonts w:ascii="Arial" w:hAnsi="Arial" w:cs="Arial"/>
          <w:noProof/>
        </w:rPr>
        <w:pict>
          <v:shape id="Picture 1" o:spid="_x0000_i1028" type="#_x0000_t75" alt="./TTRV_A_280715_O_XML_IMAGES/TTRV_A_280715_O_F0014g.gif" style="width:224pt;height:163pt;visibility:visible">
            <v:imagedata r:id="rId11" o:title=""/>
            <v:textbox style="mso-rotate-with-shape:t"/>
          </v:shape>
        </w:pict>
      </w:r>
    </w:p>
    <w:p w:rsidR="0091444E" w:rsidRPr="003264EA" w:rsidRDefault="0091444E" w:rsidP="00FF6F73">
      <w:pPr>
        <w:spacing w:line="240" w:lineRule="auto"/>
        <w:ind w:left="2160"/>
      </w:pPr>
    </w:p>
    <w:p w:rsidR="0091444E" w:rsidRPr="003264EA" w:rsidRDefault="0091444E" w:rsidP="00FF6F73">
      <w:pPr>
        <w:numPr>
          <w:ilvl w:val="2"/>
          <w:numId w:val="23"/>
        </w:numPr>
        <w:autoSpaceDE w:val="0"/>
        <w:autoSpaceDN w:val="0"/>
        <w:adjustRightInd w:val="0"/>
        <w:spacing w:line="240" w:lineRule="auto"/>
      </w:pPr>
      <w:r w:rsidRPr="003264EA">
        <w:t>Consumer buying habits</w:t>
      </w:r>
    </w:p>
    <w:p w:rsidR="0091444E" w:rsidRPr="003264EA" w:rsidRDefault="0091444E" w:rsidP="00FF6F73">
      <w:pPr>
        <w:numPr>
          <w:ilvl w:val="3"/>
          <w:numId w:val="23"/>
        </w:numPr>
        <w:autoSpaceDE w:val="0"/>
        <w:autoSpaceDN w:val="0"/>
        <w:adjustRightInd w:val="0"/>
        <w:spacing w:line="240" w:lineRule="auto"/>
      </w:pPr>
      <w:r w:rsidRPr="003264EA">
        <w:t>Product-use patterns</w:t>
      </w:r>
    </w:p>
    <w:p w:rsidR="0091444E" w:rsidRPr="003264EA" w:rsidRDefault="0091444E" w:rsidP="00FF6F73">
      <w:pPr>
        <w:spacing w:line="240" w:lineRule="auto"/>
        <w:ind w:left="2880"/>
      </w:pPr>
      <w:r w:rsidRPr="003264EA">
        <w:tab/>
        <w:t>The total annual turnover generated by bicycles in Germany amounted to 13.36 billion Euros, the Federal Ministry of Economic Affairs and Technology said in September 2009. This figure included the turnover of bicycle related tourism, if the bicycle ride itself was the main reason for the touristic activities. The amount of 13.36 billion is even more than the overall budget of the Federal State of Hamburg, which amounts to 10.9 billion Euros.</w:t>
      </w:r>
    </w:p>
    <w:p w:rsidR="0091444E" w:rsidRPr="003264EA" w:rsidRDefault="0091444E" w:rsidP="00FF6F73">
      <w:pPr>
        <w:spacing w:line="240" w:lineRule="auto"/>
        <w:ind w:left="2880"/>
      </w:pPr>
      <w:r w:rsidRPr="003264EA">
        <w:tab/>
        <w:t>The good news is that the relationship between regular bicycles and electric bicycles looks much better, when we compare the average price of electric bikes of around 1,700 Euros to that of regular bikes (about 500+ Euros). This means the potential turnover growth of e-bikes is much higher.</w:t>
      </w:r>
    </w:p>
    <w:p w:rsidR="0091444E" w:rsidRPr="003264EA" w:rsidRDefault="0091444E" w:rsidP="00FF6F73">
      <w:pPr>
        <w:spacing w:line="240" w:lineRule="auto"/>
        <w:ind w:left="2880"/>
      </w:pPr>
      <w:r w:rsidRPr="003264EA">
        <w:tab/>
        <w:t xml:space="preserve">Although the car remains an important status symbol to Germans and still is their preferred means of transport (with 3.1 million units sold in 2008), the circulation of bicycles is much higher. According to government estimates, the inventory of bicycles reached 73 million in Germany (compared to 41.32 million cars in early 2009).  </w:t>
      </w:r>
      <w:r w:rsidRPr="006C71A1">
        <w:rPr>
          <w:noProof/>
        </w:rPr>
        <w:t>(ExtraEnergy.org, 2008)</w:t>
      </w:r>
    </w:p>
    <w:p w:rsidR="0091444E" w:rsidRPr="003264EA" w:rsidRDefault="0091444E" w:rsidP="00FF6F73">
      <w:pPr>
        <w:spacing w:line="240" w:lineRule="auto"/>
        <w:ind w:left="2880"/>
      </w:pPr>
    </w:p>
    <w:p w:rsidR="0091444E" w:rsidRPr="003264EA" w:rsidRDefault="0091444E" w:rsidP="00FF6F73">
      <w:pPr>
        <w:numPr>
          <w:ilvl w:val="3"/>
          <w:numId w:val="23"/>
        </w:numPr>
        <w:autoSpaceDE w:val="0"/>
        <w:autoSpaceDN w:val="0"/>
        <w:adjustRightInd w:val="0"/>
        <w:spacing w:line="240" w:lineRule="auto"/>
      </w:pPr>
      <w:r w:rsidRPr="003264EA">
        <w:t>Product feature preferences</w:t>
      </w:r>
    </w:p>
    <w:p w:rsidR="0091444E" w:rsidRPr="003264EA" w:rsidRDefault="0091444E" w:rsidP="00FF6F73">
      <w:pPr>
        <w:spacing w:line="240" w:lineRule="auto"/>
        <w:ind w:left="2880"/>
      </w:pPr>
      <w:r w:rsidRPr="003264EA">
        <w:t xml:space="preserve">E-bike customers have some similar and some unique preferences.  According to an on-line bike and conversion kit seller, Eco Wheelz </w:t>
      </w:r>
      <w:r w:rsidRPr="006C71A1">
        <w:rPr>
          <w:noProof/>
        </w:rPr>
        <w:t>(How to Choose and Electric Bike, 2010)</w:t>
      </w:r>
      <w:r w:rsidRPr="003264EA">
        <w:t>, there are several primary features that are the primary preferences for consumers.</w:t>
      </w:r>
    </w:p>
    <w:p w:rsidR="0091444E" w:rsidRPr="003264EA" w:rsidRDefault="0091444E" w:rsidP="00FF6F73">
      <w:pPr>
        <w:spacing w:line="240" w:lineRule="auto"/>
        <w:ind w:left="2880"/>
      </w:pPr>
    </w:p>
    <w:p w:rsidR="0091444E" w:rsidRPr="003264EA" w:rsidRDefault="0091444E" w:rsidP="00FF6F73">
      <w:pPr>
        <w:pStyle w:val="ListParagraph"/>
        <w:numPr>
          <w:ilvl w:val="0"/>
          <w:numId w:val="35"/>
        </w:numPr>
        <w:spacing w:after="75" w:line="240" w:lineRule="auto"/>
        <w:rPr>
          <w:rFonts w:ascii="Times New Roman" w:hAnsi="Times New Roman"/>
        </w:rPr>
      </w:pPr>
      <w:r w:rsidRPr="003264EA">
        <w:rPr>
          <w:rFonts w:ascii="Times New Roman" w:hAnsi="Times New Roman"/>
          <w:iCs/>
          <w:u w:val="single"/>
        </w:rPr>
        <w:t>Budget:</w:t>
      </w:r>
      <w:r w:rsidRPr="003264EA">
        <w:rPr>
          <w:rFonts w:ascii="Times New Roman" w:hAnsi="Times New Roman"/>
        </w:rPr>
        <w:t xml:space="preserve"> Obviously, a smaller budget creates limitations.  A bigger budget equates to more range, longer life and lighter weight.  (Optibike is on the high end of budgets)</w:t>
      </w:r>
    </w:p>
    <w:p w:rsidR="0091444E" w:rsidRPr="003264EA" w:rsidRDefault="0091444E" w:rsidP="00FF6F73">
      <w:pPr>
        <w:pStyle w:val="ListParagraph"/>
        <w:numPr>
          <w:ilvl w:val="0"/>
          <w:numId w:val="35"/>
        </w:numPr>
        <w:spacing w:before="100" w:beforeAutospacing="1" w:after="75" w:line="240" w:lineRule="auto"/>
        <w:rPr>
          <w:rFonts w:ascii="Times New Roman" w:hAnsi="Times New Roman"/>
        </w:rPr>
      </w:pPr>
      <w:r w:rsidRPr="003264EA">
        <w:rPr>
          <w:rFonts w:ascii="Times New Roman" w:hAnsi="Times New Roman"/>
          <w:iCs/>
          <w:u w:val="single"/>
        </w:rPr>
        <w:t>Type of terrain:</w:t>
      </w:r>
      <w:r w:rsidRPr="003264EA">
        <w:rPr>
          <w:rFonts w:ascii="Times New Roman" w:hAnsi="Times New Roman"/>
        </w:rPr>
        <w:t xml:space="preserve"> Flat terrain will require less power, torque and cost. Hilly terrain may require rider assistance or more power. (Optibike is all terrain)</w:t>
      </w:r>
    </w:p>
    <w:p w:rsidR="0091444E" w:rsidRPr="003264EA" w:rsidRDefault="0091444E" w:rsidP="00FF6F73">
      <w:pPr>
        <w:pStyle w:val="ListParagraph"/>
        <w:numPr>
          <w:ilvl w:val="0"/>
          <w:numId w:val="35"/>
        </w:numPr>
        <w:spacing w:before="100" w:beforeAutospacing="1" w:after="75" w:line="240" w:lineRule="auto"/>
        <w:rPr>
          <w:rFonts w:ascii="Times New Roman" w:hAnsi="Times New Roman"/>
        </w:rPr>
      </w:pPr>
      <w:r w:rsidRPr="003264EA">
        <w:rPr>
          <w:rFonts w:ascii="Times New Roman" w:hAnsi="Times New Roman"/>
          <w:iCs/>
          <w:u w:val="single"/>
        </w:rPr>
        <w:t>Amount of pedaling required:</w:t>
      </w:r>
      <w:r w:rsidRPr="003264EA">
        <w:rPr>
          <w:rFonts w:ascii="Times New Roman" w:hAnsi="Times New Roman"/>
        </w:rPr>
        <w:t xml:space="preserve"> If the plan is to pedal a lot, a higher power system may not be necessary and pedal-assist is a good option.  Otherwise, a throttle and increased power may be needed. (Optibike has pedal-assist, throttle and on and off modes)</w:t>
      </w:r>
    </w:p>
    <w:p w:rsidR="0091444E" w:rsidRPr="003264EA" w:rsidRDefault="0091444E" w:rsidP="00FF6F73">
      <w:pPr>
        <w:pStyle w:val="ListParagraph"/>
        <w:numPr>
          <w:ilvl w:val="0"/>
          <w:numId w:val="35"/>
        </w:numPr>
        <w:spacing w:before="100" w:beforeAutospacing="1" w:after="75" w:line="240" w:lineRule="auto"/>
        <w:rPr>
          <w:rFonts w:ascii="Times New Roman" w:hAnsi="Times New Roman"/>
        </w:rPr>
      </w:pPr>
      <w:r w:rsidRPr="003264EA">
        <w:rPr>
          <w:rFonts w:ascii="Times New Roman" w:hAnsi="Times New Roman"/>
          <w:iCs/>
          <w:u w:val="single"/>
        </w:rPr>
        <w:t>Type of range required:</w:t>
      </w:r>
      <w:r w:rsidRPr="003264EA">
        <w:rPr>
          <w:rFonts w:ascii="Times New Roman" w:hAnsi="Times New Roman"/>
        </w:rPr>
        <w:t xml:space="preserve"> If you're within 10-20 miles, most e-bikes will do.  But more range will require more assistance or larger batteries. (Optibike has a 45 to 57 mile range with an optional 100+ mile range touring battery)</w:t>
      </w:r>
    </w:p>
    <w:p w:rsidR="0091444E" w:rsidRPr="003264EA" w:rsidRDefault="0091444E" w:rsidP="00FF6F73">
      <w:pPr>
        <w:pStyle w:val="ListParagraph"/>
        <w:numPr>
          <w:ilvl w:val="0"/>
          <w:numId w:val="35"/>
        </w:numPr>
        <w:spacing w:before="100" w:beforeAutospacing="1" w:after="75" w:line="240" w:lineRule="auto"/>
        <w:rPr>
          <w:rFonts w:ascii="Times New Roman" w:hAnsi="Times New Roman"/>
        </w:rPr>
      </w:pPr>
      <w:r w:rsidRPr="003264EA">
        <w:rPr>
          <w:rFonts w:ascii="Times New Roman" w:hAnsi="Times New Roman"/>
          <w:iCs/>
          <w:u w:val="single"/>
        </w:rPr>
        <w:t>Weight:</w:t>
      </w:r>
      <w:r w:rsidRPr="003264EA">
        <w:rPr>
          <w:rFonts w:ascii="Times New Roman" w:hAnsi="Times New Roman"/>
        </w:rPr>
        <w:t xml:space="preserve"> Most e-bikes can handle up to 250lbs, but expect reduced range with more weight.  Consider a kit for more carrying capability. (Optibike’s heavy duty package has handled riders up to 310 lbs)</w:t>
      </w:r>
    </w:p>
    <w:p w:rsidR="0091444E" w:rsidRPr="003264EA" w:rsidRDefault="0091444E" w:rsidP="00FF6F73">
      <w:pPr>
        <w:pStyle w:val="ListParagraph"/>
        <w:numPr>
          <w:ilvl w:val="0"/>
          <w:numId w:val="35"/>
        </w:numPr>
        <w:spacing w:before="100" w:beforeAutospacing="1" w:after="75" w:line="240" w:lineRule="auto"/>
        <w:rPr>
          <w:rFonts w:ascii="Times New Roman" w:hAnsi="Times New Roman"/>
        </w:rPr>
      </w:pPr>
      <w:r w:rsidRPr="003264EA">
        <w:rPr>
          <w:rFonts w:ascii="Times New Roman" w:hAnsi="Times New Roman"/>
          <w:iCs/>
          <w:u w:val="single"/>
        </w:rPr>
        <w:t>Speed:</w:t>
      </w:r>
      <w:r w:rsidRPr="003264EA">
        <w:rPr>
          <w:rFonts w:ascii="Times New Roman" w:hAnsi="Times New Roman"/>
        </w:rPr>
        <w:t xml:space="preserve"> 15-20 mph feels fast on a bicycle!  In the U.S., the law says anything over 20 mph isn't a bike.  In Germany, speed is not an issue.  Kits can offer more speed on certain e-bikes.  (With electric assist on, Optibike can go anywhere between 20 and 34+ mph)</w:t>
      </w:r>
    </w:p>
    <w:p w:rsidR="0091444E" w:rsidRPr="003264EA" w:rsidRDefault="0091444E" w:rsidP="00FF6F73">
      <w:pPr>
        <w:spacing w:line="240" w:lineRule="auto"/>
        <w:ind w:left="2880"/>
      </w:pPr>
    </w:p>
    <w:p w:rsidR="0091444E" w:rsidRPr="003264EA" w:rsidRDefault="0091444E" w:rsidP="00FF6F73">
      <w:pPr>
        <w:numPr>
          <w:ilvl w:val="3"/>
          <w:numId w:val="23"/>
        </w:numPr>
        <w:autoSpaceDE w:val="0"/>
        <w:autoSpaceDN w:val="0"/>
        <w:adjustRightInd w:val="0"/>
        <w:spacing w:line="240" w:lineRule="auto"/>
      </w:pPr>
      <w:r w:rsidRPr="003264EA">
        <w:t>Shopping habits</w:t>
      </w:r>
    </w:p>
    <w:p w:rsidR="0091444E" w:rsidRPr="003264EA" w:rsidRDefault="0091444E" w:rsidP="00FF6F73">
      <w:pPr>
        <w:spacing w:line="240" w:lineRule="auto"/>
        <w:ind w:left="2880"/>
      </w:pPr>
      <w:r w:rsidRPr="003264EA">
        <w:tab/>
        <w:t>Germans are turning to cycling (to get from A to B and as leisure and fitness activities) in ever bigger numbers.  Indicators for this are the continuously rising quality and average prices of bicycles sold. In 2008 the average price of a regular bicycle was 386 Euros (ZIV), with all sales channels included.  In specialized retail shops, however, the average price was 500 Euros and it is expected that 2009 saw a strong upward jump from that level.  A survey conducted by Sinus Sociovision in Heidelberg, and published in August 2009, suggested consumers would spend 570 Euro on average for a new bicycle.</w:t>
      </w:r>
    </w:p>
    <w:p w:rsidR="0091444E" w:rsidRPr="003264EA" w:rsidRDefault="0091444E" w:rsidP="00FF6F73">
      <w:pPr>
        <w:spacing w:line="240" w:lineRule="auto"/>
        <w:ind w:left="2880"/>
      </w:pPr>
      <w:r w:rsidRPr="003264EA">
        <w:tab/>
        <w:t xml:space="preserve">Compared to the overall retail sector, which lost 0.5 percent turnover in 2009 due to the financial and economic crisis, the bicycle and bicycle-related branches are doing quite well. According to the Federal Statistical Office, bicycle retailers in Germany grew their combined turnover by 5.2 percent in 2008.  The total value of bicycles sold by German retailers amounted to about 5 billion Euros per year, the Federal Ministry of Economic Affairs and Technology stated in a Research Report in September 2009.  </w:t>
      </w:r>
      <w:r w:rsidRPr="006C71A1">
        <w:rPr>
          <w:noProof/>
        </w:rPr>
        <w:t>(ExtraEnergy.org, 2008)</w:t>
      </w:r>
    </w:p>
    <w:p w:rsidR="0091444E" w:rsidRPr="003264EA" w:rsidRDefault="0091444E" w:rsidP="00FF6F73">
      <w:pPr>
        <w:numPr>
          <w:ilvl w:val="2"/>
          <w:numId w:val="23"/>
        </w:numPr>
        <w:autoSpaceDE w:val="0"/>
        <w:autoSpaceDN w:val="0"/>
        <w:adjustRightInd w:val="0"/>
        <w:spacing w:line="240" w:lineRule="auto"/>
      </w:pPr>
      <w:r w:rsidRPr="003264EA">
        <w:t>Distribution of the product</w:t>
      </w:r>
    </w:p>
    <w:p w:rsidR="0091444E" w:rsidRPr="003264EA" w:rsidRDefault="0091444E" w:rsidP="00FF6F73">
      <w:pPr>
        <w:numPr>
          <w:ilvl w:val="3"/>
          <w:numId w:val="23"/>
        </w:numPr>
        <w:autoSpaceDE w:val="0"/>
        <w:autoSpaceDN w:val="0"/>
        <w:adjustRightInd w:val="0"/>
        <w:spacing w:line="240" w:lineRule="auto"/>
      </w:pPr>
      <w:r w:rsidRPr="003264EA">
        <w:t>Typical retail outlets</w:t>
      </w:r>
    </w:p>
    <w:p w:rsidR="0091444E" w:rsidRPr="003264EA" w:rsidRDefault="0091444E" w:rsidP="00FF6F73">
      <w:pPr>
        <w:spacing w:line="240" w:lineRule="auto"/>
        <w:ind w:left="2880"/>
      </w:pPr>
      <w:r w:rsidRPr="003264EA">
        <w:tab/>
        <w:t>A typical retail outlet in Germany has a wide variety of components from many manufacturers.  Of course, German brands have a special place in the store.  The traditional German tire manufacturer has personalized displays for its line of products.  Tires and tubes in a variety of models for a wide range of uses give any cyclist a great deal to think about before hitting a trail or road.  Depending on where the store is located in Germany, it may cater to Mountain bikes (Central to Southern Germany) or city bikes (Northern Germany).  For instance, Düsseldorf has no hills, and the urban infrastructure includes bike paths and a good many privileges for the cyclists.  This makes the city a great market for such bicycles.  Rider comfort is the number-one goal in the models sold there.  A good bike store will have an adequate maintenance and service area.</w:t>
      </w:r>
      <w:r w:rsidRPr="003264EA">
        <w:rPr>
          <w:noProof/>
        </w:rPr>
        <w:t xml:space="preserve"> (Netto, 2010)</w:t>
      </w:r>
      <w:r w:rsidRPr="003264EA">
        <w:t xml:space="preserve">  The pictures below illustrate a “medium” sized store by German standards:</w:t>
      </w:r>
    </w:p>
    <w:p w:rsidR="0091444E" w:rsidRPr="003264EA" w:rsidRDefault="0091444E" w:rsidP="00FF6F73">
      <w:pPr>
        <w:spacing w:line="240" w:lineRule="auto"/>
        <w:rPr>
          <w:rFonts w:ascii="Verdana" w:hAnsi="Verdana"/>
          <w:sz w:val="19"/>
        </w:rPr>
      </w:pPr>
    </w:p>
    <w:p w:rsidR="0091444E" w:rsidRPr="003264EA" w:rsidRDefault="0091444E" w:rsidP="00FF6F73">
      <w:pPr>
        <w:pStyle w:val="NormalWeb"/>
        <w:spacing w:before="0" w:beforeAutospacing="0" w:after="0" w:afterAutospacing="0"/>
        <w:jc w:val="center"/>
        <w:rPr>
          <w:rFonts w:ascii="Verdana" w:hAnsi="Verdana"/>
          <w:sz w:val="19"/>
        </w:rPr>
      </w:pPr>
      <w:r w:rsidRPr="00945CF2">
        <w:rPr>
          <w:rFonts w:ascii="Verdana" w:hAnsi="Verdana"/>
          <w:noProof/>
        </w:rPr>
        <w:pict>
          <v:shape id="Picture 128" o:spid="_x0000_i1029" type="#_x0000_t75" alt="Marcos Netto Bike Shops" style="width:202pt;height:154pt;visibility:visible">
            <v:imagedata r:id="rId12" o:title=""/>
            <v:textbox style="mso-rotate-with-shape:t"/>
          </v:shape>
        </w:pict>
      </w:r>
      <w:r w:rsidRPr="00945CF2">
        <w:rPr>
          <w:rFonts w:ascii="Verdana" w:hAnsi="Verdana"/>
          <w:noProof/>
        </w:rPr>
        <w:pict>
          <v:shape id="Picture 130" o:spid="_x0000_i1030" type="#_x0000_t75" alt="Marcos Netto Bike Shops" style="width:208pt;height:159pt;visibility:visible">
            <v:imagedata r:id="rId13" o:title=""/>
            <v:textbox style="mso-rotate-with-shape:t"/>
          </v:shape>
        </w:pict>
      </w:r>
    </w:p>
    <w:p w:rsidR="0091444E" w:rsidRPr="003264EA" w:rsidRDefault="0091444E" w:rsidP="00FF6F73">
      <w:pPr>
        <w:spacing w:line="240" w:lineRule="auto"/>
        <w:ind w:left="720"/>
        <w:rPr>
          <w:rFonts w:ascii="Verdana" w:hAnsi="Verdana"/>
          <w:sz w:val="19"/>
        </w:rPr>
      </w:pPr>
      <w:r w:rsidRPr="003264EA">
        <w:rPr>
          <w:rFonts w:ascii="Verdana" w:hAnsi="Verdana"/>
          <w:noProof/>
          <w:sz w:val="19"/>
        </w:rPr>
        <w:t>(Netto, 2010)</w:t>
      </w:r>
    </w:p>
    <w:p w:rsidR="0091444E" w:rsidRPr="003264EA" w:rsidRDefault="0091444E" w:rsidP="00FF6F73">
      <w:pPr>
        <w:spacing w:line="240" w:lineRule="auto"/>
        <w:ind w:left="2880"/>
      </w:pPr>
    </w:p>
    <w:p w:rsidR="0091444E" w:rsidRPr="003264EA" w:rsidRDefault="0091444E" w:rsidP="00FF6F73">
      <w:pPr>
        <w:numPr>
          <w:ilvl w:val="3"/>
          <w:numId w:val="23"/>
        </w:numPr>
        <w:autoSpaceDE w:val="0"/>
        <w:autoSpaceDN w:val="0"/>
        <w:adjustRightInd w:val="0"/>
        <w:spacing w:line="240" w:lineRule="auto"/>
      </w:pPr>
      <w:r w:rsidRPr="003264EA">
        <w:t>Product sales by other middlemen</w:t>
      </w:r>
    </w:p>
    <w:p w:rsidR="0091444E" w:rsidRPr="003264EA" w:rsidRDefault="0091444E" w:rsidP="00FF6F73">
      <w:pPr>
        <w:spacing w:line="240" w:lineRule="auto"/>
        <w:ind w:left="2880"/>
      </w:pPr>
      <w:r w:rsidRPr="003264EA">
        <w:tab/>
        <w:t xml:space="preserve">Interestingly, most bicycles are sold through specialized retailers - 63 percent of all units sold, representing 75 percent of total turnover. Quality-focused, specialized bicycle retailers increased their combined turnover by 10.2 percent in 2009 (after 9 percent in 2008). This result proves that a lot of personal attention to individual customers is a prerequisite for selling bicycles. Today, specialized bicycle retailers sell more bikes compared to other sales channels than they did back in the 90’s when the mountain bike had its big boom. According to the Federal Statistical Office, there were 5,600 bicycle selling points in Germany in 2007, 4,110 of which were regarded as qualified bicycle retail shops.  </w:t>
      </w:r>
      <w:r w:rsidRPr="006C71A1">
        <w:rPr>
          <w:noProof/>
        </w:rPr>
        <w:t>(ExtraEnergy.org, 2008)</w:t>
      </w:r>
    </w:p>
    <w:p w:rsidR="0091444E" w:rsidRPr="003264EA" w:rsidRDefault="0091444E" w:rsidP="00FF6F73">
      <w:pPr>
        <w:spacing w:line="240" w:lineRule="auto"/>
        <w:ind w:left="2880"/>
      </w:pPr>
    </w:p>
    <w:p w:rsidR="0091444E" w:rsidRPr="003264EA" w:rsidRDefault="0091444E" w:rsidP="00FF6F73">
      <w:pPr>
        <w:numPr>
          <w:ilvl w:val="2"/>
          <w:numId w:val="23"/>
        </w:numPr>
        <w:autoSpaceDE w:val="0"/>
        <w:autoSpaceDN w:val="0"/>
        <w:adjustRightInd w:val="0"/>
        <w:spacing w:line="240" w:lineRule="auto"/>
      </w:pPr>
      <w:r w:rsidRPr="003264EA">
        <w:t>Advertising and promotion</w:t>
      </w:r>
    </w:p>
    <w:p w:rsidR="0091444E" w:rsidRPr="003264EA" w:rsidRDefault="0091444E" w:rsidP="00FF6F73">
      <w:pPr>
        <w:numPr>
          <w:ilvl w:val="3"/>
          <w:numId w:val="23"/>
        </w:numPr>
        <w:autoSpaceDE w:val="0"/>
        <w:autoSpaceDN w:val="0"/>
        <w:adjustRightInd w:val="0"/>
        <w:spacing w:line="240" w:lineRule="auto"/>
      </w:pPr>
      <w:r w:rsidRPr="003264EA">
        <w:t>Advertising media usually used to reach your target market(s)</w:t>
      </w:r>
    </w:p>
    <w:p w:rsidR="0091444E" w:rsidRPr="003264EA" w:rsidRDefault="0091444E" w:rsidP="00FF6F73">
      <w:pPr>
        <w:spacing w:line="240" w:lineRule="auto"/>
        <w:ind w:left="2880"/>
      </w:pPr>
      <w:r>
        <w:rPr>
          <w:noProof/>
        </w:rPr>
        <w:pict>
          <v:shape id="Picture 132" o:spid="_x0000_i1031" type="#_x0000_t75" alt="'This one runs on fat &amp; saves you money' by Peter Drew of Adelaide" style="width:295pt;height:197pt;visibility:visible">
            <v:imagedata r:id="rId14" o:title=""/>
            <v:textbox style="mso-rotate-with-shape:t"/>
          </v:shape>
        </w:pict>
      </w:r>
    </w:p>
    <w:p w:rsidR="0091444E" w:rsidRPr="003264EA" w:rsidRDefault="0091444E" w:rsidP="00FF6F73">
      <w:pPr>
        <w:spacing w:line="240" w:lineRule="auto"/>
        <w:ind w:left="2880"/>
      </w:pPr>
      <w:r w:rsidRPr="003264EA">
        <w:rPr>
          <w:noProof/>
        </w:rPr>
        <w:t>(Quickrelease.tv, 2010)</w:t>
      </w:r>
    </w:p>
    <w:p w:rsidR="0091444E" w:rsidRPr="006C71A1" w:rsidRDefault="0091444E" w:rsidP="00FF6F73">
      <w:pPr>
        <w:spacing w:line="240" w:lineRule="auto"/>
        <w:ind w:left="2880"/>
      </w:pPr>
      <w:r>
        <w:tab/>
      </w:r>
      <w:r w:rsidRPr="006C71A1">
        <w:t>Advertising in Germany uses essentially the same types of media used in the U.S.:</w:t>
      </w:r>
    </w:p>
    <w:p w:rsidR="0091444E" w:rsidRPr="006C71A1" w:rsidRDefault="0091444E" w:rsidP="00FF6F73">
      <w:pPr>
        <w:pStyle w:val="ListParagraph"/>
        <w:numPr>
          <w:ilvl w:val="0"/>
          <w:numId w:val="33"/>
        </w:numPr>
        <w:spacing w:line="240" w:lineRule="auto"/>
        <w:rPr>
          <w:rFonts w:ascii="Times New Roman" w:hAnsi="Times New Roman"/>
          <w:sz w:val="24"/>
        </w:rPr>
      </w:pPr>
      <w:r w:rsidRPr="006C71A1">
        <w:rPr>
          <w:rFonts w:ascii="Times New Roman" w:hAnsi="Times New Roman"/>
          <w:sz w:val="24"/>
        </w:rPr>
        <w:t>Retail Outlets – Direct advertising in the form of flyers and banners at outlets which will sell or take orders for e-bikes.</w:t>
      </w:r>
    </w:p>
    <w:p w:rsidR="0091444E" w:rsidRPr="006C71A1" w:rsidRDefault="0091444E" w:rsidP="00FF6F73">
      <w:pPr>
        <w:pStyle w:val="ListParagraph"/>
        <w:numPr>
          <w:ilvl w:val="0"/>
          <w:numId w:val="33"/>
        </w:numPr>
        <w:spacing w:line="240" w:lineRule="auto"/>
        <w:rPr>
          <w:rFonts w:ascii="Times New Roman" w:hAnsi="Times New Roman"/>
          <w:sz w:val="24"/>
        </w:rPr>
      </w:pPr>
      <w:r w:rsidRPr="006C71A1">
        <w:rPr>
          <w:rFonts w:ascii="Times New Roman" w:hAnsi="Times New Roman"/>
          <w:sz w:val="24"/>
        </w:rPr>
        <w:t>Print Media – Adds are placed in various bicycle and health focused magazines.  Newspaper advertising is also run, usually for sales.</w:t>
      </w:r>
    </w:p>
    <w:p w:rsidR="0091444E" w:rsidRPr="006C71A1" w:rsidRDefault="0091444E" w:rsidP="00FF6F73">
      <w:pPr>
        <w:pStyle w:val="ListParagraph"/>
        <w:numPr>
          <w:ilvl w:val="0"/>
          <w:numId w:val="33"/>
        </w:numPr>
        <w:spacing w:line="240" w:lineRule="auto"/>
        <w:rPr>
          <w:rFonts w:ascii="Times New Roman" w:hAnsi="Times New Roman"/>
          <w:sz w:val="24"/>
        </w:rPr>
      </w:pPr>
      <w:r w:rsidRPr="006C71A1">
        <w:rPr>
          <w:rFonts w:ascii="Times New Roman" w:hAnsi="Times New Roman"/>
          <w:sz w:val="24"/>
        </w:rPr>
        <w:t xml:space="preserve">Internet Advertising – Usually less expensive than print media, however, Germany is a destination for bicycle vacations for travelers and locals.  There are internet sites specifically for bicycle vacation planning.  Advertising on these sites is common.  Also, since blogs have become more frequent and credible, we will tap into and begin an e-bike blog with a specific blog dedicated to Optibike owners.  </w:t>
      </w:r>
    </w:p>
    <w:p w:rsidR="0091444E" w:rsidRPr="006C71A1" w:rsidRDefault="0091444E" w:rsidP="00FF6F73">
      <w:pPr>
        <w:pStyle w:val="ListParagraph"/>
        <w:numPr>
          <w:ilvl w:val="0"/>
          <w:numId w:val="33"/>
        </w:numPr>
        <w:spacing w:line="240" w:lineRule="auto"/>
        <w:rPr>
          <w:rFonts w:ascii="Times New Roman" w:hAnsi="Times New Roman"/>
          <w:sz w:val="24"/>
        </w:rPr>
      </w:pPr>
      <w:r w:rsidRPr="006C71A1">
        <w:rPr>
          <w:rFonts w:ascii="Times New Roman" w:hAnsi="Times New Roman"/>
          <w:sz w:val="24"/>
        </w:rPr>
        <w:t>Sales Promotions – Directed to the retail outlets, print media and internet.</w:t>
      </w:r>
    </w:p>
    <w:p w:rsidR="0091444E" w:rsidRPr="006C71A1" w:rsidRDefault="0091444E" w:rsidP="00FF6F73">
      <w:pPr>
        <w:pStyle w:val="ListParagraph"/>
        <w:numPr>
          <w:ilvl w:val="0"/>
          <w:numId w:val="33"/>
        </w:numPr>
        <w:spacing w:after="0" w:line="240" w:lineRule="auto"/>
        <w:rPr>
          <w:rFonts w:ascii="Times New Roman" w:hAnsi="Times New Roman"/>
          <w:sz w:val="24"/>
        </w:rPr>
      </w:pPr>
      <w:r w:rsidRPr="006C71A1">
        <w:rPr>
          <w:rFonts w:ascii="Times New Roman" w:hAnsi="Times New Roman"/>
          <w:sz w:val="24"/>
        </w:rPr>
        <w:t>Trade Shows – While mostly wholesalers are the main customer at trade shows, customers also attend.  It is a venue to educate both level of customer on the quality and features of e-bikes.</w:t>
      </w:r>
    </w:p>
    <w:p w:rsidR="0091444E" w:rsidRPr="006C71A1" w:rsidRDefault="0091444E" w:rsidP="00FF6F73">
      <w:pPr>
        <w:spacing w:line="240" w:lineRule="auto"/>
        <w:ind w:left="2880"/>
      </w:pPr>
    </w:p>
    <w:p w:rsidR="0091444E" w:rsidRPr="006C71A1" w:rsidRDefault="0091444E" w:rsidP="00FF6F73">
      <w:pPr>
        <w:numPr>
          <w:ilvl w:val="3"/>
          <w:numId w:val="23"/>
        </w:numPr>
        <w:autoSpaceDE w:val="0"/>
        <w:autoSpaceDN w:val="0"/>
        <w:adjustRightInd w:val="0"/>
        <w:spacing w:line="240" w:lineRule="auto"/>
      </w:pPr>
      <w:r w:rsidRPr="006C71A1">
        <w:t>Sales promotions customarily used (sampling, coupons, etc)</w:t>
      </w:r>
    </w:p>
    <w:p w:rsidR="0091444E" w:rsidRPr="003264EA" w:rsidRDefault="0091444E" w:rsidP="00FF6F73">
      <w:pPr>
        <w:spacing w:line="240" w:lineRule="auto"/>
        <w:ind w:left="2880"/>
      </w:pPr>
      <w:r>
        <w:tab/>
      </w:r>
      <w:r w:rsidRPr="006C71A1">
        <w:t>Sales and promotions for bicycles are similar to American promotions.  A German magazine</w:t>
      </w:r>
      <w:r w:rsidRPr="003264EA">
        <w:t xml:space="preserve"> featuring a competitor’s (</w:t>
      </w:r>
      <w:r w:rsidRPr="003264EA">
        <w:rPr>
          <w:rStyle w:val="headline1"/>
          <w:b w:val="0"/>
        </w:rPr>
        <w:t xml:space="preserve">Riese und Müller) </w:t>
      </w:r>
      <w:r w:rsidRPr="003264EA">
        <w:t>electronic bicycles is shown below:</w:t>
      </w:r>
    </w:p>
    <w:p w:rsidR="0091444E" w:rsidRPr="003264EA" w:rsidRDefault="0091444E" w:rsidP="00FF6F73">
      <w:pPr>
        <w:spacing w:line="240" w:lineRule="auto"/>
        <w:ind w:left="2880"/>
      </w:pPr>
      <w:r>
        <w:rPr>
          <w:noProof/>
        </w:rPr>
        <w:pict>
          <v:shape id="Picture 11" o:spid="_x0000_i1032" type="#_x0000_t75" style="width:307pt;height:223pt;visibility:visible">
            <v:imagedata r:id="rId15" o:title=""/>
            <v:textbox style="mso-rotate-with-shape:t"/>
          </v:shape>
        </w:pict>
      </w:r>
    </w:p>
    <w:p w:rsidR="0091444E" w:rsidRPr="003264EA" w:rsidRDefault="0091444E" w:rsidP="00FF6F73">
      <w:pPr>
        <w:numPr>
          <w:ilvl w:val="2"/>
          <w:numId w:val="23"/>
        </w:numPr>
        <w:autoSpaceDE w:val="0"/>
        <w:autoSpaceDN w:val="0"/>
        <w:adjustRightInd w:val="0"/>
        <w:spacing w:line="240" w:lineRule="auto"/>
      </w:pPr>
      <w:r w:rsidRPr="003264EA">
        <w:t>Pricing strategy</w:t>
      </w:r>
    </w:p>
    <w:p w:rsidR="0091444E" w:rsidRPr="003264EA" w:rsidRDefault="0091444E" w:rsidP="00FF6F73">
      <w:pPr>
        <w:numPr>
          <w:ilvl w:val="3"/>
          <w:numId w:val="23"/>
        </w:numPr>
        <w:autoSpaceDE w:val="0"/>
        <w:autoSpaceDN w:val="0"/>
        <w:adjustRightInd w:val="0"/>
        <w:spacing w:line="240" w:lineRule="auto"/>
      </w:pPr>
      <w:r w:rsidRPr="003264EA">
        <w:t>Customary markups</w:t>
      </w:r>
    </w:p>
    <w:p w:rsidR="0091444E" w:rsidRPr="003264EA" w:rsidRDefault="0091444E" w:rsidP="00FF6F73">
      <w:pPr>
        <w:spacing w:line="240" w:lineRule="auto"/>
        <w:ind w:left="2880"/>
      </w:pPr>
      <w:r>
        <w:tab/>
      </w:r>
      <w:r w:rsidRPr="003264EA">
        <w:t xml:space="preserve">Markup on bikes is not huge.  This is especially true for the upper end. You're looking at 32-35%.  Now that's providing that you get list price for the bike.  And we all know that these days everything is negotiated.  </w:t>
      </w:r>
    </w:p>
    <w:p w:rsidR="0091444E" w:rsidRPr="003264EA" w:rsidRDefault="0091444E" w:rsidP="00FF6F73">
      <w:pPr>
        <w:spacing w:line="240" w:lineRule="auto"/>
        <w:ind w:left="2880"/>
      </w:pPr>
      <w:r>
        <w:tab/>
      </w:r>
      <w:r w:rsidRPr="003264EA">
        <w:t>Now the markup on accessories is where shops make up for it. You're looking at 100% on many items that you add to these bikes.</w:t>
      </w:r>
      <w:r w:rsidRPr="003264EA">
        <w:rPr>
          <w:noProof/>
        </w:rPr>
        <w:t xml:space="preserve"> (Yahoo Answers, 2008)</w:t>
      </w:r>
    </w:p>
    <w:p w:rsidR="0091444E" w:rsidRPr="003264EA" w:rsidRDefault="0091444E" w:rsidP="00FF6F73">
      <w:pPr>
        <w:spacing w:line="240" w:lineRule="auto"/>
        <w:ind w:left="2880"/>
      </w:pPr>
    </w:p>
    <w:p w:rsidR="0091444E" w:rsidRPr="003264EA" w:rsidRDefault="0091444E" w:rsidP="00FF6F73">
      <w:pPr>
        <w:numPr>
          <w:ilvl w:val="3"/>
          <w:numId w:val="23"/>
        </w:numPr>
        <w:autoSpaceDE w:val="0"/>
        <w:autoSpaceDN w:val="0"/>
        <w:adjustRightInd w:val="0"/>
        <w:spacing w:line="240" w:lineRule="auto"/>
      </w:pPr>
      <w:r w:rsidRPr="003264EA">
        <w:t>Types of discounts available</w:t>
      </w:r>
    </w:p>
    <w:p w:rsidR="0091444E" w:rsidRPr="003264EA" w:rsidRDefault="0091444E" w:rsidP="00FF6F73">
      <w:pPr>
        <w:spacing w:line="240" w:lineRule="auto"/>
        <w:ind w:left="2880"/>
      </w:pPr>
      <w:r w:rsidRPr="003264EA">
        <w:t>Obviously negotiation is one way to get a discount.  Sales discounts are the only other type of discount to a retail consumer.</w:t>
      </w:r>
    </w:p>
    <w:p w:rsidR="0091444E" w:rsidRPr="003264EA" w:rsidRDefault="0091444E" w:rsidP="00FF6F73">
      <w:pPr>
        <w:spacing w:line="240" w:lineRule="auto"/>
        <w:ind w:left="2880"/>
      </w:pPr>
    </w:p>
    <w:p w:rsidR="0091444E" w:rsidRPr="003264EA" w:rsidRDefault="0091444E" w:rsidP="00FF6F73">
      <w:pPr>
        <w:numPr>
          <w:ilvl w:val="1"/>
          <w:numId w:val="23"/>
        </w:numPr>
        <w:autoSpaceDE w:val="0"/>
        <w:autoSpaceDN w:val="0"/>
        <w:adjustRightInd w:val="0"/>
        <w:spacing w:line="240" w:lineRule="auto"/>
      </w:pPr>
      <w:r w:rsidRPr="003264EA">
        <w:t>Compare and contrast your product and the competition’s product(s)</w:t>
      </w:r>
    </w:p>
    <w:p w:rsidR="0091444E" w:rsidRPr="003264EA" w:rsidRDefault="0091444E" w:rsidP="00FF6F73">
      <w:pPr>
        <w:numPr>
          <w:ilvl w:val="2"/>
          <w:numId w:val="23"/>
        </w:numPr>
        <w:autoSpaceDE w:val="0"/>
        <w:autoSpaceDN w:val="0"/>
        <w:adjustRightInd w:val="0"/>
        <w:spacing w:line="240" w:lineRule="auto"/>
      </w:pPr>
      <w:r w:rsidRPr="003264EA">
        <w:t>Competitor’s product(s)</w:t>
      </w:r>
    </w:p>
    <w:p w:rsidR="0091444E" w:rsidRPr="003264EA" w:rsidRDefault="0091444E" w:rsidP="00FF6F73">
      <w:pPr>
        <w:numPr>
          <w:ilvl w:val="3"/>
          <w:numId w:val="23"/>
        </w:numPr>
        <w:autoSpaceDE w:val="0"/>
        <w:autoSpaceDN w:val="0"/>
        <w:adjustRightInd w:val="0"/>
        <w:spacing w:line="240" w:lineRule="auto"/>
      </w:pPr>
      <w:r w:rsidRPr="003264EA">
        <w:t>Brand Names, Features and Packages</w:t>
      </w:r>
    </w:p>
    <w:p w:rsidR="0091444E" w:rsidRPr="003264EA" w:rsidRDefault="0091444E" w:rsidP="00FF6F73">
      <w:pPr>
        <w:spacing w:line="240" w:lineRule="auto"/>
        <w:ind w:left="2160"/>
      </w:pPr>
      <w:r>
        <w:tab/>
      </w:r>
      <w:r w:rsidRPr="003264EA">
        <w:t>Considering many of Optibike’s competitors have already begun marketing and selling in Germany, a comparison of U.S. e-bike manufacturers as well as German e-bike manufacturers must be completed to thoroughly understand the full scope of the competition.  Due to its affluent demographic, Optibike’s competition in the U.S. is limited to several e-bike manufactures.  Pedego (Balloon Series), Currie Technologies (Izip Express), Giant (Twist Freedom Express DX), PiMobility (PiCycle), and Electric Motion Systems (E+ Ellsworth Ride 3.0)</w:t>
      </w:r>
    </w:p>
    <w:p w:rsidR="0091444E" w:rsidRPr="003264EA" w:rsidRDefault="0091444E" w:rsidP="00FF6F73">
      <w:pPr>
        <w:spacing w:line="240" w:lineRule="auto"/>
        <w:ind w:left="2160"/>
      </w:pPr>
    </w:p>
    <w:p w:rsidR="0091444E" w:rsidRPr="003264EA" w:rsidRDefault="0091444E" w:rsidP="00FF6F73">
      <w:pPr>
        <w:spacing w:line="240" w:lineRule="auto"/>
        <w:ind w:left="2160"/>
      </w:pPr>
      <w:r>
        <w:rPr>
          <w:noProof/>
        </w:rPr>
        <w:pict>
          <v:shape id="Picture 8" o:spid="_x0000_i1033" type="#_x0000_t75" alt="http://www.electric-bikes.com/bikes/pedego01.jpg" style="width:73pt;height:56pt;visibility:visible">
            <v:imagedata r:id="rId16" o:title=""/>
            <v:textbox style="mso-rotate-with-shape:t"/>
          </v:shape>
        </w:pict>
      </w:r>
      <w:r w:rsidRPr="003264EA">
        <w:t xml:space="preserve"> Pedego, based in California markets their product as an eco-friendly alternative to other modes of transportation.  Additionally, the company markets to consumers who find it hard to ride a normal bicycle through hilly areas or for health reasons.  Pedego offers the only electric tandem available.</w:t>
      </w:r>
    </w:p>
    <w:p w:rsidR="0091444E" w:rsidRPr="003264EA" w:rsidRDefault="0091444E" w:rsidP="00FF6F73">
      <w:pPr>
        <w:spacing w:line="240" w:lineRule="auto"/>
        <w:ind w:left="2160"/>
      </w:pPr>
    </w:p>
    <w:p w:rsidR="0091444E" w:rsidRPr="003264EA" w:rsidRDefault="0091444E" w:rsidP="00FF6F73">
      <w:pPr>
        <w:spacing w:line="240" w:lineRule="auto"/>
        <w:ind w:left="2160"/>
      </w:pPr>
      <w:bookmarkStart w:id="2" w:name="Currie/IZIP"/>
      <w:bookmarkStart w:id="3" w:name="Currie"/>
      <w:bookmarkEnd w:id="2"/>
      <w:bookmarkEnd w:id="3"/>
      <w:r>
        <w:rPr>
          <w:noProof/>
        </w:rPr>
        <w:pict>
          <v:shape id="Picture 9" o:spid="_x0000_i1034" type="#_x0000_t75" alt="http://www.electric-bikes.com/bikes/izip01.jpg" style="width:73pt;height:58pt;visibility:visible">
            <v:imagedata r:id="rId17" o:title=""/>
            <v:textbox style="mso-rotate-with-shape:t"/>
          </v:shape>
        </w:pict>
      </w:r>
      <w:r w:rsidRPr="003264EA">
        <w:t xml:space="preserve"> Currie Technologies, is the leading U.S. manufacturer of electric bikes and scooters, Currie Technologies also offers electric bikes through independent dealers, on-line sellers, and big-box retailers. Over the past few years, the company has revamped their product offerings, changed designs and introduced Lithium batteries.</w:t>
      </w:r>
    </w:p>
    <w:p w:rsidR="0091444E" w:rsidRPr="003264EA" w:rsidRDefault="0091444E" w:rsidP="00FF6F73">
      <w:pPr>
        <w:spacing w:line="240" w:lineRule="auto"/>
        <w:ind w:left="2160"/>
      </w:pPr>
    </w:p>
    <w:p w:rsidR="0091444E" w:rsidRPr="003264EA" w:rsidRDefault="0091444E" w:rsidP="00FF6F73">
      <w:pPr>
        <w:spacing w:line="240" w:lineRule="auto"/>
        <w:ind w:left="2160"/>
      </w:pPr>
      <w:r>
        <w:rPr>
          <w:noProof/>
        </w:rPr>
        <w:pict>
          <v:shape id="Picture 10" o:spid="_x0000_i1035" type="#_x0000_t75" alt="http://www.electric-bikes.com/bikes/others32.jpg" style="width:92pt;height:60pt;visibility:visible">
            <v:imagedata r:id="rId18" o:title=""/>
            <v:textbox style="mso-rotate-with-shape:t"/>
          </v:shape>
        </w:pict>
      </w:r>
      <w:r w:rsidRPr="003264EA">
        <w:t xml:space="preserve"> Giant Bicycle Company is one of the world's leading bicycle manufacturers.  Giant is consistently rated very high by U.S. bicycle dealers, and the only bicycle industry company on the Forbes 200 List of Outstanding Companies Worldwide.</w:t>
      </w:r>
    </w:p>
    <w:p w:rsidR="0091444E" w:rsidRPr="003264EA" w:rsidRDefault="0091444E" w:rsidP="00FF6F73">
      <w:pPr>
        <w:spacing w:line="240" w:lineRule="auto"/>
        <w:ind w:left="2160"/>
      </w:pPr>
    </w:p>
    <w:p w:rsidR="0091444E" w:rsidRPr="003264EA" w:rsidRDefault="0091444E" w:rsidP="00FF6F73">
      <w:pPr>
        <w:spacing w:line="240" w:lineRule="auto"/>
        <w:ind w:left="2160"/>
      </w:pPr>
      <w:r>
        <w:rPr>
          <w:noProof/>
        </w:rPr>
        <w:pict>
          <v:shape id="Picture 12" o:spid="_x0000_i1036" type="#_x0000_t75" alt="http://www.electric-bikes.com/bikes/others79.jpg" style="width:88pt;height:54pt;visibility:visible">
            <v:imagedata r:id="rId19" o:title=""/>
            <v:textbox style="mso-rotate-with-shape:t"/>
          </v:shape>
        </w:pict>
      </w:r>
      <w:r w:rsidRPr="003264EA">
        <w:t xml:space="preserve"> OHM has worked together with BionX (hub motor kit) and Moli Energy (Lithium batteries) to create a power assist drive system with exceptional range and features.  The system also includes a "smart" charger that will charge the battery in approximately 4 hours. When completed, charging stops, an indicator light illuminates and the battery automatically returns to power-save mode.</w:t>
      </w:r>
    </w:p>
    <w:p w:rsidR="0091444E" w:rsidRPr="003264EA" w:rsidRDefault="0091444E" w:rsidP="00FF6F73">
      <w:pPr>
        <w:spacing w:line="240" w:lineRule="auto"/>
        <w:ind w:left="2160"/>
      </w:pPr>
    </w:p>
    <w:p w:rsidR="0091444E" w:rsidRPr="003264EA" w:rsidRDefault="0091444E" w:rsidP="00FF6F73">
      <w:pPr>
        <w:spacing w:line="240" w:lineRule="auto"/>
        <w:ind w:left="2160"/>
      </w:pPr>
      <w:r>
        <w:rPr>
          <w:noProof/>
        </w:rPr>
        <w:pict>
          <v:shape id="_x0000_i1037" type="#_x0000_t75" alt="http://www.electric-bikes.com/bikes/pi1.jpg" style="width:109pt;height:60pt;visibility:visible">
            <v:imagedata r:id="rId20" o:title=""/>
            <v:textbox style="mso-rotate-with-shape:t"/>
          </v:shape>
        </w:pict>
      </w:r>
      <w:r w:rsidRPr="003264EA">
        <w:t xml:space="preserve"> The Pi has a striking arch design hinting at the innovation underneath.  The bicycle is light weight, with a high power Li-Ion battery located within the aluminum arch, to a suspension seat system that can easily fit people ranging in heights between 5’2” to 6’8”.  Pi’s patent-pending air lift seating system offers nearly infinite adjustment.</w:t>
      </w:r>
    </w:p>
    <w:p w:rsidR="0091444E" w:rsidRPr="003264EA" w:rsidRDefault="0091444E" w:rsidP="00FF6F73">
      <w:pPr>
        <w:spacing w:line="240" w:lineRule="auto"/>
        <w:ind w:left="2160"/>
      </w:pPr>
    </w:p>
    <w:p w:rsidR="0091444E" w:rsidRPr="003264EA" w:rsidRDefault="0091444E" w:rsidP="00FF6F73">
      <w:pPr>
        <w:spacing w:line="240" w:lineRule="auto"/>
        <w:ind w:left="2160"/>
      </w:pPr>
      <w:r>
        <w:rPr>
          <w:noProof/>
        </w:rPr>
        <w:pict>
          <v:shape id="Picture 13" o:spid="_x0000_i1038" type="#_x0000_t75" alt="http://www.electric-bikes.com/bikes/others81.jpg" style="width:93pt;height:66pt;visibility:visible">
            <v:imagedata r:id="rId21" o:title=""/>
            <v:textbox style="mso-rotate-with-shape:t"/>
          </v:shape>
        </w:pict>
      </w:r>
      <w:r w:rsidRPr="003264EA">
        <w:t xml:space="preserve"> The Electric Motion E+ line is designed to the highest standards of quality, performance, reliability, and safety.  Each frame is custom-made, and all components are of the highest quality in bicycle standards.</w:t>
      </w:r>
    </w:p>
    <w:p w:rsidR="0091444E" w:rsidRPr="003264EA" w:rsidRDefault="0091444E" w:rsidP="00FF6F73">
      <w:pPr>
        <w:spacing w:line="240" w:lineRule="auto"/>
        <w:ind w:left="2160"/>
      </w:pPr>
    </w:p>
    <w:p w:rsidR="0091444E" w:rsidRPr="003264EA" w:rsidRDefault="0091444E" w:rsidP="00FF6F73">
      <w:pPr>
        <w:spacing w:line="240" w:lineRule="auto"/>
        <w:ind w:left="2160"/>
      </w:pPr>
      <w:r>
        <w:rPr>
          <w:noProof/>
        </w:rPr>
        <w:pict>
          <v:shape id="Picture 14" o:spid="_x0000_i1039" type="#_x0000_t75" alt="http://www.electric-bikes.com/bikes/others78.jpg" style="width:94pt;height:68pt;visibility:visible">
            <v:imagedata r:id="rId22" o:title=""/>
            <v:textbox style="mso-rotate-with-shape:t"/>
          </v:shape>
        </w:pict>
      </w:r>
      <w:bookmarkStart w:id="4" w:name="Optibike"/>
      <w:bookmarkEnd w:id="4"/>
      <w:r w:rsidRPr="003264EA">
        <w:t xml:space="preserve"> Optibike is arguably the leader in high performance electric bikes.  Having had bikes on the market for a few years, Jim rolled out the flagship of the Optibike line, the Limited Edition Optibike OB1.  The first OB1 was quickly inducted into the California Academy of Sciences Museum calling it, “The Future of Transportation.”  Optibike combines speed, long run times and exceptional hill climbing ability in an integrated package with style.  </w:t>
      </w:r>
    </w:p>
    <w:p w:rsidR="0091444E" w:rsidRPr="003264EA" w:rsidRDefault="0091444E" w:rsidP="00FF6F73">
      <w:pPr>
        <w:spacing w:line="240" w:lineRule="auto"/>
        <w:ind w:left="2160"/>
      </w:pPr>
      <w:r w:rsidRPr="003264EA">
        <w:tab/>
        <w:t>Optibike’s promotional and product mix combined with its ongoing research to develop the next generation of electric bicycles will allow it to retain a competitive edge, retaining and expanding the company’s current market niche in the U.S.  Optibike anticipates that the price will decline as economies of scale increase, thus decreasing the cost of production.</w:t>
      </w:r>
    </w:p>
    <w:p w:rsidR="0091444E" w:rsidRPr="003264EA" w:rsidRDefault="0091444E" w:rsidP="00FF6F73">
      <w:pPr>
        <w:spacing w:line="240" w:lineRule="auto"/>
        <w:ind w:left="2160"/>
      </w:pPr>
      <w:r w:rsidRPr="003264EA">
        <w:tab/>
        <w:t xml:space="preserve">Within Germany, there are many more manufacturers that have entered the e-bike market.  However, considering the long list of e-bike brands in Germany, there are only two that are true competitors, </w:t>
      </w:r>
      <w:r w:rsidRPr="003264EA">
        <w:rPr>
          <w:rStyle w:val="headline1"/>
          <w:b w:val="0"/>
        </w:rPr>
        <w:t>Riese und Müller</w:t>
      </w:r>
      <w:r w:rsidRPr="003264EA">
        <w:t xml:space="preserve"> ($3,999) and ErockIT ($20,000).</w:t>
      </w:r>
    </w:p>
    <w:p w:rsidR="0091444E" w:rsidRPr="003264EA" w:rsidRDefault="0091444E" w:rsidP="00FF6F73">
      <w:pPr>
        <w:spacing w:line="240" w:lineRule="auto"/>
        <w:ind w:left="2160"/>
      </w:pPr>
    </w:p>
    <w:p w:rsidR="0091444E" w:rsidRPr="003264EA" w:rsidRDefault="0091444E" w:rsidP="00FF6F73">
      <w:pPr>
        <w:pStyle w:val="NormalWeb"/>
        <w:shd w:val="clear" w:color="auto" w:fill="F8FCFF"/>
        <w:spacing w:after="0" w:afterAutospacing="0"/>
        <w:ind w:left="2160"/>
      </w:pPr>
      <w:hyperlink r:id="rId23" w:history="1">
        <w:r>
          <w:rPr>
            <w:noProof/>
          </w:rPr>
          <w:pict>
            <v:shape id="Picture 45" o:spid="_x0000_i1040" type="#_x0000_t75" alt="http://extraenergy.org/img/2957_270_1.jpg" href="javascript:openwindow(%22img/2957_425_1.jpg%22,1)" style="width:76pt;height:51pt;visibility:visible" o:button="t">
              <v:fill o:detectmouseclick="t"/>
              <v:imagedata r:id="rId24" o:title=""/>
              <v:textbox style="mso-rotate-with-shape:t"/>
            </v:shape>
          </w:pict>
        </w:r>
      </w:hyperlink>
      <w:r w:rsidRPr="003264EA">
        <w:rPr>
          <w:rStyle w:val="headline1"/>
        </w:rPr>
        <w:t xml:space="preserve"> </w:t>
      </w:r>
      <w:r w:rsidRPr="003264EA">
        <w:rPr>
          <w:rStyle w:val="headline1"/>
          <w:b w:val="0"/>
        </w:rPr>
        <w:t>Riese und Müller</w:t>
      </w:r>
      <w:r w:rsidRPr="003264EA">
        <w:t xml:space="preserve"> is Germany’s highest priced and best quality e-bikes.  </w:t>
      </w:r>
      <w:r w:rsidRPr="003264EA">
        <w:rPr>
          <w:rStyle w:val="headline1"/>
          <w:b w:val="0"/>
        </w:rPr>
        <w:t>Riese und Müller</w:t>
      </w:r>
      <w:r w:rsidRPr="003264EA">
        <w:t xml:space="preserve"> bike styles are based on a more traditional bicycle style, adding modern queues to the design.  </w:t>
      </w:r>
      <w:r w:rsidRPr="003264EA">
        <w:rPr>
          <w:bCs/>
        </w:rPr>
        <w:t>Riese und Müller</w:t>
      </w:r>
      <w:r w:rsidRPr="003264EA">
        <w:t xml:space="preserve"> is located in Darmstadt, Germany founded by Markus Riese und Heiko Müller in 1993.  They are famous for designing and assembling fully suspended bicycles only.  That being, the system or systems used to </w:t>
      </w:r>
      <w:r w:rsidRPr="003264EA">
        <w:rPr>
          <w:i/>
          <w:iCs/>
        </w:rPr>
        <w:t>suspend</w:t>
      </w:r>
      <w:r w:rsidRPr="003264EA">
        <w:t xml:space="preserve"> the rider and all or part of the bicycle in order to protect them from the roughness of the terrain over which they travel.  Bicycle suspensions are used primarily on mountain bikes, but are also common on hybrid bicycles, and can even be found on some road bicycles.  Bicycle suspension can be implemented in a variety of ways:</w:t>
      </w:r>
    </w:p>
    <w:p w:rsidR="0091444E" w:rsidRPr="003264EA" w:rsidRDefault="0091444E" w:rsidP="00FF6F73">
      <w:pPr>
        <w:numPr>
          <w:ilvl w:val="0"/>
          <w:numId w:val="31"/>
        </w:numPr>
        <w:shd w:val="clear" w:color="auto" w:fill="F8FCFF"/>
        <w:tabs>
          <w:tab w:val="num" w:pos="2160"/>
        </w:tabs>
        <w:spacing w:line="240" w:lineRule="auto"/>
        <w:ind w:left="2970" w:hanging="450"/>
      </w:pPr>
      <w:r w:rsidRPr="003264EA">
        <w:t>Suspension front fork</w:t>
      </w:r>
    </w:p>
    <w:p w:rsidR="0091444E" w:rsidRPr="003264EA" w:rsidRDefault="0091444E" w:rsidP="00FF6F73">
      <w:pPr>
        <w:numPr>
          <w:ilvl w:val="0"/>
          <w:numId w:val="31"/>
        </w:numPr>
        <w:shd w:val="clear" w:color="auto" w:fill="F8FCFF"/>
        <w:tabs>
          <w:tab w:val="num" w:pos="2160"/>
        </w:tabs>
        <w:spacing w:line="240" w:lineRule="auto"/>
        <w:ind w:left="2970" w:hanging="450"/>
      </w:pPr>
      <w:r w:rsidRPr="003264EA">
        <w:t>Suspension stem (although these have fallen out of favor)</w:t>
      </w:r>
    </w:p>
    <w:p w:rsidR="0091444E" w:rsidRPr="00C801CA" w:rsidRDefault="0091444E" w:rsidP="00FF6F73">
      <w:pPr>
        <w:numPr>
          <w:ilvl w:val="0"/>
          <w:numId w:val="31"/>
        </w:numPr>
        <w:shd w:val="clear" w:color="auto" w:fill="F8FCFF"/>
        <w:tabs>
          <w:tab w:val="num" w:pos="2160"/>
        </w:tabs>
        <w:spacing w:after="100" w:afterAutospacing="1" w:line="240" w:lineRule="auto"/>
        <w:ind w:left="2970" w:hanging="450"/>
      </w:pPr>
      <w:r w:rsidRPr="00C801CA">
        <w:t>Suspension seat post</w:t>
      </w:r>
    </w:p>
    <w:p w:rsidR="0091444E" w:rsidRDefault="0091444E" w:rsidP="00FF6F73">
      <w:pPr>
        <w:numPr>
          <w:ilvl w:val="0"/>
          <w:numId w:val="31"/>
        </w:numPr>
        <w:shd w:val="clear" w:color="auto" w:fill="F8FCFF"/>
        <w:tabs>
          <w:tab w:val="num" w:pos="2160"/>
        </w:tabs>
        <w:spacing w:after="100" w:afterAutospacing="1" w:line="240" w:lineRule="auto"/>
        <w:ind w:left="2970" w:hanging="450"/>
      </w:pPr>
      <w:r w:rsidRPr="00C801CA">
        <w:t>Rear suspension</w:t>
      </w:r>
    </w:p>
    <w:p w:rsidR="0091444E" w:rsidRDefault="0091444E" w:rsidP="00FF6F73">
      <w:pPr>
        <w:numPr>
          <w:ilvl w:val="4"/>
          <w:numId w:val="31"/>
        </w:numPr>
        <w:shd w:val="clear" w:color="auto" w:fill="F8FCFF"/>
        <w:tabs>
          <w:tab w:val="num" w:pos="2160"/>
        </w:tabs>
        <w:spacing w:line="240" w:lineRule="auto"/>
        <w:rPr>
          <w:noProof/>
        </w:rPr>
      </w:pPr>
      <w:r w:rsidRPr="00C801CA">
        <w:t>Suspension hub …or any combination of the above.</w:t>
      </w:r>
    </w:p>
    <w:p w:rsidR="0091444E" w:rsidRDefault="0091444E" w:rsidP="00FF6F73">
      <w:pPr>
        <w:shd w:val="clear" w:color="auto" w:fill="F8FCFF"/>
        <w:spacing w:line="240" w:lineRule="auto"/>
        <w:ind w:left="2160"/>
        <w:rPr>
          <w:noProof/>
          <w:vertAlign w:val="superscript"/>
        </w:rPr>
      </w:pPr>
      <w:r w:rsidRPr="00C801CA">
        <w:t xml:space="preserve">Bicycles with suspension front forks and rear suspensions are referred to as </w:t>
      </w:r>
      <w:r w:rsidRPr="00C801CA">
        <w:rPr>
          <w:i/>
          <w:iCs/>
        </w:rPr>
        <w:t>full suspension bikes</w:t>
      </w:r>
      <w:r w:rsidRPr="00C801CA">
        <w:t>.   Frames are produced by other companies such as Pacific Cycles, Taiwan. Bikes sold in Australia, Japan and the USA are directly built in, and shipped from, Taiwan.</w:t>
      </w:r>
      <w:r w:rsidRPr="00C801CA">
        <w:rPr>
          <w:noProof/>
          <w:vertAlign w:val="superscript"/>
        </w:rPr>
        <w:t xml:space="preserve"> </w:t>
      </w:r>
      <w:r w:rsidRPr="00185FA1">
        <w:rPr>
          <w:noProof/>
        </w:rPr>
        <w:t>(Wikipedia, 2010)</w:t>
      </w:r>
    </w:p>
    <w:p w:rsidR="0091444E" w:rsidRPr="00C801CA" w:rsidRDefault="0091444E" w:rsidP="00FF6F73">
      <w:pPr>
        <w:shd w:val="clear" w:color="auto" w:fill="F8FCFF"/>
        <w:spacing w:line="240" w:lineRule="auto"/>
        <w:ind w:left="2160"/>
        <w:rPr>
          <w:noProof/>
          <w:vertAlign w:val="superscript"/>
        </w:rPr>
      </w:pPr>
    </w:p>
    <w:p w:rsidR="0091444E" w:rsidRPr="00185FA1" w:rsidRDefault="0091444E" w:rsidP="00FF6F73">
      <w:pPr>
        <w:pStyle w:val="NormalWeb"/>
        <w:spacing w:before="0" w:beforeAutospacing="0" w:after="0" w:afterAutospacing="0"/>
        <w:ind w:left="2160"/>
        <w:rPr>
          <w:lang w:val="en-GB"/>
        </w:rPr>
      </w:pPr>
      <w:hyperlink r:id="rId25" w:tooltip="&quot;© eROCKIT www.erockit.net&quot; " w:history="1">
        <w:r>
          <w:rPr>
            <w:noProof/>
          </w:rPr>
          <w:pict>
            <v:shape id="Picture 39" o:spid="_x0000_i1041" type="#_x0000_t75" alt="Zoom" href="http://www.erockit.net/images/galerie/49_galerie_erockit_big.jpg" title="&quot;© eROCKIT www.erockit.net&quot; " style="width:75pt;height:52pt;visibility:visible" o:button="t">
              <v:fill o:detectmouseclick="t"/>
              <v:imagedata r:id="rId26" o:title=""/>
              <v:textbox style="mso-rotate-with-shape:t"/>
            </v:shape>
          </w:pict>
        </w:r>
      </w:hyperlink>
      <w:r w:rsidRPr="003264EA">
        <w:t xml:space="preserve"> The ErockIT is a relatively new entry, first introduced in 2008.  However it is considered more of a hybrid between a motorcycle and a bicycle than any other e-bike model.  With a top speed of 50mph, the ErockIT places itself in a different class than most bicycles.  </w:t>
      </w:r>
      <w:r w:rsidRPr="003264EA">
        <w:rPr>
          <w:lang w:val="en-GB"/>
        </w:rPr>
        <w:t xml:space="preserve">The ErockIT design combines common bicycle handling (pedalling for acceleration, brake levers to the left and right of the handlebars) with the power of a </w:t>
      </w:r>
      <w:r w:rsidRPr="00185FA1">
        <w:rPr>
          <w:lang w:val="en-GB"/>
        </w:rPr>
        <w:t>motorcycle which allows cyclists to cover longer distances at much faster speeds.</w:t>
      </w:r>
    </w:p>
    <w:p w:rsidR="0091444E" w:rsidRPr="00185FA1" w:rsidRDefault="0091444E" w:rsidP="00FF6F73">
      <w:pPr>
        <w:spacing w:line="240" w:lineRule="auto"/>
        <w:ind w:left="2160"/>
        <w:rPr>
          <w:lang w:val="en-GB"/>
        </w:rPr>
      </w:pPr>
      <w:r w:rsidRPr="00185FA1">
        <w:rPr>
          <w:lang w:val="en-GB"/>
        </w:rPr>
        <w:tab/>
        <w:t>Designed as an emissions-free alternative to motorcycles, the electric motor, coupled with the simplicity of the bicycle, means the ErockIT is more accessible to a wider range of people and doesn’t require any special training or licenses to operate.</w:t>
      </w:r>
      <w:r w:rsidRPr="00185FA1">
        <w:rPr>
          <w:noProof/>
          <w:vertAlign w:val="superscript"/>
        </w:rPr>
        <w:t xml:space="preserve"> </w:t>
      </w:r>
      <w:r w:rsidRPr="00185FA1">
        <w:rPr>
          <w:noProof/>
        </w:rPr>
        <w:t>(GreenMuse, 2009)</w:t>
      </w:r>
      <w:r w:rsidRPr="00185FA1">
        <w:rPr>
          <w:lang w:val="en-GB"/>
        </w:rPr>
        <w:t xml:space="preserve">  The ErockIT is only offered in one model and the price was recently cut in half from $40,000 to $20,000.  The ErockIT is also manufactured in Germany.  </w:t>
      </w:r>
    </w:p>
    <w:p w:rsidR="0091444E" w:rsidRPr="00185FA1" w:rsidRDefault="0091444E" w:rsidP="00FF6F73">
      <w:pPr>
        <w:spacing w:line="240" w:lineRule="auto"/>
        <w:ind w:left="2160"/>
      </w:pPr>
    </w:p>
    <w:p w:rsidR="0091444E" w:rsidRDefault="0091444E" w:rsidP="00FF6F73">
      <w:pPr>
        <w:spacing w:line="240" w:lineRule="auto"/>
        <w:ind w:left="2160"/>
      </w:pPr>
      <w:r>
        <w:tab/>
      </w:r>
      <w:r>
        <w:tab/>
      </w:r>
      <w:r w:rsidRPr="003264EA">
        <w:t xml:space="preserve">According to ExtraEnergy estimates, 250,000 electric bikes were sold in Europe in 2007.  In 2008, this number will be higher.  All the positive media reports have created a new perception of electric bikes among people of any age.  They are not the strange granny's bikes anymore but a serious alternative to cars and other polluting vehicles.  This change of trend was obvious at the bicycle shows Euro bike and IFMA this year.  Visitors were very open towards pedelecs and e-bikes and showed positive interest and curiosity towards new forms of mobility and vehicle concepts.  </w:t>
      </w:r>
      <w:r w:rsidRPr="003264EA">
        <w:rPr>
          <w:bCs/>
        </w:rPr>
        <w:t xml:space="preserve">Pedelecs (also) sell for highest average price.  </w:t>
      </w:r>
      <w:r w:rsidRPr="003264EA">
        <w:t xml:space="preserve">On September 4, 2008, the German bicycle dealer magazine SAZ published a research, which showed people in Germany spend more money on pedelecs than on any other bicycle category.  This statement means that the customer is really paying more money for the added value he gets from an electric bike compared to a regular bike (faster and more comfortable, riding uphill or against head wind with ease, carrying loads more easily).  </w:t>
      </w:r>
    </w:p>
    <w:p w:rsidR="0091444E" w:rsidRPr="003264EA" w:rsidRDefault="0091444E" w:rsidP="00FF6F73">
      <w:pPr>
        <w:spacing w:line="240" w:lineRule="auto"/>
        <w:ind w:left="2160"/>
      </w:pPr>
    </w:p>
    <w:p w:rsidR="0091444E" w:rsidRPr="003264EA" w:rsidRDefault="0091444E" w:rsidP="00FF6F73">
      <w:pPr>
        <w:numPr>
          <w:ilvl w:val="2"/>
          <w:numId w:val="23"/>
        </w:numPr>
        <w:autoSpaceDE w:val="0"/>
        <w:autoSpaceDN w:val="0"/>
        <w:adjustRightInd w:val="0"/>
        <w:spacing w:line="240" w:lineRule="auto"/>
      </w:pPr>
      <w:r w:rsidRPr="003264EA">
        <w:t>Competitor’s Prices</w:t>
      </w:r>
    </w:p>
    <w:p w:rsidR="0091444E" w:rsidRDefault="0091444E" w:rsidP="00FF6F73">
      <w:pPr>
        <w:spacing w:line="240" w:lineRule="auto"/>
        <w:ind w:left="2160"/>
      </w:pPr>
      <w:r w:rsidRPr="003264EA">
        <w:t>Prices for the U.S. competitors are listed below:</w:t>
      </w:r>
    </w:p>
    <w:p w:rsidR="0091444E" w:rsidRPr="003264EA" w:rsidRDefault="0091444E" w:rsidP="00FF6F73">
      <w:pPr>
        <w:spacing w:line="240" w:lineRule="auto"/>
        <w:ind w:left="2160"/>
      </w:pPr>
    </w:p>
    <w:tbl>
      <w:tblPr>
        <w:tblpPr w:leftFromText="45" w:rightFromText="45" w:vertAnchor="text" w:horzAnchor="margin" w:tblpY="165"/>
        <w:tblW w:w="9600" w:type="dxa"/>
        <w:tblCellSpacing w:w="0" w:type="dxa"/>
        <w:tblBorders>
          <w:top w:val="outset" w:sz="6" w:space="0" w:color="auto"/>
          <w:left w:val="outset" w:sz="6" w:space="0" w:color="auto"/>
          <w:bottom w:val="outset" w:sz="6" w:space="0" w:color="auto"/>
          <w:right w:val="outset" w:sz="6" w:space="0" w:color="auto"/>
        </w:tblBorders>
        <w:tblLayout w:type="fixed"/>
        <w:tblCellMar>
          <w:top w:w="45" w:type="dxa"/>
          <w:left w:w="45" w:type="dxa"/>
          <w:bottom w:w="45" w:type="dxa"/>
          <w:right w:w="45" w:type="dxa"/>
        </w:tblCellMar>
        <w:tblLook w:val="00A0"/>
      </w:tblPr>
      <w:tblGrid>
        <w:gridCol w:w="2400"/>
        <w:gridCol w:w="1260"/>
        <w:gridCol w:w="1710"/>
        <w:gridCol w:w="990"/>
        <w:gridCol w:w="1530"/>
        <w:gridCol w:w="1710"/>
      </w:tblGrid>
      <w:tr w:rsidR="0091444E" w:rsidRPr="003264EA">
        <w:trPr>
          <w:tblCellSpacing w:w="0" w:type="dxa"/>
        </w:trPr>
        <w:tc>
          <w:tcPr>
            <w:tcW w:w="2400" w:type="dxa"/>
            <w:tcBorders>
              <w:top w:val="outset" w:sz="6" w:space="0" w:color="auto"/>
              <w:bottom w:val="outset" w:sz="6" w:space="0" w:color="auto"/>
              <w:right w:val="outset" w:sz="6" w:space="0" w:color="auto"/>
            </w:tcBorders>
            <w:vAlign w:val="center"/>
          </w:tcPr>
          <w:p w:rsidR="0091444E" w:rsidRPr="00480271" w:rsidRDefault="0091444E" w:rsidP="00CB3871">
            <w:pPr>
              <w:spacing w:line="240" w:lineRule="auto"/>
              <w:rPr>
                <w:sz w:val="22"/>
              </w:rPr>
            </w:pPr>
            <w:r w:rsidRPr="00480271">
              <w:rPr>
                <w:b/>
                <w:bCs/>
                <w:sz w:val="22"/>
                <w:u w:val="single"/>
              </w:rPr>
              <w:t>U.S. Competitors Brand Name</w:t>
            </w:r>
          </w:p>
        </w:tc>
        <w:tc>
          <w:tcPr>
            <w:tcW w:w="1260" w:type="dxa"/>
            <w:tcBorders>
              <w:top w:val="outset" w:sz="6" w:space="0" w:color="auto"/>
              <w:left w:val="outset" w:sz="6" w:space="0" w:color="auto"/>
              <w:bottom w:val="outset" w:sz="6" w:space="0" w:color="auto"/>
              <w:right w:val="outset" w:sz="6" w:space="0" w:color="auto"/>
            </w:tcBorders>
            <w:vAlign w:val="center"/>
          </w:tcPr>
          <w:p w:rsidR="0091444E" w:rsidRPr="00480271" w:rsidRDefault="0091444E" w:rsidP="00CB3871">
            <w:pPr>
              <w:spacing w:line="240" w:lineRule="auto"/>
              <w:jc w:val="center"/>
              <w:rPr>
                <w:sz w:val="22"/>
              </w:rPr>
            </w:pPr>
            <w:r w:rsidRPr="00480271">
              <w:rPr>
                <w:b/>
                <w:bCs/>
                <w:sz w:val="22"/>
                <w:u w:val="single"/>
              </w:rPr>
              <w:t>power (watts)</w:t>
            </w:r>
          </w:p>
        </w:tc>
        <w:tc>
          <w:tcPr>
            <w:tcW w:w="1710" w:type="dxa"/>
            <w:tcBorders>
              <w:top w:val="outset" w:sz="6" w:space="0" w:color="auto"/>
              <w:left w:val="outset" w:sz="6" w:space="0" w:color="auto"/>
              <w:bottom w:val="outset" w:sz="6" w:space="0" w:color="auto"/>
              <w:right w:val="outset" w:sz="6" w:space="0" w:color="auto"/>
            </w:tcBorders>
            <w:vAlign w:val="center"/>
          </w:tcPr>
          <w:p w:rsidR="0091444E" w:rsidRPr="00480271" w:rsidRDefault="0091444E" w:rsidP="00CB3871">
            <w:pPr>
              <w:spacing w:line="240" w:lineRule="auto"/>
              <w:jc w:val="center"/>
              <w:rPr>
                <w:sz w:val="22"/>
              </w:rPr>
            </w:pPr>
            <w:r w:rsidRPr="00480271">
              <w:rPr>
                <w:b/>
                <w:bCs/>
                <w:sz w:val="22"/>
                <w:u w:val="single"/>
              </w:rPr>
              <w:t>btry. type</w:t>
            </w:r>
          </w:p>
        </w:tc>
        <w:tc>
          <w:tcPr>
            <w:tcW w:w="990" w:type="dxa"/>
            <w:tcBorders>
              <w:top w:val="outset" w:sz="6" w:space="0" w:color="auto"/>
              <w:left w:val="outset" w:sz="6" w:space="0" w:color="auto"/>
              <w:bottom w:val="outset" w:sz="6" w:space="0" w:color="auto"/>
              <w:right w:val="outset" w:sz="6" w:space="0" w:color="auto"/>
            </w:tcBorders>
            <w:vAlign w:val="center"/>
          </w:tcPr>
          <w:p w:rsidR="0091444E" w:rsidRPr="00480271" w:rsidRDefault="0091444E" w:rsidP="00CB3871">
            <w:pPr>
              <w:spacing w:line="240" w:lineRule="auto"/>
              <w:jc w:val="center"/>
              <w:rPr>
                <w:sz w:val="22"/>
              </w:rPr>
            </w:pPr>
            <w:r w:rsidRPr="00480271">
              <w:rPr>
                <w:b/>
                <w:bCs/>
                <w:sz w:val="22"/>
                <w:u w:val="single"/>
              </w:rPr>
              <w:t>gearing</w:t>
            </w:r>
          </w:p>
        </w:tc>
        <w:tc>
          <w:tcPr>
            <w:tcW w:w="1530" w:type="dxa"/>
            <w:tcBorders>
              <w:top w:val="outset" w:sz="6" w:space="0" w:color="auto"/>
              <w:left w:val="outset" w:sz="6" w:space="0" w:color="auto"/>
              <w:bottom w:val="outset" w:sz="6" w:space="0" w:color="auto"/>
              <w:right w:val="outset" w:sz="6" w:space="0" w:color="auto"/>
            </w:tcBorders>
            <w:vAlign w:val="center"/>
          </w:tcPr>
          <w:p w:rsidR="0091444E" w:rsidRPr="00480271" w:rsidRDefault="0091444E" w:rsidP="00CB3871">
            <w:pPr>
              <w:spacing w:line="240" w:lineRule="auto"/>
              <w:jc w:val="center"/>
              <w:rPr>
                <w:sz w:val="22"/>
              </w:rPr>
            </w:pPr>
            <w:r w:rsidRPr="00480271">
              <w:rPr>
                <w:b/>
                <w:bCs/>
                <w:sz w:val="22"/>
                <w:u w:val="single"/>
              </w:rPr>
              <w:t>motor cntrl.</w:t>
            </w:r>
          </w:p>
        </w:tc>
        <w:tc>
          <w:tcPr>
            <w:tcW w:w="1710" w:type="dxa"/>
            <w:tcBorders>
              <w:top w:val="outset" w:sz="6" w:space="0" w:color="auto"/>
              <w:left w:val="outset" w:sz="6" w:space="0" w:color="auto"/>
              <w:bottom w:val="outset" w:sz="6" w:space="0" w:color="auto"/>
            </w:tcBorders>
            <w:vAlign w:val="center"/>
          </w:tcPr>
          <w:p w:rsidR="0091444E" w:rsidRPr="00480271" w:rsidRDefault="0091444E" w:rsidP="00CB3871">
            <w:pPr>
              <w:spacing w:line="240" w:lineRule="auto"/>
              <w:jc w:val="center"/>
              <w:rPr>
                <w:sz w:val="22"/>
              </w:rPr>
            </w:pPr>
            <w:r w:rsidRPr="00480271">
              <w:rPr>
                <w:b/>
                <w:bCs/>
                <w:sz w:val="22"/>
                <w:u w:val="single"/>
              </w:rPr>
              <w:t>retail price</w:t>
            </w:r>
          </w:p>
        </w:tc>
      </w:tr>
      <w:tr w:rsidR="0091444E" w:rsidRPr="003264EA">
        <w:trPr>
          <w:tblCellSpacing w:w="0" w:type="dxa"/>
        </w:trPr>
        <w:tc>
          <w:tcPr>
            <w:tcW w:w="2400" w:type="dxa"/>
            <w:tcBorders>
              <w:top w:val="outset" w:sz="6" w:space="0" w:color="auto"/>
              <w:bottom w:val="outset" w:sz="6" w:space="0" w:color="auto"/>
              <w:right w:val="outset" w:sz="6" w:space="0" w:color="auto"/>
            </w:tcBorders>
            <w:vAlign w:val="center"/>
          </w:tcPr>
          <w:p w:rsidR="0091444E" w:rsidRPr="00480271" w:rsidRDefault="0091444E" w:rsidP="00CB3871">
            <w:pPr>
              <w:spacing w:line="240" w:lineRule="auto"/>
              <w:rPr>
                <w:sz w:val="22"/>
              </w:rPr>
            </w:pPr>
            <w:hyperlink r:id="rId27" w:anchor="Pedego" w:history="1">
              <w:r w:rsidRPr="00480271">
                <w:rPr>
                  <w:bCs/>
                  <w:sz w:val="22"/>
                </w:rPr>
                <w:t>Pedego</w:t>
              </w:r>
            </w:hyperlink>
            <w:r w:rsidRPr="00480271">
              <w:rPr>
                <w:sz w:val="22"/>
              </w:rPr>
              <w:t xml:space="preserve"> </w:t>
            </w:r>
          </w:p>
        </w:tc>
        <w:tc>
          <w:tcPr>
            <w:tcW w:w="1260" w:type="dxa"/>
            <w:tcBorders>
              <w:top w:val="outset" w:sz="6" w:space="0" w:color="auto"/>
              <w:left w:val="outset" w:sz="6" w:space="0" w:color="auto"/>
              <w:bottom w:val="outset" w:sz="6" w:space="0" w:color="auto"/>
              <w:right w:val="outset" w:sz="6" w:space="0" w:color="auto"/>
            </w:tcBorders>
            <w:vAlign w:val="center"/>
          </w:tcPr>
          <w:p w:rsidR="0091444E" w:rsidRPr="00480271" w:rsidRDefault="0091444E" w:rsidP="00CB3871">
            <w:pPr>
              <w:spacing w:line="240" w:lineRule="auto"/>
              <w:jc w:val="center"/>
              <w:rPr>
                <w:sz w:val="22"/>
              </w:rPr>
            </w:pPr>
            <w:r w:rsidRPr="00480271">
              <w:rPr>
                <w:sz w:val="22"/>
              </w:rPr>
              <w:t>500</w:t>
            </w:r>
          </w:p>
        </w:tc>
        <w:tc>
          <w:tcPr>
            <w:tcW w:w="1710" w:type="dxa"/>
            <w:tcBorders>
              <w:top w:val="outset" w:sz="6" w:space="0" w:color="auto"/>
              <w:left w:val="outset" w:sz="6" w:space="0" w:color="auto"/>
              <w:bottom w:val="outset" w:sz="6" w:space="0" w:color="auto"/>
              <w:right w:val="outset" w:sz="6" w:space="0" w:color="auto"/>
            </w:tcBorders>
            <w:vAlign w:val="center"/>
          </w:tcPr>
          <w:p w:rsidR="0091444E" w:rsidRPr="00480271" w:rsidRDefault="0091444E" w:rsidP="00CB3871">
            <w:pPr>
              <w:spacing w:line="240" w:lineRule="auto"/>
              <w:jc w:val="center"/>
              <w:rPr>
                <w:sz w:val="22"/>
              </w:rPr>
            </w:pPr>
            <w:r w:rsidRPr="00480271">
              <w:rPr>
                <w:sz w:val="22"/>
              </w:rPr>
              <w:t>LFP</w:t>
            </w:r>
          </w:p>
        </w:tc>
        <w:tc>
          <w:tcPr>
            <w:tcW w:w="990" w:type="dxa"/>
            <w:tcBorders>
              <w:top w:val="outset" w:sz="6" w:space="0" w:color="auto"/>
              <w:left w:val="outset" w:sz="6" w:space="0" w:color="auto"/>
              <w:bottom w:val="outset" w:sz="6" w:space="0" w:color="auto"/>
              <w:right w:val="outset" w:sz="6" w:space="0" w:color="auto"/>
            </w:tcBorders>
            <w:vAlign w:val="center"/>
          </w:tcPr>
          <w:p w:rsidR="0091444E" w:rsidRPr="00480271" w:rsidRDefault="0091444E" w:rsidP="00CB3871">
            <w:pPr>
              <w:spacing w:line="240" w:lineRule="auto"/>
              <w:jc w:val="center"/>
              <w:rPr>
                <w:sz w:val="22"/>
              </w:rPr>
            </w:pPr>
            <w:r w:rsidRPr="00480271">
              <w:rPr>
                <w:sz w:val="22"/>
              </w:rPr>
              <w:t>none</w:t>
            </w:r>
          </w:p>
        </w:tc>
        <w:tc>
          <w:tcPr>
            <w:tcW w:w="1530" w:type="dxa"/>
            <w:tcBorders>
              <w:top w:val="outset" w:sz="6" w:space="0" w:color="auto"/>
              <w:left w:val="outset" w:sz="6" w:space="0" w:color="auto"/>
              <w:bottom w:val="outset" w:sz="6" w:space="0" w:color="auto"/>
              <w:right w:val="outset" w:sz="6" w:space="0" w:color="auto"/>
            </w:tcBorders>
            <w:vAlign w:val="center"/>
          </w:tcPr>
          <w:p w:rsidR="0091444E" w:rsidRPr="00480271" w:rsidRDefault="0091444E" w:rsidP="00CB3871">
            <w:pPr>
              <w:spacing w:line="240" w:lineRule="auto"/>
              <w:jc w:val="center"/>
              <w:rPr>
                <w:sz w:val="22"/>
              </w:rPr>
            </w:pPr>
            <w:r w:rsidRPr="00480271">
              <w:rPr>
                <w:sz w:val="22"/>
              </w:rPr>
              <w:t>throttle</w:t>
            </w:r>
          </w:p>
        </w:tc>
        <w:tc>
          <w:tcPr>
            <w:tcW w:w="1710" w:type="dxa"/>
            <w:tcBorders>
              <w:top w:val="outset" w:sz="6" w:space="0" w:color="auto"/>
              <w:left w:val="outset" w:sz="6" w:space="0" w:color="auto"/>
              <w:bottom w:val="outset" w:sz="6" w:space="0" w:color="auto"/>
            </w:tcBorders>
            <w:vAlign w:val="center"/>
          </w:tcPr>
          <w:p w:rsidR="0091444E" w:rsidRPr="00480271" w:rsidRDefault="0091444E" w:rsidP="00CB3871">
            <w:pPr>
              <w:spacing w:line="240" w:lineRule="auto"/>
              <w:jc w:val="center"/>
              <w:rPr>
                <w:sz w:val="22"/>
              </w:rPr>
            </w:pPr>
            <w:r w:rsidRPr="00480271">
              <w:rPr>
                <w:sz w:val="22"/>
              </w:rPr>
              <w:t>$1700-$1900</w:t>
            </w:r>
          </w:p>
        </w:tc>
      </w:tr>
      <w:tr w:rsidR="0091444E" w:rsidRPr="003264EA">
        <w:trPr>
          <w:tblCellSpacing w:w="0" w:type="dxa"/>
        </w:trPr>
        <w:tc>
          <w:tcPr>
            <w:tcW w:w="2400" w:type="dxa"/>
            <w:tcBorders>
              <w:top w:val="outset" w:sz="6" w:space="0" w:color="auto"/>
              <w:bottom w:val="outset" w:sz="6" w:space="0" w:color="auto"/>
              <w:right w:val="outset" w:sz="6" w:space="0" w:color="auto"/>
            </w:tcBorders>
            <w:vAlign w:val="center"/>
          </w:tcPr>
          <w:p w:rsidR="0091444E" w:rsidRPr="00480271" w:rsidRDefault="0091444E" w:rsidP="00CB3871">
            <w:pPr>
              <w:spacing w:line="240" w:lineRule="auto"/>
              <w:rPr>
                <w:sz w:val="22"/>
              </w:rPr>
            </w:pPr>
            <w:hyperlink r:id="rId28" w:anchor="Currie/IZIP" w:history="1">
              <w:r w:rsidRPr="00480271">
                <w:rPr>
                  <w:bCs/>
                  <w:sz w:val="22"/>
                </w:rPr>
                <w:t>Currie Technologies</w:t>
              </w:r>
            </w:hyperlink>
          </w:p>
        </w:tc>
        <w:tc>
          <w:tcPr>
            <w:tcW w:w="1260" w:type="dxa"/>
            <w:tcBorders>
              <w:top w:val="outset" w:sz="6" w:space="0" w:color="auto"/>
              <w:left w:val="outset" w:sz="6" w:space="0" w:color="auto"/>
              <w:bottom w:val="outset" w:sz="6" w:space="0" w:color="auto"/>
              <w:right w:val="outset" w:sz="6" w:space="0" w:color="auto"/>
            </w:tcBorders>
            <w:vAlign w:val="center"/>
          </w:tcPr>
          <w:p w:rsidR="0091444E" w:rsidRPr="00480271" w:rsidRDefault="0091444E" w:rsidP="00CB3871">
            <w:pPr>
              <w:spacing w:line="240" w:lineRule="auto"/>
              <w:jc w:val="center"/>
              <w:rPr>
                <w:sz w:val="22"/>
              </w:rPr>
            </w:pPr>
            <w:r w:rsidRPr="00480271">
              <w:rPr>
                <w:sz w:val="22"/>
              </w:rPr>
              <w:t>400-750</w:t>
            </w:r>
          </w:p>
        </w:tc>
        <w:tc>
          <w:tcPr>
            <w:tcW w:w="1710" w:type="dxa"/>
            <w:tcBorders>
              <w:top w:val="outset" w:sz="6" w:space="0" w:color="auto"/>
              <w:left w:val="outset" w:sz="6" w:space="0" w:color="auto"/>
              <w:bottom w:val="outset" w:sz="6" w:space="0" w:color="auto"/>
              <w:right w:val="outset" w:sz="6" w:space="0" w:color="auto"/>
            </w:tcBorders>
            <w:vAlign w:val="center"/>
          </w:tcPr>
          <w:p w:rsidR="0091444E" w:rsidRPr="00480271" w:rsidRDefault="0091444E" w:rsidP="00CB3871">
            <w:pPr>
              <w:spacing w:line="240" w:lineRule="auto"/>
              <w:jc w:val="center"/>
              <w:rPr>
                <w:sz w:val="22"/>
              </w:rPr>
            </w:pPr>
            <w:r w:rsidRPr="00480271">
              <w:rPr>
                <w:sz w:val="22"/>
              </w:rPr>
              <w:t>LFP</w:t>
            </w:r>
          </w:p>
        </w:tc>
        <w:tc>
          <w:tcPr>
            <w:tcW w:w="990" w:type="dxa"/>
            <w:tcBorders>
              <w:top w:val="outset" w:sz="6" w:space="0" w:color="auto"/>
              <w:left w:val="outset" w:sz="6" w:space="0" w:color="auto"/>
              <w:bottom w:val="outset" w:sz="6" w:space="0" w:color="auto"/>
              <w:right w:val="outset" w:sz="6" w:space="0" w:color="auto"/>
            </w:tcBorders>
            <w:vAlign w:val="center"/>
          </w:tcPr>
          <w:p w:rsidR="0091444E" w:rsidRPr="00480271" w:rsidRDefault="0091444E" w:rsidP="00CB3871">
            <w:pPr>
              <w:spacing w:line="240" w:lineRule="auto"/>
              <w:jc w:val="center"/>
              <w:rPr>
                <w:sz w:val="22"/>
              </w:rPr>
            </w:pPr>
            <w:r w:rsidRPr="00480271">
              <w:rPr>
                <w:sz w:val="22"/>
              </w:rPr>
              <w:t>fixed</w:t>
            </w:r>
          </w:p>
        </w:tc>
        <w:tc>
          <w:tcPr>
            <w:tcW w:w="1530" w:type="dxa"/>
            <w:tcBorders>
              <w:top w:val="outset" w:sz="6" w:space="0" w:color="auto"/>
              <w:left w:val="outset" w:sz="6" w:space="0" w:color="auto"/>
              <w:bottom w:val="outset" w:sz="6" w:space="0" w:color="auto"/>
              <w:right w:val="outset" w:sz="6" w:space="0" w:color="auto"/>
            </w:tcBorders>
            <w:vAlign w:val="center"/>
          </w:tcPr>
          <w:p w:rsidR="0091444E" w:rsidRPr="00480271" w:rsidRDefault="0091444E" w:rsidP="00CB3871">
            <w:pPr>
              <w:spacing w:line="240" w:lineRule="auto"/>
              <w:jc w:val="center"/>
              <w:rPr>
                <w:sz w:val="22"/>
              </w:rPr>
            </w:pPr>
            <w:r w:rsidRPr="00480271">
              <w:rPr>
                <w:sz w:val="22"/>
              </w:rPr>
              <w:t>both</w:t>
            </w:r>
          </w:p>
        </w:tc>
        <w:tc>
          <w:tcPr>
            <w:tcW w:w="1710" w:type="dxa"/>
            <w:tcBorders>
              <w:top w:val="outset" w:sz="6" w:space="0" w:color="auto"/>
              <w:left w:val="outset" w:sz="6" w:space="0" w:color="auto"/>
              <w:bottom w:val="outset" w:sz="6" w:space="0" w:color="auto"/>
            </w:tcBorders>
            <w:vAlign w:val="center"/>
          </w:tcPr>
          <w:p w:rsidR="0091444E" w:rsidRPr="00480271" w:rsidRDefault="0091444E" w:rsidP="00CB3871">
            <w:pPr>
              <w:spacing w:line="240" w:lineRule="auto"/>
              <w:jc w:val="center"/>
              <w:rPr>
                <w:sz w:val="22"/>
              </w:rPr>
            </w:pPr>
            <w:r w:rsidRPr="00480271">
              <w:rPr>
                <w:sz w:val="22"/>
              </w:rPr>
              <w:t>$1500-$3500</w:t>
            </w:r>
          </w:p>
        </w:tc>
      </w:tr>
      <w:tr w:rsidR="0091444E" w:rsidRPr="003264EA">
        <w:trPr>
          <w:trHeight w:val="252"/>
          <w:tblCellSpacing w:w="0" w:type="dxa"/>
        </w:trPr>
        <w:tc>
          <w:tcPr>
            <w:tcW w:w="2400" w:type="dxa"/>
            <w:tcBorders>
              <w:top w:val="outset" w:sz="6" w:space="0" w:color="auto"/>
              <w:bottom w:val="outset" w:sz="6" w:space="0" w:color="auto"/>
              <w:right w:val="outset" w:sz="6" w:space="0" w:color="auto"/>
            </w:tcBorders>
            <w:vAlign w:val="center"/>
          </w:tcPr>
          <w:p w:rsidR="0091444E" w:rsidRPr="00480271" w:rsidRDefault="0091444E" w:rsidP="00CB3871">
            <w:pPr>
              <w:spacing w:line="240" w:lineRule="auto"/>
              <w:rPr>
                <w:sz w:val="22"/>
              </w:rPr>
            </w:pPr>
            <w:hyperlink r:id="rId29" w:anchor="Giant LaFree" w:history="1">
              <w:r w:rsidRPr="00480271">
                <w:rPr>
                  <w:bCs/>
                  <w:sz w:val="22"/>
                </w:rPr>
                <w:t>Giant Twist</w:t>
              </w:r>
            </w:hyperlink>
          </w:p>
        </w:tc>
        <w:tc>
          <w:tcPr>
            <w:tcW w:w="1260" w:type="dxa"/>
            <w:tcBorders>
              <w:top w:val="outset" w:sz="6" w:space="0" w:color="auto"/>
              <w:left w:val="outset" w:sz="6" w:space="0" w:color="auto"/>
              <w:bottom w:val="outset" w:sz="6" w:space="0" w:color="auto"/>
              <w:right w:val="outset" w:sz="6" w:space="0" w:color="auto"/>
            </w:tcBorders>
            <w:vAlign w:val="center"/>
          </w:tcPr>
          <w:p w:rsidR="0091444E" w:rsidRPr="00480271" w:rsidRDefault="0091444E" w:rsidP="00CB3871">
            <w:pPr>
              <w:spacing w:line="240" w:lineRule="auto"/>
              <w:jc w:val="center"/>
              <w:rPr>
                <w:sz w:val="22"/>
              </w:rPr>
            </w:pPr>
            <w:r w:rsidRPr="00480271">
              <w:rPr>
                <w:sz w:val="22"/>
              </w:rPr>
              <w:t>600</w:t>
            </w:r>
          </w:p>
        </w:tc>
        <w:tc>
          <w:tcPr>
            <w:tcW w:w="1710" w:type="dxa"/>
            <w:tcBorders>
              <w:top w:val="outset" w:sz="6" w:space="0" w:color="auto"/>
              <w:left w:val="outset" w:sz="6" w:space="0" w:color="auto"/>
              <w:bottom w:val="outset" w:sz="6" w:space="0" w:color="auto"/>
              <w:right w:val="outset" w:sz="6" w:space="0" w:color="auto"/>
            </w:tcBorders>
            <w:vAlign w:val="center"/>
          </w:tcPr>
          <w:p w:rsidR="0091444E" w:rsidRPr="00480271" w:rsidRDefault="0091444E" w:rsidP="00CB3871">
            <w:pPr>
              <w:spacing w:line="240" w:lineRule="auto"/>
              <w:jc w:val="center"/>
              <w:rPr>
                <w:sz w:val="22"/>
              </w:rPr>
            </w:pPr>
            <w:r w:rsidRPr="00480271">
              <w:rPr>
                <w:sz w:val="22"/>
              </w:rPr>
              <w:t>SLA</w:t>
            </w:r>
          </w:p>
        </w:tc>
        <w:tc>
          <w:tcPr>
            <w:tcW w:w="990" w:type="dxa"/>
            <w:tcBorders>
              <w:top w:val="outset" w:sz="6" w:space="0" w:color="auto"/>
              <w:left w:val="outset" w:sz="6" w:space="0" w:color="auto"/>
              <w:bottom w:val="outset" w:sz="6" w:space="0" w:color="auto"/>
              <w:right w:val="outset" w:sz="6" w:space="0" w:color="auto"/>
            </w:tcBorders>
            <w:vAlign w:val="center"/>
          </w:tcPr>
          <w:p w:rsidR="0091444E" w:rsidRPr="00480271" w:rsidRDefault="0091444E" w:rsidP="00CB3871">
            <w:pPr>
              <w:spacing w:line="240" w:lineRule="auto"/>
              <w:jc w:val="center"/>
              <w:rPr>
                <w:sz w:val="22"/>
              </w:rPr>
            </w:pPr>
            <w:r w:rsidRPr="00480271">
              <w:rPr>
                <w:sz w:val="22"/>
              </w:rPr>
              <w:t>fixed</w:t>
            </w:r>
          </w:p>
        </w:tc>
        <w:tc>
          <w:tcPr>
            <w:tcW w:w="1530" w:type="dxa"/>
            <w:tcBorders>
              <w:top w:val="outset" w:sz="6" w:space="0" w:color="auto"/>
              <w:left w:val="outset" w:sz="6" w:space="0" w:color="auto"/>
              <w:bottom w:val="outset" w:sz="6" w:space="0" w:color="auto"/>
              <w:right w:val="outset" w:sz="6" w:space="0" w:color="auto"/>
            </w:tcBorders>
            <w:vAlign w:val="center"/>
          </w:tcPr>
          <w:p w:rsidR="0091444E" w:rsidRPr="00480271" w:rsidRDefault="0091444E" w:rsidP="00CB3871">
            <w:pPr>
              <w:spacing w:line="240" w:lineRule="auto"/>
              <w:jc w:val="center"/>
              <w:rPr>
                <w:sz w:val="22"/>
              </w:rPr>
            </w:pPr>
            <w:r w:rsidRPr="00480271">
              <w:rPr>
                <w:sz w:val="22"/>
              </w:rPr>
              <w:t>pedal assist</w:t>
            </w:r>
          </w:p>
        </w:tc>
        <w:tc>
          <w:tcPr>
            <w:tcW w:w="1710" w:type="dxa"/>
            <w:tcBorders>
              <w:top w:val="outset" w:sz="6" w:space="0" w:color="auto"/>
              <w:left w:val="outset" w:sz="6" w:space="0" w:color="auto"/>
              <w:bottom w:val="outset" w:sz="6" w:space="0" w:color="auto"/>
            </w:tcBorders>
            <w:vAlign w:val="center"/>
          </w:tcPr>
          <w:p w:rsidR="0091444E" w:rsidRPr="00480271" w:rsidRDefault="0091444E" w:rsidP="00CB3871">
            <w:pPr>
              <w:spacing w:line="240" w:lineRule="auto"/>
              <w:jc w:val="center"/>
              <w:rPr>
                <w:sz w:val="22"/>
              </w:rPr>
            </w:pPr>
            <w:r w:rsidRPr="00480271">
              <w:rPr>
                <w:sz w:val="22"/>
              </w:rPr>
              <w:t>$2000</w:t>
            </w:r>
          </w:p>
        </w:tc>
      </w:tr>
      <w:tr w:rsidR="0091444E" w:rsidRPr="003264EA">
        <w:trPr>
          <w:trHeight w:val="315"/>
          <w:tblCellSpacing w:w="0" w:type="dxa"/>
        </w:trPr>
        <w:tc>
          <w:tcPr>
            <w:tcW w:w="2400" w:type="dxa"/>
            <w:tcBorders>
              <w:top w:val="outset" w:sz="6" w:space="0" w:color="auto"/>
              <w:bottom w:val="outset" w:sz="6" w:space="0" w:color="auto"/>
              <w:right w:val="outset" w:sz="6" w:space="0" w:color="auto"/>
            </w:tcBorders>
            <w:vAlign w:val="center"/>
          </w:tcPr>
          <w:p w:rsidR="0091444E" w:rsidRPr="00480271" w:rsidRDefault="0091444E" w:rsidP="00CB3871">
            <w:pPr>
              <w:spacing w:line="240" w:lineRule="auto"/>
              <w:rPr>
                <w:sz w:val="22"/>
              </w:rPr>
            </w:pPr>
            <w:hyperlink r:id="rId30" w:anchor="OHM" w:history="1">
              <w:r w:rsidRPr="00480271">
                <w:rPr>
                  <w:rStyle w:val="Hyperlink"/>
                  <w:sz w:val="22"/>
                </w:rPr>
                <w:t>OHM Cycles</w:t>
              </w:r>
            </w:hyperlink>
          </w:p>
        </w:tc>
        <w:tc>
          <w:tcPr>
            <w:tcW w:w="1260" w:type="dxa"/>
            <w:tcBorders>
              <w:top w:val="outset" w:sz="6" w:space="0" w:color="auto"/>
              <w:left w:val="outset" w:sz="6" w:space="0" w:color="auto"/>
              <w:bottom w:val="outset" w:sz="6" w:space="0" w:color="auto"/>
              <w:right w:val="outset" w:sz="6" w:space="0" w:color="auto"/>
            </w:tcBorders>
            <w:vAlign w:val="center"/>
          </w:tcPr>
          <w:p w:rsidR="0091444E" w:rsidRPr="00480271" w:rsidRDefault="0091444E" w:rsidP="00CB3871">
            <w:pPr>
              <w:spacing w:line="240" w:lineRule="auto"/>
              <w:jc w:val="center"/>
              <w:rPr>
                <w:sz w:val="22"/>
              </w:rPr>
            </w:pPr>
            <w:r w:rsidRPr="00480271">
              <w:rPr>
                <w:sz w:val="22"/>
              </w:rPr>
              <w:t>250-350</w:t>
            </w:r>
          </w:p>
        </w:tc>
        <w:tc>
          <w:tcPr>
            <w:tcW w:w="1710" w:type="dxa"/>
            <w:tcBorders>
              <w:top w:val="outset" w:sz="6" w:space="0" w:color="auto"/>
              <w:left w:val="outset" w:sz="6" w:space="0" w:color="auto"/>
              <w:bottom w:val="outset" w:sz="6" w:space="0" w:color="auto"/>
              <w:right w:val="outset" w:sz="6" w:space="0" w:color="auto"/>
            </w:tcBorders>
            <w:vAlign w:val="center"/>
          </w:tcPr>
          <w:p w:rsidR="0091444E" w:rsidRPr="00480271" w:rsidRDefault="0091444E" w:rsidP="00CB3871">
            <w:pPr>
              <w:spacing w:line="240" w:lineRule="auto"/>
              <w:jc w:val="center"/>
              <w:rPr>
                <w:sz w:val="22"/>
              </w:rPr>
            </w:pPr>
            <w:r w:rsidRPr="00480271">
              <w:rPr>
                <w:sz w:val="22"/>
              </w:rPr>
              <w:t>Li-Ion</w:t>
            </w:r>
          </w:p>
        </w:tc>
        <w:tc>
          <w:tcPr>
            <w:tcW w:w="990" w:type="dxa"/>
            <w:tcBorders>
              <w:top w:val="outset" w:sz="6" w:space="0" w:color="auto"/>
              <w:left w:val="outset" w:sz="6" w:space="0" w:color="auto"/>
              <w:bottom w:val="outset" w:sz="6" w:space="0" w:color="auto"/>
              <w:right w:val="outset" w:sz="6" w:space="0" w:color="auto"/>
            </w:tcBorders>
            <w:vAlign w:val="center"/>
          </w:tcPr>
          <w:p w:rsidR="0091444E" w:rsidRPr="00480271" w:rsidRDefault="0091444E" w:rsidP="00CB3871">
            <w:pPr>
              <w:spacing w:line="240" w:lineRule="auto"/>
              <w:jc w:val="center"/>
              <w:rPr>
                <w:sz w:val="22"/>
              </w:rPr>
            </w:pPr>
            <w:r w:rsidRPr="00480271">
              <w:rPr>
                <w:sz w:val="22"/>
              </w:rPr>
              <w:t>fixed</w:t>
            </w:r>
          </w:p>
        </w:tc>
        <w:tc>
          <w:tcPr>
            <w:tcW w:w="1530" w:type="dxa"/>
            <w:tcBorders>
              <w:top w:val="outset" w:sz="6" w:space="0" w:color="auto"/>
              <w:left w:val="outset" w:sz="6" w:space="0" w:color="auto"/>
              <w:bottom w:val="outset" w:sz="6" w:space="0" w:color="auto"/>
              <w:right w:val="outset" w:sz="6" w:space="0" w:color="auto"/>
            </w:tcBorders>
            <w:vAlign w:val="center"/>
          </w:tcPr>
          <w:p w:rsidR="0091444E" w:rsidRPr="00480271" w:rsidRDefault="0091444E" w:rsidP="00CB3871">
            <w:pPr>
              <w:spacing w:line="240" w:lineRule="auto"/>
              <w:jc w:val="center"/>
              <w:rPr>
                <w:sz w:val="22"/>
              </w:rPr>
            </w:pPr>
            <w:r w:rsidRPr="00480271">
              <w:rPr>
                <w:sz w:val="22"/>
              </w:rPr>
              <w:t>both</w:t>
            </w:r>
          </w:p>
        </w:tc>
        <w:tc>
          <w:tcPr>
            <w:tcW w:w="1710" w:type="dxa"/>
            <w:tcBorders>
              <w:top w:val="outset" w:sz="6" w:space="0" w:color="auto"/>
              <w:left w:val="outset" w:sz="6" w:space="0" w:color="auto"/>
              <w:bottom w:val="outset" w:sz="6" w:space="0" w:color="auto"/>
            </w:tcBorders>
            <w:vAlign w:val="center"/>
          </w:tcPr>
          <w:p w:rsidR="0091444E" w:rsidRPr="00480271" w:rsidRDefault="0091444E" w:rsidP="00CB3871">
            <w:pPr>
              <w:spacing w:line="240" w:lineRule="auto"/>
              <w:jc w:val="center"/>
              <w:rPr>
                <w:sz w:val="22"/>
              </w:rPr>
            </w:pPr>
            <w:r w:rsidRPr="00480271">
              <w:rPr>
                <w:sz w:val="22"/>
              </w:rPr>
              <w:t>$2400-$3500</w:t>
            </w:r>
          </w:p>
        </w:tc>
      </w:tr>
      <w:tr w:rsidR="0091444E" w:rsidRPr="003264EA">
        <w:trPr>
          <w:tblCellSpacing w:w="0" w:type="dxa"/>
        </w:trPr>
        <w:tc>
          <w:tcPr>
            <w:tcW w:w="2400" w:type="dxa"/>
            <w:tcBorders>
              <w:top w:val="outset" w:sz="6" w:space="0" w:color="auto"/>
              <w:bottom w:val="outset" w:sz="6" w:space="0" w:color="auto"/>
              <w:right w:val="outset" w:sz="6" w:space="0" w:color="auto"/>
            </w:tcBorders>
            <w:vAlign w:val="center"/>
          </w:tcPr>
          <w:p w:rsidR="0091444E" w:rsidRPr="00480271" w:rsidRDefault="0091444E" w:rsidP="00CB3871">
            <w:pPr>
              <w:spacing w:line="240" w:lineRule="auto"/>
              <w:rPr>
                <w:sz w:val="22"/>
              </w:rPr>
            </w:pPr>
            <w:hyperlink r:id="rId31" w:anchor="Pi" w:history="1">
              <w:r w:rsidRPr="00480271">
                <w:rPr>
                  <w:bCs/>
                  <w:sz w:val="22"/>
                </w:rPr>
                <w:t>Pi Mobility</w:t>
              </w:r>
            </w:hyperlink>
          </w:p>
        </w:tc>
        <w:tc>
          <w:tcPr>
            <w:tcW w:w="1260" w:type="dxa"/>
            <w:tcBorders>
              <w:top w:val="outset" w:sz="6" w:space="0" w:color="auto"/>
              <w:left w:val="outset" w:sz="6" w:space="0" w:color="auto"/>
              <w:bottom w:val="outset" w:sz="6" w:space="0" w:color="auto"/>
              <w:right w:val="outset" w:sz="6" w:space="0" w:color="auto"/>
            </w:tcBorders>
            <w:vAlign w:val="center"/>
          </w:tcPr>
          <w:p w:rsidR="0091444E" w:rsidRPr="00480271" w:rsidRDefault="0091444E" w:rsidP="00CB3871">
            <w:pPr>
              <w:spacing w:line="240" w:lineRule="auto"/>
              <w:jc w:val="center"/>
              <w:rPr>
                <w:sz w:val="22"/>
              </w:rPr>
            </w:pPr>
            <w:r w:rsidRPr="00480271">
              <w:rPr>
                <w:sz w:val="22"/>
              </w:rPr>
              <w:t>400-750</w:t>
            </w:r>
          </w:p>
        </w:tc>
        <w:tc>
          <w:tcPr>
            <w:tcW w:w="1710" w:type="dxa"/>
            <w:tcBorders>
              <w:top w:val="outset" w:sz="6" w:space="0" w:color="auto"/>
              <w:left w:val="outset" w:sz="6" w:space="0" w:color="auto"/>
              <w:bottom w:val="outset" w:sz="6" w:space="0" w:color="auto"/>
              <w:right w:val="outset" w:sz="6" w:space="0" w:color="auto"/>
            </w:tcBorders>
            <w:vAlign w:val="center"/>
          </w:tcPr>
          <w:p w:rsidR="0091444E" w:rsidRPr="00480271" w:rsidRDefault="0091444E" w:rsidP="00CB3871">
            <w:pPr>
              <w:spacing w:line="240" w:lineRule="auto"/>
              <w:jc w:val="center"/>
              <w:rPr>
                <w:sz w:val="22"/>
              </w:rPr>
            </w:pPr>
            <w:r w:rsidRPr="00480271">
              <w:rPr>
                <w:sz w:val="22"/>
              </w:rPr>
              <w:t>Li-Ion</w:t>
            </w:r>
          </w:p>
        </w:tc>
        <w:tc>
          <w:tcPr>
            <w:tcW w:w="990" w:type="dxa"/>
            <w:tcBorders>
              <w:top w:val="outset" w:sz="6" w:space="0" w:color="auto"/>
              <w:left w:val="outset" w:sz="6" w:space="0" w:color="auto"/>
              <w:bottom w:val="outset" w:sz="6" w:space="0" w:color="auto"/>
              <w:right w:val="outset" w:sz="6" w:space="0" w:color="auto"/>
            </w:tcBorders>
            <w:vAlign w:val="center"/>
          </w:tcPr>
          <w:p w:rsidR="0091444E" w:rsidRPr="00480271" w:rsidRDefault="0091444E" w:rsidP="00CB3871">
            <w:pPr>
              <w:spacing w:line="240" w:lineRule="auto"/>
              <w:jc w:val="center"/>
              <w:rPr>
                <w:sz w:val="22"/>
              </w:rPr>
            </w:pPr>
            <w:r w:rsidRPr="00480271">
              <w:rPr>
                <w:sz w:val="22"/>
              </w:rPr>
              <w:t>varies</w:t>
            </w:r>
          </w:p>
        </w:tc>
        <w:tc>
          <w:tcPr>
            <w:tcW w:w="1530" w:type="dxa"/>
            <w:tcBorders>
              <w:top w:val="outset" w:sz="6" w:space="0" w:color="auto"/>
              <w:left w:val="outset" w:sz="6" w:space="0" w:color="auto"/>
              <w:bottom w:val="outset" w:sz="6" w:space="0" w:color="auto"/>
              <w:right w:val="outset" w:sz="6" w:space="0" w:color="auto"/>
            </w:tcBorders>
            <w:vAlign w:val="center"/>
          </w:tcPr>
          <w:p w:rsidR="0091444E" w:rsidRPr="00480271" w:rsidRDefault="0091444E" w:rsidP="00CB3871">
            <w:pPr>
              <w:spacing w:line="240" w:lineRule="auto"/>
              <w:jc w:val="center"/>
              <w:rPr>
                <w:sz w:val="22"/>
              </w:rPr>
            </w:pPr>
            <w:r w:rsidRPr="00480271">
              <w:rPr>
                <w:sz w:val="22"/>
              </w:rPr>
              <w:t>throttle</w:t>
            </w:r>
          </w:p>
        </w:tc>
        <w:tc>
          <w:tcPr>
            <w:tcW w:w="1710" w:type="dxa"/>
            <w:tcBorders>
              <w:top w:val="outset" w:sz="6" w:space="0" w:color="auto"/>
              <w:left w:val="outset" w:sz="6" w:space="0" w:color="auto"/>
              <w:bottom w:val="outset" w:sz="6" w:space="0" w:color="auto"/>
            </w:tcBorders>
            <w:vAlign w:val="center"/>
          </w:tcPr>
          <w:p w:rsidR="0091444E" w:rsidRPr="00480271" w:rsidRDefault="0091444E" w:rsidP="00CB3871">
            <w:pPr>
              <w:spacing w:line="240" w:lineRule="auto"/>
              <w:jc w:val="center"/>
              <w:rPr>
                <w:sz w:val="22"/>
              </w:rPr>
            </w:pPr>
            <w:r w:rsidRPr="00480271">
              <w:rPr>
                <w:sz w:val="22"/>
              </w:rPr>
              <w:t>$3000-$5000</w:t>
            </w:r>
          </w:p>
        </w:tc>
      </w:tr>
      <w:tr w:rsidR="0091444E" w:rsidRPr="003264EA">
        <w:trPr>
          <w:tblCellSpacing w:w="0" w:type="dxa"/>
        </w:trPr>
        <w:tc>
          <w:tcPr>
            <w:tcW w:w="2400" w:type="dxa"/>
            <w:tcBorders>
              <w:top w:val="outset" w:sz="6" w:space="0" w:color="auto"/>
              <w:bottom w:val="outset" w:sz="6" w:space="0" w:color="auto"/>
              <w:right w:val="outset" w:sz="6" w:space="0" w:color="auto"/>
            </w:tcBorders>
            <w:vAlign w:val="center"/>
          </w:tcPr>
          <w:p w:rsidR="0091444E" w:rsidRPr="00480271" w:rsidRDefault="0091444E" w:rsidP="00CB3871">
            <w:pPr>
              <w:spacing w:line="240" w:lineRule="auto"/>
              <w:rPr>
                <w:sz w:val="22"/>
              </w:rPr>
            </w:pPr>
            <w:hyperlink r:id="rId32" w:anchor="E+" w:history="1">
              <w:r w:rsidRPr="00480271">
                <w:rPr>
                  <w:bCs/>
                  <w:sz w:val="22"/>
                </w:rPr>
                <w:t>Electric Motion</w:t>
              </w:r>
            </w:hyperlink>
          </w:p>
        </w:tc>
        <w:tc>
          <w:tcPr>
            <w:tcW w:w="1260" w:type="dxa"/>
            <w:tcBorders>
              <w:top w:val="outset" w:sz="6" w:space="0" w:color="auto"/>
              <w:left w:val="outset" w:sz="6" w:space="0" w:color="auto"/>
              <w:bottom w:val="outset" w:sz="6" w:space="0" w:color="auto"/>
              <w:right w:val="outset" w:sz="6" w:space="0" w:color="auto"/>
            </w:tcBorders>
            <w:vAlign w:val="center"/>
          </w:tcPr>
          <w:p w:rsidR="0091444E" w:rsidRPr="00480271" w:rsidRDefault="0091444E" w:rsidP="00CB3871">
            <w:pPr>
              <w:spacing w:line="240" w:lineRule="auto"/>
              <w:jc w:val="center"/>
              <w:rPr>
                <w:sz w:val="22"/>
              </w:rPr>
            </w:pPr>
            <w:r w:rsidRPr="00480271">
              <w:rPr>
                <w:sz w:val="22"/>
              </w:rPr>
              <w:t>1000</w:t>
            </w:r>
          </w:p>
        </w:tc>
        <w:tc>
          <w:tcPr>
            <w:tcW w:w="1710" w:type="dxa"/>
            <w:tcBorders>
              <w:top w:val="outset" w:sz="6" w:space="0" w:color="auto"/>
              <w:left w:val="outset" w:sz="6" w:space="0" w:color="auto"/>
              <w:bottom w:val="outset" w:sz="6" w:space="0" w:color="auto"/>
              <w:right w:val="outset" w:sz="6" w:space="0" w:color="auto"/>
            </w:tcBorders>
            <w:vAlign w:val="center"/>
          </w:tcPr>
          <w:p w:rsidR="0091444E" w:rsidRPr="00480271" w:rsidRDefault="0091444E" w:rsidP="00CB3871">
            <w:pPr>
              <w:spacing w:line="240" w:lineRule="auto"/>
              <w:jc w:val="center"/>
              <w:rPr>
                <w:sz w:val="22"/>
              </w:rPr>
            </w:pPr>
            <w:r w:rsidRPr="00480271">
              <w:rPr>
                <w:sz w:val="22"/>
              </w:rPr>
              <w:t>NiMH</w:t>
            </w:r>
          </w:p>
        </w:tc>
        <w:tc>
          <w:tcPr>
            <w:tcW w:w="990" w:type="dxa"/>
            <w:tcBorders>
              <w:top w:val="outset" w:sz="6" w:space="0" w:color="auto"/>
              <w:left w:val="outset" w:sz="6" w:space="0" w:color="auto"/>
              <w:bottom w:val="outset" w:sz="6" w:space="0" w:color="auto"/>
              <w:right w:val="outset" w:sz="6" w:space="0" w:color="auto"/>
            </w:tcBorders>
            <w:vAlign w:val="center"/>
          </w:tcPr>
          <w:p w:rsidR="0091444E" w:rsidRPr="00480271" w:rsidRDefault="0091444E" w:rsidP="00CB3871">
            <w:pPr>
              <w:spacing w:line="240" w:lineRule="auto"/>
              <w:jc w:val="center"/>
              <w:rPr>
                <w:sz w:val="22"/>
              </w:rPr>
            </w:pPr>
            <w:r w:rsidRPr="00480271">
              <w:rPr>
                <w:sz w:val="22"/>
              </w:rPr>
              <w:t>none</w:t>
            </w:r>
          </w:p>
        </w:tc>
        <w:tc>
          <w:tcPr>
            <w:tcW w:w="1530" w:type="dxa"/>
            <w:tcBorders>
              <w:top w:val="outset" w:sz="6" w:space="0" w:color="auto"/>
              <w:left w:val="outset" w:sz="6" w:space="0" w:color="auto"/>
              <w:bottom w:val="outset" w:sz="6" w:space="0" w:color="auto"/>
              <w:right w:val="outset" w:sz="6" w:space="0" w:color="auto"/>
            </w:tcBorders>
            <w:vAlign w:val="center"/>
          </w:tcPr>
          <w:p w:rsidR="0091444E" w:rsidRPr="00480271" w:rsidRDefault="0091444E" w:rsidP="00CB3871">
            <w:pPr>
              <w:spacing w:line="240" w:lineRule="auto"/>
              <w:jc w:val="center"/>
              <w:rPr>
                <w:sz w:val="22"/>
              </w:rPr>
            </w:pPr>
            <w:r w:rsidRPr="00480271">
              <w:rPr>
                <w:sz w:val="22"/>
              </w:rPr>
              <w:t>both</w:t>
            </w:r>
          </w:p>
        </w:tc>
        <w:tc>
          <w:tcPr>
            <w:tcW w:w="1710" w:type="dxa"/>
            <w:tcBorders>
              <w:top w:val="outset" w:sz="6" w:space="0" w:color="auto"/>
              <w:left w:val="outset" w:sz="6" w:space="0" w:color="auto"/>
              <w:bottom w:val="outset" w:sz="6" w:space="0" w:color="auto"/>
            </w:tcBorders>
            <w:vAlign w:val="center"/>
          </w:tcPr>
          <w:p w:rsidR="0091444E" w:rsidRPr="00480271" w:rsidRDefault="0091444E" w:rsidP="00CB3871">
            <w:pPr>
              <w:spacing w:line="240" w:lineRule="auto"/>
              <w:jc w:val="center"/>
              <w:rPr>
                <w:sz w:val="22"/>
              </w:rPr>
            </w:pPr>
            <w:r w:rsidRPr="00480271">
              <w:rPr>
                <w:sz w:val="22"/>
              </w:rPr>
              <w:t>$4000</w:t>
            </w:r>
          </w:p>
        </w:tc>
      </w:tr>
      <w:tr w:rsidR="0091444E" w:rsidRPr="003264EA">
        <w:trPr>
          <w:tblCellSpacing w:w="0" w:type="dxa"/>
        </w:trPr>
        <w:tc>
          <w:tcPr>
            <w:tcW w:w="2400" w:type="dxa"/>
            <w:tcBorders>
              <w:top w:val="outset" w:sz="6" w:space="0" w:color="auto"/>
              <w:bottom w:val="outset" w:sz="6" w:space="0" w:color="auto"/>
              <w:right w:val="outset" w:sz="6" w:space="0" w:color="auto"/>
            </w:tcBorders>
            <w:vAlign w:val="center"/>
          </w:tcPr>
          <w:p w:rsidR="0091444E" w:rsidRPr="00480271" w:rsidRDefault="0091444E" w:rsidP="00CB3871">
            <w:pPr>
              <w:spacing w:line="240" w:lineRule="auto"/>
              <w:ind w:right="300"/>
              <w:rPr>
                <w:sz w:val="22"/>
              </w:rPr>
            </w:pPr>
            <w:hyperlink r:id="rId33" w:anchor="Optibike" w:history="1">
              <w:r w:rsidRPr="00480271">
                <w:rPr>
                  <w:bCs/>
                  <w:sz w:val="22"/>
                </w:rPr>
                <w:t>Optibike</w:t>
              </w:r>
            </w:hyperlink>
          </w:p>
        </w:tc>
        <w:tc>
          <w:tcPr>
            <w:tcW w:w="1260" w:type="dxa"/>
            <w:tcBorders>
              <w:top w:val="outset" w:sz="6" w:space="0" w:color="auto"/>
              <w:left w:val="outset" w:sz="6" w:space="0" w:color="auto"/>
              <w:bottom w:val="outset" w:sz="6" w:space="0" w:color="auto"/>
              <w:right w:val="outset" w:sz="6" w:space="0" w:color="auto"/>
            </w:tcBorders>
            <w:vAlign w:val="center"/>
          </w:tcPr>
          <w:p w:rsidR="0091444E" w:rsidRPr="00480271" w:rsidRDefault="0091444E" w:rsidP="00CB3871">
            <w:pPr>
              <w:spacing w:line="240" w:lineRule="auto"/>
              <w:jc w:val="center"/>
              <w:rPr>
                <w:sz w:val="22"/>
              </w:rPr>
            </w:pPr>
            <w:r w:rsidRPr="00480271">
              <w:rPr>
                <w:sz w:val="22"/>
              </w:rPr>
              <w:t>400-850</w:t>
            </w:r>
          </w:p>
        </w:tc>
        <w:tc>
          <w:tcPr>
            <w:tcW w:w="1710" w:type="dxa"/>
            <w:tcBorders>
              <w:top w:val="outset" w:sz="6" w:space="0" w:color="auto"/>
              <w:left w:val="outset" w:sz="6" w:space="0" w:color="auto"/>
              <w:bottom w:val="outset" w:sz="6" w:space="0" w:color="auto"/>
              <w:right w:val="outset" w:sz="6" w:space="0" w:color="auto"/>
            </w:tcBorders>
            <w:vAlign w:val="center"/>
          </w:tcPr>
          <w:p w:rsidR="0091444E" w:rsidRPr="00480271" w:rsidRDefault="0091444E" w:rsidP="00CB3871">
            <w:pPr>
              <w:spacing w:line="240" w:lineRule="auto"/>
              <w:jc w:val="center"/>
              <w:rPr>
                <w:sz w:val="22"/>
              </w:rPr>
            </w:pPr>
            <w:r w:rsidRPr="00480271">
              <w:rPr>
                <w:sz w:val="22"/>
              </w:rPr>
              <w:t>NiMH, Li-Ion</w:t>
            </w:r>
          </w:p>
        </w:tc>
        <w:tc>
          <w:tcPr>
            <w:tcW w:w="990" w:type="dxa"/>
            <w:tcBorders>
              <w:top w:val="outset" w:sz="6" w:space="0" w:color="auto"/>
              <w:left w:val="outset" w:sz="6" w:space="0" w:color="auto"/>
              <w:bottom w:val="outset" w:sz="6" w:space="0" w:color="auto"/>
              <w:right w:val="outset" w:sz="6" w:space="0" w:color="auto"/>
            </w:tcBorders>
            <w:vAlign w:val="center"/>
          </w:tcPr>
          <w:p w:rsidR="0091444E" w:rsidRPr="00480271" w:rsidRDefault="0091444E" w:rsidP="00CB3871">
            <w:pPr>
              <w:spacing w:line="240" w:lineRule="auto"/>
              <w:jc w:val="center"/>
              <w:rPr>
                <w:sz w:val="22"/>
              </w:rPr>
            </w:pPr>
            <w:r w:rsidRPr="00480271">
              <w:rPr>
                <w:sz w:val="22"/>
              </w:rPr>
              <w:t>varies</w:t>
            </w:r>
          </w:p>
        </w:tc>
        <w:tc>
          <w:tcPr>
            <w:tcW w:w="1530" w:type="dxa"/>
            <w:tcBorders>
              <w:top w:val="outset" w:sz="6" w:space="0" w:color="auto"/>
              <w:left w:val="outset" w:sz="6" w:space="0" w:color="auto"/>
              <w:bottom w:val="outset" w:sz="6" w:space="0" w:color="auto"/>
              <w:right w:val="outset" w:sz="6" w:space="0" w:color="auto"/>
            </w:tcBorders>
            <w:vAlign w:val="center"/>
          </w:tcPr>
          <w:p w:rsidR="0091444E" w:rsidRPr="00480271" w:rsidRDefault="0091444E" w:rsidP="00CB3871">
            <w:pPr>
              <w:spacing w:line="240" w:lineRule="auto"/>
              <w:jc w:val="center"/>
              <w:rPr>
                <w:sz w:val="22"/>
              </w:rPr>
            </w:pPr>
            <w:r w:rsidRPr="00480271">
              <w:rPr>
                <w:sz w:val="22"/>
              </w:rPr>
              <w:t>both</w:t>
            </w:r>
          </w:p>
        </w:tc>
        <w:tc>
          <w:tcPr>
            <w:tcW w:w="1710" w:type="dxa"/>
            <w:tcBorders>
              <w:top w:val="outset" w:sz="6" w:space="0" w:color="auto"/>
              <w:left w:val="outset" w:sz="6" w:space="0" w:color="auto"/>
              <w:bottom w:val="outset" w:sz="6" w:space="0" w:color="auto"/>
            </w:tcBorders>
            <w:vAlign w:val="center"/>
          </w:tcPr>
          <w:p w:rsidR="0091444E" w:rsidRPr="00480271" w:rsidRDefault="0091444E" w:rsidP="00CB3871">
            <w:pPr>
              <w:spacing w:line="240" w:lineRule="auto"/>
              <w:jc w:val="center"/>
              <w:rPr>
                <w:sz w:val="22"/>
              </w:rPr>
            </w:pPr>
            <w:r w:rsidRPr="00480271">
              <w:rPr>
                <w:sz w:val="22"/>
              </w:rPr>
              <w:t>$6000-$14000</w:t>
            </w:r>
          </w:p>
        </w:tc>
      </w:tr>
      <w:tr w:rsidR="0091444E" w:rsidRPr="003264EA">
        <w:trPr>
          <w:tblCellSpacing w:w="0" w:type="dxa"/>
        </w:trPr>
        <w:tc>
          <w:tcPr>
            <w:tcW w:w="9600" w:type="dxa"/>
            <w:gridSpan w:val="6"/>
            <w:tcBorders>
              <w:top w:val="outset" w:sz="6" w:space="0" w:color="auto"/>
              <w:bottom w:val="outset" w:sz="6" w:space="0" w:color="auto"/>
            </w:tcBorders>
            <w:vAlign w:val="center"/>
          </w:tcPr>
          <w:p w:rsidR="0091444E" w:rsidRPr="00480271" w:rsidRDefault="0091444E" w:rsidP="00CB3871">
            <w:pPr>
              <w:spacing w:line="240" w:lineRule="auto"/>
              <w:rPr>
                <w:sz w:val="22"/>
              </w:rPr>
            </w:pPr>
            <w:r w:rsidRPr="00480271">
              <w:rPr>
                <w:b/>
                <w:bCs/>
                <w:sz w:val="22"/>
              </w:rPr>
              <w:t>Watts:</w:t>
            </w:r>
            <w:r w:rsidRPr="00480271">
              <w:rPr>
                <w:sz w:val="22"/>
              </w:rPr>
              <w:t xml:space="preserve"> average Joe or Jane = 100-150W, Lance Armstrong = 300W, pushing air out of the way on an upright bike at 25 mph = 700W.</w:t>
            </w:r>
            <w:r w:rsidRPr="00480271">
              <w:rPr>
                <w:sz w:val="22"/>
              </w:rPr>
              <w:br/>
            </w:r>
            <w:r w:rsidRPr="00480271">
              <w:rPr>
                <w:b/>
                <w:bCs/>
                <w:sz w:val="22"/>
              </w:rPr>
              <w:t>Battery Chemistry:</w:t>
            </w:r>
            <w:r w:rsidRPr="00480271">
              <w:rPr>
                <w:sz w:val="22"/>
              </w:rPr>
              <w:t xml:space="preserve"> SLA = Sealed Lead-Acid, NiMH = Nickel-Metal Hydride, Li-Ion = Lithium Ion, LFP = Lithium Iron Phosphate.</w:t>
            </w:r>
            <w:r w:rsidRPr="00480271">
              <w:rPr>
                <w:sz w:val="22"/>
              </w:rPr>
              <w:br/>
            </w:r>
            <w:r w:rsidRPr="00480271">
              <w:rPr>
                <w:b/>
                <w:bCs/>
                <w:sz w:val="22"/>
              </w:rPr>
              <w:t>Gearing:</w:t>
            </w:r>
            <w:r w:rsidRPr="00480271">
              <w:rPr>
                <w:sz w:val="22"/>
              </w:rPr>
              <w:t xml:space="preserve"> </w:t>
            </w:r>
            <w:r w:rsidRPr="00480271">
              <w:rPr>
                <w:sz w:val="22"/>
                <w:u w:val="single"/>
              </w:rPr>
              <w:t>none</w:t>
            </w:r>
            <w:r w:rsidRPr="00480271">
              <w:rPr>
                <w:sz w:val="22"/>
              </w:rPr>
              <w:t xml:space="preserve"> (many hub motors, one motor revolution = one wheel revolution), </w:t>
            </w:r>
            <w:r w:rsidRPr="00480271">
              <w:rPr>
                <w:sz w:val="22"/>
                <w:u w:val="single"/>
              </w:rPr>
              <w:t>fixed</w:t>
            </w:r>
            <w:r w:rsidRPr="00480271">
              <w:rPr>
                <w:sz w:val="22"/>
              </w:rPr>
              <w:t xml:space="preserve"> gear reduction for more torque, </w:t>
            </w:r>
            <w:r w:rsidRPr="00480271">
              <w:rPr>
                <w:sz w:val="22"/>
                <w:u w:val="single"/>
              </w:rPr>
              <w:t>varies</w:t>
            </w:r>
            <w:r w:rsidRPr="00480271">
              <w:rPr>
                <w:sz w:val="22"/>
              </w:rPr>
              <w:t xml:space="preserve"> when geared motor drives the chain through the bicycle gears which increases torque about 50% (in low gear) for better hill-climbing and offers better top-end speed (in high gear) than direct drive systems using motors of similar wattage.</w:t>
            </w:r>
            <w:r w:rsidRPr="00480271">
              <w:rPr>
                <w:sz w:val="22"/>
              </w:rPr>
              <w:br/>
            </w:r>
            <w:r w:rsidRPr="00480271">
              <w:rPr>
                <w:b/>
                <w:bCs/>
                <w:sz w:val="22"/>
              </w:rPr>
              <w:t>Motor Control:</w:t>
            </w:r>
            <w:r w:rsidRPr="00480271">
              <w:rPr>
                <w:sz w:val="22"/>
              </w:rPr>
              <w:t xml:space="preserve"> pedal-assist (assists when you pedal), throttle (thumb or twist throttle on handlebar), or both.</w:t>
            </w:r>
          </w:p>
        </w:tc>
      </w:tr>
    </w:tbl>
    <w:p w:rsidR="0091444E" w:rsidRPr="003264EA" w:rsidRDefault="0091444E" w:rsidP="00FF6F73">
      <w:pPr>
        <w:spacing w:line="240" w:lineRule="auto"/>
        <w:rPr>
          <w:noProof/>
        </w:rPr>
      </w:pPr>
      <w:r w:rsidRPr="003264EA">
        <w:t xml:space="preserve">Source: </w:t>
      </w:r>
      <w:r w:rsidRPr="00185FA1">
        <w:rPr>
          <w:noProof/>
        </w:rPr>
        <w:t>(Electric-Bikes.com, 2010)</w:t>
      </w:r>
    </w:p>
    <w:p w:rsidR="0091444E" w:rsidRPr="003264EA" w:rsidRDefault="0091444E" w:rsidP="00FF6F73">
      <w:pPr>
        <w:spacing w:line="240" w:lineRule="auto"/>
        <w:rPr>
          <w:noProof/>
        </w:rPr>
      </w:pPr>
    </w:p>
    <w:p w:rsidR="0091444E" w:rsidRPr="00185FA1" w:rsidRDefault="0091444E" w:rsidP="00FF6F73">
      <w:pPr>
        <w:spacing w:line="240" w:lineRule="auto"/>
        <w:ind w:left="2160"/>
        <w:rPr>
          <w:lang w:val="en-GB"/>
        </w:rPr>
      </w:pPr>
      <w:r w:rsidRPr="00185FA1">
        <w:rPr>
          <w:lang w:val="en-GB"/>
        </w:rPr>
        <w:t xml:space="preserve">German bicycles are referred to as pedelecs.  The graph and information below displays the average price for a pedelec and German consumer rationale for paying more for an e-bike or pedelec. </w:t>
      </w:r>
    </w:p>
    <w:p w:rsidR="0091444E" w:rsidRPr="003264EA" w:rsidRDefault="0091444E" w:rsidP="00FF6F73">
      <w:pPr>
        <w:spacing w:line="240" w:lineRule="auto"/>
        <w:ind w:left="2160"/>
        <w:rPr>
          <w:lang w:val="en-GB"/>
        </w:rPr>
      </w:pPr>
      <w:r>
        <w:rPr>
          <w:noProof/>
        </w:rPr>
        <w:pict>
          <v:shape id="Picture 42" o:spid="_x0000_i1042" type="#_x0000_t75" alt="http://extraenergy.org/img/2174_425_1.jpg" style="width:315pt;height:212pt;visibility:visible">
            <v:imagedata r:id="rId34" o:title=""/>
            <v:textbox style="mso-rotate-with-shape:t"/>
          </v:shape>
        </w:pict>
      </w:r>
    </w:p>
    <w:p w:rsidR="0091444E" w:rsidRPr="003264EA" w:rsidRDefault="0091444E" w:rsidP="00FF6F73">
      <w:pPr>
        <w:spacing w:line="240" w:lineRule="auto"/>
        <w:ind w:left="2160"/>
        <w:rPr>
          <w:lang w:val="en-GB"/>
        </w:rPr>
      </w:pPr>
      <w:r w:rsidRPr="003264EA">
        <w:rPr>
          <w:lang w:val="en-GB"/>
        </w:rPr>
        <w:t xml:space="preserve">Source: </w:t>
      </w:r>
      <w:r w:rsidRPr="00185FA1">
        <w:rPr>
          <w:noProof/>
        </w:rPr>
        <w:t>(ExtraEnergy.org, 2008)</w:t>
      </w:r>
    </w:p>
    <w:p w:rsidR="0091444E" w:rsidRPr="003264EA" w:rsidRDefault="0091444E" w:rsidP="00FF6F73">
      <w:pPr>
        <w:spacing w:line="240" w:lineRule="auto"/>
        <w:ind w:left="2160"/>
        <w:rPr>
          <w:lang w:val="en-GB"/>
        </w:rPr>
      </w:pPr>
    </w:p>
    <w:p w:rsidR="0091444E" w:rsidRPr="003264EA" w:rsidRDefault="0091444E" w:rsidP="00FF6F73">
      <w:pPr>
        <w:spacing w:line="240" w:lineRule="auto"/>
        <w:ind w:left="2160"/>
        <w:rPr>
          <w:lang w:val="en-GB"/>
        </w:rPr>
      </w:pPr>
      <w:r w:rsidRPr="003264EA">
        <w:rPr>
          <w:lang w:val="en-GB"/>
        </w:rPr>
        <w:t>Key for graph above:</w:t>
      </w:r>
    </w:p>
    <w:p w:rsidR="0091444E" w:rsidRPr="003264EA" w:rsidRDefault="0091444E" w:rsidP="00FF6F73">
      <w:pPr>
        <w:spacing w:line="240" w:lineRule="auto"/>
        <w:ind w:left="2160"/>
        <w:rPr>
          <w:lang w:val="en-GB"/>
        </w:rPr>
      </w:pPr>
      <w:r w:rsidRPr="003264EA">
        <w:rPr>
          <w:lang w:val="en-GB"/>
        </w:rPr>
        <w:t xml:space="preserve">1,685 EUR – </w:t>
      </w:r>
      <w:r w:rsidRPr="003264EA">
        <w:t>Pedelecs</w:t>
      </w:r>
      <w:r w:rsidRPr="003264EA">
        <w:rPr>
          <w:lang w:val="en-GB"/>
        </w:rPr>
        <w:t>:</w:t>
      </w:r>
      <w:r w:rsidRPr="003264EA">
        <w:rPr>
          <w:lang w:val="en-GB"/>
        </w:rPr>
        <w:tab/>
      </w:r>
      <w:r w:rsidRPr="003264EA">
        <w:rPr>
          <w:lang w:val="en-GB"/>
        </w:rPr>
        <w:tab/>
        <w:t>e-bike sales</w:t>
      </w:r>
    </w:p>
    <w:p w:rsidR="0091444E" w:rsidRPr="003264EA" w:rsidRDefault="0091444E" w:rsidP="00FF6F73">
      <w:pPr>
        <w:spacing w:line="240" w:lineRule="auto"/>
        <w:ind w:left="2160"/>
      </w:pPr>
      <w:r w:rsidRPr="003264EA">
        <w:t>1,523 EUR – MTB’s gefedert:</w:t>
      </w:r>
      <w:r w:rsidRPr="003264EA">
        <w:tab/>
        <w:t>full suspension mountain bikes</w:t>
      </w:r>
    </w:p>
    <w:p w:rsidR="0091444E" w:rsidRPr="003264EA" w:rsidRDefault="0091444E" w:rsidP="00FF6F73">
      <w:pPr>
        <w:spacing w:line="240" w:lineRule="auto"/>
        <w:ind w:left="2160"/>
      </w:pPr>
      <w:r w:rsidRPr="003264EA">
        <w:t>1,456 EUR – Speziairader:</w:t>
      </w:r>
      <w:r w:rsidRPr="003264EA">
        <w:tab/>
      </w:r>
      <w:r w:rsidRPr="003264EA">
        <w:tab/>
        <w:t>special bikes</w:t>
      </w:r>
    </w:p>
    <w:p w:rsidR="0091444E" w:rsidRPr="003264EA" w:rsidRDefault="0091444E" w:rsidP="00FF6F73">
      <w:pPr>
        <w:spacing w:line="240" w:lineRule="auto"/>
        <w:ind w:left="2160"/>
      </w:pPr>
      <w:r w:rsidRPr="003264EA">
        <w:t>1,353 EUR – Rennrader:</w:t>
      </w:r>
      <w:r w:rsidRPr="003264EA">
        <w:tab/>
      </w:r>
      <w:r w:rsidRPr="003264EA">
        <w:tab/>
        <w:t>racing bikes</w:t>
      </w:r>
    </w:p>
    <w:p w:rsidR="0091444E" w:rsidRPr="003264EA" w:rsidRDefault="0091444E" w:rsidP="00FF6F73">
      <w:pPr>
        <w:spacing w:line="240" w:lineRule="auto"/>
        <w:ind w:left="2160"/>
      </w:pPr>
      <w:r w:rsidRPr="003264EA">
        <w:t xml:space="preserve">   743 EUR – MTB’s ungerfedert:</w:t>
      </w:r>
      <w:r w:rsidRPr="003264EA">
        <w:tab/>
        <w:t>hard tail mountain bikes</w:t>
      </w:r>
    </w:p>
    <w:p w:rsidR="0091444E" w:rsidRPr="003264EA" w:rsidRDefault="0091444E" w:rsidP="00FF6F73">
      <w:pPr>
        <w:spacing w:line="240" w:lineRule="auto"/>
        <w:ind w:left="2160"/>
      </w:pPr>
      <w:r w:rsidRPr="003264EA">
        <w:t xml:space="preserve">   702 EUR – Treckkingrader:</w:t>
      </w:r>
      <w:r w:rsidRPr="003264EA">
        <w:tab/>
        <w:t>trekking bikes</w:t>
      </w:r>
    </w:p>
    <w:p w:rsidR="0091444E" w:rsidRPr="003264EA" w:rsidRDefault="0091444E" w:rsidP="00FF6F73">
      <w:pPr>
        <w:spacing w:line="240" w:lineRule="auto"/>
        <w:ind w:left="2160"/>
      </w:pPr>
      <w:r w:rsidRPr="003264EA">
        <w:t xml:space="preserve">   680 EUR – Faltrader:</w:t>
      </w:r>
      <w:r w:rsidRPr="003264EA">
        <w:tab/>
      </w:r>
      <w:r w:rsidRPr="003264EA">
        <w:tab/>
        <w:t>standard or miscellaneous bikes</w:t>
      </w:r>
    </w:p>
    <w:p w:rsidR="0091444E" w:rsidRPr="003264EA" w:rsidRDefault="0091444E" w:rsidP="00FF6F73">
      <w:pPr>
        <w:spacing w:line="240" w:lineRule="auto"/>
        <w:ind w:left="2160"/>
      </w:pPr>
      <w:r w:rsidRPr="003264EA">
        <w:t xml:space="preserve">   520 EUR – ATB’s:</w:t>
      </w:r>
      <w:r w:rsidRPr="003264EA">
        <w:tab/>
      </w:r>
      <w:r w:rsidRPr="003264EA">
        <w:tab/>
      </w:r>
      <w:r w:rsidRPr="003264EA">
        <w:tab/>
        <w:t>all-terrain bikes</w:t>
      </w:r>
    </w:p>
    <w:p w:rsidR="0091444E" w:rsidRPr="003264EA" w:rsidRDefault="0091444E" w:rsidP="00FF6F73">
      <w:pPr>
        <w:spacing w:line="240" w:lineRule="auto"/>
        <w:ind w:left="2160"/>
      </w:pPr>
      <w:r w:rsidRPr="003264EA">
        <w:t xml:space="preserve">   517 EUR – Cityrader:</w:t>
      </w:r>
      <w:r w:rsidRPr="003264EA">
        <w:tab/>
      </w:r>
      <w:r w:rsidRPr="003264EA">
        <w:tab/>
        <w:t>city bike</w:t>
      </w:r>
    </w:p>
    <w:p w:rsidR="0091444E" w:rsidRPr="003264EA" w:rsidRDefault="0091444E" w:rsidP="00FF6F73">
      <w:pPr>
        <w:spacing w:after="240" w:line="240" w:lineRule="auto"/>
        <w:ind w:left="2160"/>
        <w:rPr>
          <w:lang w:val="de-DE"/>
        </w:rPr>
      </w:pPr>
      <w:r w:rsidRPr="003264EA">
        <w:t xml:space="preserve">   </w:t>
      </w:r>
      <w:r w:rsidRPr="003264EA">
        <w:rPr>
          <w:lang w:val="de-DE"/>
        </w:rPr>
        <w:t>273 EUR – Kinder und Jugendrader:</w:t>
      </w:r>
      <w:r w:rsidRPr="003264EA">
        <w:rPr>
          <w:lang w:val="de-DE"/>
        </w:rPr>
        <w:tab/>
        <w:t>kids' bikes</w:t>
      </w:r>
    </w:p>
    <w:p w:rsidR="0091444E" w:rsidRPr="003264EA" w:rsidRDefault="0091444E" w:rsidP="00FF6F73">
      <w:pPr>
        <w:spacing w:line="240" w:lineRule="auto"/>
        <w:ind w:left="2160"/>
      </w:pPr>
      <w:r w:rsidRPr="003264EA">
        <w:rPr>
          <w:lang w:val="de-DE"/>
        </w:rPr>
        <w:tab/>
      </w:r>
      <w:r w:rsidRPr="003264EA">
        <w:t>The average sales price for a pedelec in Germany is 1,685 Euros (last year it was 1,639 Euros).  According to the SAZ survey, the average retail price of other bicycle types in Germany is lower compared to pedelecs.  On the basis of the SAZ analysis Mr. Neupert concludes that bicycle dealers, who let the pedelec pass by their business, will have to cope with a significant decrease in turnover. Dealers who become experts in electric bikes, however, have the unique chance to increase their turnover and make more profit.  It should be worth the effort, if sales numbers really rise as ExtraEnergy predicts. For the year 2018 Mr. Neupert’s organization expects sales between 1.5 and 3.25 million pedelecs per year––in Germany.”</w:t>
      </w:r>
      <w:r w:rsidRPr="003264EA">
        <w:rPr>
          <w:noProof/>
          <w:vertAlign w:val="superscript"/>
        </w:rPr>
        <w:t xml:space="preserve"> </w:t>
      </w:r>
      <w:r w:rsidRPr="006C71A1">
        <w:rPr>
          <w:noProof/>
          <w:vertAlign w:val="superscript"/>
        </w:rPr>
        <w:t>(ExtraEnergy.org, 2008)</w:t>
      </w:r>
    </w:p>
    <w:p w:rsidR="0091444E" w:rsidRPr="003264EA" w:rsidRDefault="0091444E" w:rsidP="00FF6F73">
      <w:pPr>
        <w:spacing w:line="240" w:lineRule="auto"/>
        <w:ind w:left="2160"/>
      </w:pPr>
    </w:p>
    <w:p w:rsidR="0091444E" w:rsidRPr="003264EA" w:rsidRDefault="0091444E" w:rsidP="00FF6F73">
      <w:pPr>
        <w:numPr>
          <w:ilvl w:val="2"/>
          <w:numId w:val="23"/>
        </w:numPr>
        <w:autoSpaceDE w:val="0"/>
        <w:autoSpaceDN w:val="0"/>
        <w:adjustRightInd w:val="0"/>
        <w:spacing w:line="240" w:lineRule="auto"/>
      </w:pPr>
      <w:r w:rsidRPr="003264EA">
        <w:t>Competitors promotion and advertising methods</w:t>
      </w:r>
    </w:p>
    <w:p w:rsidR="0091444E" w:rsidRPr="003264EA" w:rsidRDefault="0091444E" w:rsidP="00FF6F73">
      <w:pPr>
        <w:spacing w:line="240" w:lineRule="auto"/>
        <w:ind w:left="2160"/>
      </w:pPr>
      <w:r>
        <w:tab/>
      </w:r>
      <w:r w:rsidRPr="003264EA">
        <w:t>Promotion and advertising methods are similar in Germany and on the internet; magazine articles display the product or people riding the product or the product in scenic areas.  The two screenshots are from Optibike’s and Riese und Muller’s on-line web sites.  The types of information, options to customize the bicycle, and specifications are available which affects the price.  The German version of the screen for Riese und Muller was captured.  Many German internet sites provide the option to display in English or German languages.</w:t>
      </w:r>
    </w:p>
    <w:p w:rsidR="0091444E" w:rsidRDefault="0091444E" w:rsidP="00FF6F73">
      <w:pPr>
        <w:spacing w:line="240" w:lineRule="auto"/>
        <w:ind w:left="2160"/>
      </w:pPr>
      <w:r>
        <w:rPr>
          <w:noProof/>
        </w:rPr>
        <w:pict>
          <v:shape id="Picture 19" o:spid="_x0000_i1043" type="#_x0000_t75" style="width:358pt;height:269pt;visibility:visible">
            <v:imagedata r:id="rId35" o:title=""/>
            <v:textbox style="mso-rotate-with-shape:t"/>
          </v:shape>
        </w:pict>
      </w:r>
    </w:p>
    <w:p w:rsidR="0091444E" w:rsidRPr="003264EA" w:rsidRDefault="0091444E" w:rsidP="00FF6F73">
      <w:pPr>
        <w:spacing w:line="240" w:lineRule="auto"/>
        <w:ind w:left="2160"/>
      </w:pPr>
    </w:p>
    <w:p w:rsidR="0091444E" w:rsidRPr="003264EA" w:rsidRDefault="0091444E" w:rsidP="00FF6F73">
      <w:pPr>
        <w:spacing w:line="240" w:lineRule="auto"/>
        <w:ind w:left="2160"/>
      </w:pPr>
      <w:r>
        <w:rPr>
          <w:noProof/>
        </w:rPr>
        <w:pict>
          <v:shape id="Picture 20" o:spid="_x0000_i1044" type="#_x0000_t75" style="width:358pt;height:269pt;visibility:visible">
            <v:imagedata r:id="rId36" o:title=""/>
            <v:textbox style="mso-rotate-with-shape:t"/>
          </v:shape>
        </w:pict>
      </w:r>
    </w:p>
    <w:p w:rsidR="0091444E" w:rsidRPr="003264EA" w:rsidRDefault="0091444E" w:rsidP="00FF6F73">
      <w:pPr>
        <w:numPr>
          <w:ilvl w:val="2"/>
          <w:numId w:val="23"/>
        </w:numPr>
        <w:autoSpaceDE w:val="0"/>
        <w:autoSpaceDN w:val="0"/>
        <w:adjustRightInd w:val="0"/>
        <w:spacing w:line="240" w:lineRule="auto"/>
      </w:pPr>
      <w:r w:rsidRPr="003264EA">
        <w:t>Competitors distribution channels</w:t>
      </w:r>
    </w:p>
    <w:p w:rsidR="0091444E" w:rsidRPr="003264EA" w:rsidRDefault="0091444E" w:rsidP="00FF6F73">
      <w:pPr>
        <w:spacing w:line="240" w:lineRule="auto"/>
        <w:ind w:left="2160"/>
      </w:pPr>
      <w:r>
        <w:tab/>
      </w:r>
      <w:r w:rsidRPr="003264EA">
        <w:t xml:space="preserve">Similar to American distribution channels, German bicycle manufactures use retail outlets, independent bicycle dealers and trade fairs to market and sell bicycles.  Obviously the internet has become a growing segment for sales as well in Germany.  </w:t>
      </w:r>
    </w:p>
    <w:p w:rsidR="0091444E" w:rsidRPr="003264EA" w:rsidRDefault="0091444E" w:rsidP="00FF6F73">
      <w:pPr>
        <w:pStyle w:val="NormalWeb"/>
        <w:shd w:val="clear" w:color="auto" w:fill="FFFFFF"/>
        <w:ind w:left="2160"/>
      </w:pPr>
      <w:r>
        <w:tab/>
      </w:r>
      <w:r w:rsidRPr="003264EA">
        <w:t xml:space="preserve">In Germany, Zweirad Experten Gruppe better known as ZEG is the largest coalition of bicycle dealers.  ZEG, saw its overall turnover increase by 10.8% tot € 393 million in 2009.  CEO Georg Honkomp comments:  “In particular the growing demand for e-Bikes is a great success and is thanked to growing environmentally conscious thinking,”  Overall, the ZEG unifies up to 900 independent bicycle dealers. </w:t>
      </w:r>
      <w:r w:rsidRPr="003264EA">
        <w:rPr>
          <w:noProof/>
        </w:rPr>
        <w:t>(Bike Europe, 2010)</w:t>
      </w:r>
      <w:r w:rsidRPr="003264EA">
        <w:t xml:space="preserve">  As many of our competitors are members of the bicycle cooperative, Optibike will join the cooperative </w:t>
      </w:r>
    </w:p>
    <w:p w:rsidR="0091444E" w:rsidRPr="003264EA" w:rsidRDefault="0091444E" w:rsidP="00FF6F73">
      <w:pPr>
        <w:pStyle w:val="NormalWeb"/>
        <w:shd w:val="clear" w:color="auto" w:fill="FFFFFF"/>
        <w:spacing w:after="0" w:afterAutospacing="0"/>
        <w:ind w:left="2160"/>
      </w:pPr>
      <w:r>
        <w:tab/>
      </w:r>
      <w:r w:rsidRPr="003264EA">
        <w:t>Additionally, independent bicycle dealers also represent a large market share in Germany.  In 2008, the independent bicycle dealer’s market share was approximately 70%.</w:t>
      </w:r>
      <w:r w:rsidRPr="003264EA">
        <w:rPr>
          <w:noProof/>
        </w:rPr>
        <w:t xml:space="preserve"> (Bike Biz, 2009)</w:t>
      </w:r>
    </w:p>
    <w:p w:rsidR="0091444E" w:rsidRPr="003264EA" w:rsidRDefault="0091444E" w:rsidP="00FF6F73">
      <w:pPr>
        <w:spacing w:line="240" w:lineRule="auto"/>
        <w:ind w:left="2160"/>
      </w:pPr>
    </w:p>
    <w:p w:rsidR="0091444E" w:rsidRPr="003264EA" w:rsidRDefault="0091444E" w:rsidP="00FF6F73">
      <w:pPr>
        <w:numPr>
          <w:ilvl w:val="1"/>
          <w:numId w:val="23"/>
        </w:numPr>
        <w:autoSpaceDE w:val="0"/>
        <w:autoSpaceDN w:val="0"/>
        <w:adjustRightInd w:val="0"/>
        <w:spacing w:line="240" w:lineRule="auto"/>
      </w:pPr>
      <w:r w:rsidRPr="003264EA">
        <w:t>Market Size</w:t>
      </w:r>
    </w:p>
    <w:p w:rsidR="0091444E" w:rsidRPr="003264EA" w:rsidRDefault="0091444E" w:rsidP="00FF6F73">
      <w:pPr>
        <w:numPr>
          <w:ilvl w:val="2"/>
          <w:numId w:val="23"/>
        </w:numPr>
        <w:autoSpaceDE w:val="0"/>
        <w:autoSpaceDN w:val="0"/>
        <w:adjustRightInd w:val="0"/>
        <w:spacing w:line="240" w:lineRule="auto"/>
      </w:pPr>
      <w:r w:rsidRPr="003264EA">
        <w:t>Estimated industry sales for the planning year</w:t>
      </w:r>
    </w:p>
    <w:p w:rsidR="0091444E" w:rsidRDefault="0091444E" w:rsidP="00FF6F73">
      <w:pPr>
        <w:spacing w:line="240" w:lineRule="auto"/>
        <w:ind w:left="2160"/>
      </w:pPr>
      <w:r>
        <w:tab/>
      </w:r>
      <w:r w:rsidRPr="003264EA">
        <w:t xml:space="preserve">Currently, electric bikes are the fastest growing bicycle segment. According to independent industry association VSF, the market volume doubled in two years to 140,000 units in 2009. This was 20,000 units more than the number ZIV originally predicted for 2009. When we compare 140,000 electric bikes to the 4 million regular bicycles sold in Germany every year, this new two-wheel segment is still an infant. Obviously, the media reports on pedelecs and e-bikes are much more attention-catching than the actual sales numbers.  </w:t>
      </w:r>
      <w:r w:rsidRPr="006C71A1">
        <w:rPr>
          <w:noProof/>
        </w:rPr>
        <w:t>(ExtraEnergy.org, 2008)</w:t>
      </w:r>
    </w:p>
    <w:p w:rsidR="0091444E" w:rsidRPr="003264EA" w:rsidRDefault="0091444E" w:rsidP="00FF6F73">
      <w:pPr>
        <w:spacing w:line="240" w:lineRule="auto"/>
        <w:ind w:left="2160"/>
      </w:pPr>
      <w:r>
        <w:tab/>
      </w:r>
      <w:r w:rsidRPr="003264EA">
        <w:t>According to ETRA, the duo forecasts global e-bike sales to grow by “only” 7% to 24.3 million this year in the 2010 edition of their publication Electric Bikes Worldwide Reports.</w:t>
      </w:r>
    </w:p>
    <w:p w:rsidR="0091444E" w:rsidRPr="003264EA" w:rsidRDefault="0091444E" w:rsidP="00FF6F73">
      <w:pPr>
        <w:spacing w:line="240" w:lineRule="auto"/>
        <w:ind w:left="2160"/>
      </w:pPr>
      <w:r>
        <w:tab/>
      </w:r>
      <w:r w:rsidRPr="003264EA">
        <w:t>In comparison to the sluggish growth forecast for the worldwide market, the duo forecasts EU sales to jump by 33% in 2010 from 750,000 units to 1 million units, thereby growing its share in global sales from 3.3% to 4%.</w:t>
      </w:r>
    </w:p>
    <w:p w:rsidR="0091444E" w:rsidRPr="003264EA" w:rsidRDefault="0091444E" w:rsidP="00FF6F73">
      <w:pPr>
        <w:spacing w:line="240" w:lineRule="auto"/>
        <w:ind w:left="2160"/>
      </w:pPr>
      <w:r>
        <w:tab/>
      </w:r>
      <w:r w:rsidRPr="003264EA">
        <w:t>Inside the EU the market is also “lobsided”. According to Jamerson/Benjamin the Netherlands accounted for 28% of all EU sales in 2009 (about 210,000 units). When the 140,000 units sold in Germany in 2009 (a statistic of the independent industry association VSF) are added, it is clear that almost one of every two bikes sold in the EU in 2009, was sold in the Netherlands and Germany.</w:t>
      </w:r>
      <w:r w:rsidRPr="003264EA">
        <w:rPr>
          <w:noProof/>
        </w:rPr>
        <w:t xml:space="preserve"> (ExtraEnergy.org, 2010)</w:t>
      </w:r>
    </w:p>
    <w:p w:rsidR="0091444E" w:rsidRPr="003264EA" w:rsidRDefault="0091444E" w:rsidP="00FF6F73">
      <w:pPr>
        <w:spacing w:line="240" w:lineRule="auto"/>
        <w:ind w:left="2160"/>
      </w:pPr>
    </w:p>
    <w:p w:rsidR="0091444E" w:rsidRPr="003264EA" w:rsidRDefault="0091444E" w:rsidP="00FF6F73">
      <w:pPr>
        <w:numPr>
          <w:ilvl w:val="2"/>
          <w:numId w:val="23"/>
        </w:numPr>
        <w:autoSpaceDE w:val="0"/>
        <w:autoSpaceDN w:val="0"/>
        <w:adjustRightInd w:val="0"/>
        <w:spacing w:line="240" w:lineRule="auto"/>
      </w:pPr>
      <w:r w:rsidRPr="003264EA">
        <w:t>Estimated sales for your company for the planning year</w:t>
      </w:r>
    </w:p>
    <w:p w:rsidR="0091444E" w:rsidRPr="003264EA" w:rsidRDefault="0091444E" w:rsidP="00FF6F73">
      <w:pPr>
        <w:pStyle w:val="ListParagraph"/>
        <w:numPr>
          <w:ilvl w:val="0"/>
          <w:numId w:val="20"/>
        </w:numPr>
        <w:spacing w:line="240" w:lineRule="auto"/>
        <w:rPr>
          <w:rFonts w:ascii="Times New Roman" w:hAnsi="Times New Roman"/>
          <w:sz w:val="24"/>
        </w:rPr>
      </w:pPr>
      <w:r w:rsidRPr="003264EA">
        <w:rPr>
          <w:rFonts w:ascii="Times New Roman" w:hAnsi="Times New Roman"/>
          <w:sz w:val="24"/>
        </w:rPr>
        <w:t xml:space="preserve">Optibike ended 2009 with U.S. revenues of $1.3 million and a net income of $335,000.  There was no income in Germany for 2009.  </w:t>
      </w:r>
    </w:p>
    <w:p w:rsidR="0091444E" w:rsidRPr="003264EA" w:rsidRDefault="0091444E" w:rsidP="00FF6F73">
      <w:pPr>
        <w:pStyle w:val="ListParagraph"/>
        <w:numPr>
          <w:ilvl w:val="0"/>
          <w:numId w:val="20"/>
        </w:numPr>
        <w:spacing w:line="240" w:lineRule="auto"/>
        <w:rPr>
          <w:rFonts w:ascii="Times New Roman" w:hAnsi="Times New Roman"/>
          <w:sz w:val="24"/>
        </w:rPr>
      </w:pPr>
      <w:r w:rsidRPr="003264EA">
        <w:rPr>
          <w:rFonts w:ascii="Times New Roman" w:hAnsi="Times New Roman"/>
          <w:sz w:val="24"/>
        </w:rPr>
        <w:t>We will allocate $120,000 investment for license and costs associated with partnership/alliance startup, including training and promotion.</w:t>
      </w:r>
    </w:p>
    <w:p w:rsidR="0091444E" w:rsidRPr="003264EA" w:rsidRDefault="0091444E" w:rsidP="00FF6F73">
      <w:pPr>
        <w:pStyle w:val="ListParagraph"/>
        <w:numPr>
          <w:ilvl w:val="0"/>
          <w:numId w:val="20"/>
        </w:numPr>
        <w:spacing w:line="240" w:lineRule="auto"/>
        <w:rPr>
          <w:rFonts w:ascii="Times New Roman" w:hAnsi="Times New Roman"/>
          <w:sz w:val="24"/>
        </w:rPr>
      </w:pPr>
      <w:r w:rsidRPr="003264EA">
        <w:rPr>
          <w:rFonts w:ascii="Times New Roman" w:hAnsi="Times New Roman"/>
          <w:sz w:val="24"/>
        </w:rPr>
        <w:t>Anticipation of 30 Optibike units sold in initial year equating to 1/4 of U.S. sales per year at an average cost of $8,300 per bike.</w:t>
      </w:r>
    </w:p>
    <w:p w:rsidR="0091444E" w:rsidRPr="003264EA" w:rsidRDefault="0091444E" w:rsidP="00FF6F73">
      <w:pPr>
        <w:pStyle w:val="ListParagraph"/>
        <w:numPr>
          <w:ilvl w:val="0"/>
          <w:numId w:val="20"/>
        </w:numPr>
        <w:spacing w:line="240" w:lineRule="auto"/>
        <w:rPr>
          <w:rFonts w:ascii="Times New Roman" w:hAnsi="Times New Roman"/>
          <w:sz w:val="24"/>
        </w:rPr>
      </w:pPr>
      <w:r w:rsidRPr="003264EA">
        <w:rPr>
          <w:rFonts w:ascii="Times New Roman" w:hAnsi="Times New Roman"/>
          <w:sz w:val="24"/>
        </w:rPr>
        <w:t>5% Increase in sales per year thereafter.</w:t>
      </w:r>
    </w:p>
    <w:p w:rsidR="0091444E" w:rsidRPr="003264EA" w:rsidRDefault="0091444E" w:rsidP="00FF6F73">
      <w:pPr>
        <w:pStyle w:val="ListParagraph"/>
        <w:numPr>
          <w:ilvl w:val="0"/>
          <w:numId w:val="20"/>
        </w:numPr>
        <w:spacing w:line="240" w:lineRule="auto"/>
        <w:rPr>
          <w:rFonts w:ascii="Times New Roman" w:hAnsi="Times New Roman"/>
          <w:sz w:val="24"/>
        </w:rPr>
      </w:pPr>
      <w:r w:rsidRPr="003264EA">
        <w:rPr>
          <w:rFonts w:ascii="Times New Roman" w:hAnsi="Times New Roman"/>
          <w:sz w:val="24"/>
        </w:rPr>
        <w:t>Cost of goods sold will be 60% of net sales.</w:t>
      </w:r>
    </w:p>
    <w:p w:rsidR="0091444E" w:rsidRPr="003264EA" w:rsidRDefault="0091444E" w:rsidP="00FF6F73">
      <w:pPr>
        <w:pStyle w:val="ListParagraph"/>
        <w:numPr>
          <w:ilvl w:val="0"/>
          <w:numId w:val="20"/>
        </w:numPr>
        <w:spacing w:line="240" w:lineRule="auto"/>
        <w:rPr>
          <w:rFonts w:ascii="Times New Roman" w:hAnsi="Times New Roman"/>
          <w:sz w:val="24"/>
        </w:rPr>
      </w:pPr>
      <w:r w:rsidRPr="003264EA">
        <w:rPr>
          <w:rFonts w:ascii="Times New Roman" w:hAnsi="Times New Roman"/>
          <w:sz w:val="24"/>
        </w:rPr>
        <w:t>Selling, general &amp; admin will be calculated at the industry standard of .117% of net sales (Conservative estimate. Expenses should be less as shared by licensing partner)</w:t>
      </w:r>
    </w:p>
    <w:p w:rsidR="0091444E" w:rsidRPr="003264EA" w:rsidRDefault="0091444E" w:rsidP="00FF6F73">
      <w:pPr>
        <w:pStyle w:val="ListParagraph"/>
        <w:numPr>
          <w:ilvl w:val="0"/>
          <w:numId w:val="20"/>
        </w:numPr>
        <w:spacing w:line="240" w:lineRule="auto"/>
        <w:rPr>
          <w:rFonts w:ascii="Times New Roman" w:hAnsi="Times New Roman"/>
          <w:sz w:val="24"/>
        </w:rPr>
      </w:pPr>
      <w:r w:rsidRPr="003264EA">
        <w:rPr>
          <w:rFonts w:ascii="Times New Roman" w:hAnsi="Times New Roman"/>
          <w:sz w:val="24"/>
        </w:rPr>
        <w:t>Depreciation will be 10% of equipment, property &amp; plant worth.  Industry standard of .35 and .295 of net sales (Conservative estimate, should also be less due to manufacturing performed by licensing partner)</w:t>
      </w:r>
    </w:p>
    <w:p w:rsidR="0091444E" w:rsidRPr="003264EA" w:rsidRDefault="0091444E" w:rsidP="00FF6F73">
      <w:pPr>
        <w:numPr>
          <w:ilvl w:val="1"/>
          <w:numId w:val="23"/>
        </w:numPr>
        <w:autoSpaceDE w:val="0"/>
        <w:autoSpaceDN w:val="0"/>
        <w:adjustRightInd w:val="0"/>
        <w:spacing w:line="240" w:lineRule="auto"/>
      </w:pPr>
      <w:r w:rsidRPr="003264EA">
        <w:t>Government participation in the marketplace</w:t>
      </w:r>
    </w:p>
    <w:p w:rsidR="0091444E" w:rsidRDefault="0091444E" w:rsidP="00FF6F73">
      <w:pPr>
        <w:numPr>
          <w:ilvl w:val="2"/>
          <w:numId w:val="23"/>
        </w:numPr>
        <w:autoSpaceDE w:val="0"/>
        <w:autoSpaceDN w:val="0"/>
        <w:adjustRightInd w:val="0"/>
        <w:spacing w:line="240" w:lineRule="auto"/>
      </w:pPr>
      <w:r w:rsidRPr="003264EA">
        <w:t>Agencies that can help you</w:t>
      </w:r>
    </w:p>
    <w:p w:rsidR="0091444E" w:rsidRPr="000E16B6" w:rsidRDefault="0091444E" w:rsidP="00FF6F73">
      <w:pPr>
        <w:spacing w:line="240" w:lineRule="auto"/>
        <w:ind w:left="2160"/>
      </w:pPr>
      <w:r>
        <w:tab/>
      </w:r>
      <w:r w:rsidRPr="000E16B6">
        <w:t xml:space="preserve">The new </w:t>
      </w:r>
      <w:r w:rsidRPr="000E16B6">
        <w:rPr>
          <w:color w:val="000000"/>
        </w:rPr>
        <w:t>Electrically Power Assisted Cycles (</w:t>
      </w:r>
      <w:r w:rsidRPr="000E16B6">
        <w:t xml:space="preserve">EPAC) standard for safe e-Bikes will change the market for e-Bikes drastically as it will no longer be possible to enter the e-Bike market in Europe by simply importing e-Bikes and selling them.  All modern electrical equipment, including the e-Bike, has its own product directives.  “These directives cover product aspects such as the environmental impact of the materials used, product safety, Electro Magnetic Compatibility (EMC) and low voltage characteristics.  The new European standard EN 15194, aimed at safety and reliability, will classify all directives and become the new standard for all e-Bikes.  To qualify an e-Bike as ‘perfectly safe’ for the user as well as his surroundings, it has to comply with this new standard.  Putting all the components together does not guarantee high quality and maximum safety of the final product.  An e-Bike can lay a claim to a CE-mark only if the final product, including all the individual electronic components has been produced according to the EN standard. </w:t>
      </w:r>
    </w:p>
    <w:p w:rsidR="0091444E" w:rsidRPr="000E16B6" w:rsidRDefault="0091444E" w:rsidP="00FF6F73">
      <w:pPr>
        <w:shd w:val="clear" w:color="auto" w:fill="FFFFFF"/>
        <w:spacing w:line="240" w:lineRule="auto"/>
        <w:ind w:left="2160"/>
      </w:pPr>
      <w:r w:rsidRPr="000E16B6">
        <w:tab/>
        <w:t>The EPAC standard is far more complicated than the CEN standard we know for bicycles.  Manufacturers can do the CEN testing for standard bikes themselves.  That is not possible for EPAC.  It is too complicated as it is not about testing separate components.  To meet the EPAC/EMC standard you have to test the whole system or sub-assemblies and you have to do that again and again after each minor adjustment.  Electro Magnetic Compatibility (EMC) is a good example of the importance of the new EN standard. Electro Magnetic Compatibility requirements are designed, for instance, to ensure the safety of people who use a pacemaker or hearing-aid when driving cars or e-Bikes.  In our world full of electronic equipment it is of utmost importance that any interference between electric equipment is limited.  Everybody knows that you have to switch off your mobile phone in an airplane during take-off and landing.  Can you imagine what will happen if a non-certified e-Bike interferes with a passer-by's pacemaker?  A non-certified e-Bike is not only dangerous for the driver, but also for his environment.”</w:t>
      </w:r>
      <w:r>
        <w:rPr>
          <w:noProof/>
        </w:rPr>
        <w:t xml:space="preserve"> </w:t>
      </w:r>
      <w:r w:rsidRPr="000E16B6">
        <w:rPr>
          <w:noProof/>
        </w:rPr>
        <w:t>(Bike Europe, 2009)</w:t>
      </w:r>
    </w:p>
    <w:p w:rsidR="0091444E" w:rsidRPr="003264EA" w:rsidRDefault="0091444E" w:rsidP="00FF6F73">
      <w:pPr>
        <w:spacing w:line="240" w:lineRule="auto"/>
        <w:ind w:left="2160"/>
      </w:pPr>
    </w:p>
    <w:p w:rsidR="0091444E" w:rsidRPr="003264EA" w:rsidRDefault="0091444E" w:rsidP="00FF6F73">
      <w:pPr>
        <w:numPr>
          <w:ilvl w:val="2"/>
          <w:numId w:val="23"/>
        </w:numPr>
        <w:autoSpaceDE w:val="0"/>
        <w:autoSpaceDN w:val="0"/>
        <w:adjustRightInd w:val="0"/>
        <w:spacing w:line="240" w:lineRule="auto"/>
      </w:pPr>
      <w:r w:rsidRPr="003264EA">
        <w:t>Regulations you must follow</w:t>
      </w:r>
    </w:p>
    <w:p w:rsidR="0091444E" w:rsidRPr="00925715" w:rsidRDefault="0091444E" w:rsidP="00FF6F73">
      <w:pPr>
        <w:pStyle w:val="Heading1"/>
        <w:spacing w:line="240" w:lineRule="auto"/>
        <w:ind w:left="2160"/>
        <w:jc w:val="left"/>
        <w:rPr>
          <w:rFonts w:ascii="Times New Roman" w:hAnsi="Times New Roman"/>
        </w:rPr>
      </w:pPr>
      <w:r w:rsidRPr="00925715">
        <w:rPr>
          <w:rFonts w:ascii="Times New Roman" w:hAnsi="Times New Roman"/>
          <w:bCs/>
        </w:rPr>
        <w:t xml:space="preserve">Generally, the laws of Germany are quite similar to those you are used to in the US.  E.g., don't kill anyone, ride or drive on the right side of the road, and obey traffic laws as if you were driving a car.  In Europe, everybody rides or has ridden bikes and drivers are tolerant of the challenges all bike riders have.  Here are a few guidelines. </w:t>
      </w:r>
    </w:p>
    <w:p w:rsidR="0091444E" w:rsidRPr="00925715" w:rsidRDefault="0091444E" w:rsidP="00FF6F73">
      <w:pPr>
        <w:numPr>
          <w:ilvl w:val="0"/>
          <w:numId w:val="36"/>
        </w:numPr>
        <w:tabs>
          <w:tab w:val="num" w:pos="2880"/>
        </w:tabs>
        <w:spacing w:before="150" w:after="100" w:afterAutospacing="1" w:line="240" w:lineRule="auto"/>
        <w:ind w:left="2880"/>
      </w:pPr>
      <w:r w:rsidRPr="00925715">
        <w:t xml:space="preserve">You must have a bell of some type.  The idea is to warn pedestrians and other riders when you approach from behind or if they are not paying attention and you approach from the front.  I have never heard of someone being arrested or fined for not having a bell however. </w:t>
      </w:r>
    </w:p>
    <w:p w:rsidR="0091444E" w:rsidRPr="00925715" w:rsidRDefault="0091444E" w:rsidP="00FF6F73">
      <w:pPr>
        <w:numPr>
          <w:ilvl w:val="0"/>
          <w:numId w:val="36"/>
        </w:numPr>
        <w:tabs>
          <w:tab w:val="num" w:pos="2880"/>
        </w:tabs>
        <w:spacing w:before="150" w:after="100" w:afterAutospacing="1" w:line="240" w:lineRule="auto"/>
        <w:ind w:left="2880"/>
      </w:pPr>
      <w:r w:rsidRPr="00925715">
        <w:t xml:space="preserve">If you ride after dark, you must have a light fore and aft. </w:t>
      </w:r>
    </w:p>
    <w:p w:rsidR="0091444E" w:rsidRPr="00925715" w:rsidRDefault="0091444E" w:rsidP="00FF6F73">
      <w:pPr>
        <w:numPr>
          <w:ilvl w:val="0"/>
          <w:numId w:val="36"/>
        </w:numPr>
        <w:tabs>
          <w:tab w:val="num" w:pos="2880"/>
        </w:tabs>
        <w:spacing w:before="150" w:after="100" w:afterAutospacing="1" w:line="240" w:lineRule="auto"/>
        <w:ind w:left="2880"/>
      </w:pPr>
      <w:r w:rsidRPr="00925715">
        <w:t xml:space="preserve">Stay off the sidewalks except for heavy traffic streets.  The exception is when a bicycle lane is built into the sidewalk.  (Bike lanes may be painted red or green to differentiate them from the pedestrian portion of the sidewalk or pathway.)  When there is a bicycle lane on the sidewalk, pedestrians are not suppose to walk in that lane and impede bicycle traffic.  You may ring your bell to have them move but a friendly "Hallo" is more polite.  If, due to heavy traffic, you opt to ride on the sidewalk out of fear for your life, remember that pedestrians belong there and you should not ring bell for them to get out of your way. </w:t>
      </w:r>
    </w:p>
    <w:p w:rsidR="0091444E" w:rsidRPr="00925715" w:rsidRDefault="0091444E" w:rsidP="00FF6F73">
      <w:pPr>
        <w:numPr>
          <w:ilvl w:val="0"/>
          <w:numId w:val="36"/>
        </w:numPr>
        <w:tabs>
          <w:tab w:val="num" w:pos="2880"/>
        </w:tabs>
        <w:spacing w:before="150" w:after="100" w:afterAutospacing="1" w:line="240" w:lineRule="auto"/>
        <w:ind w:left="2880"/>
      </w:pPr>
      <w:r w:rsidRPr="00925715">
        <w:t xml:space="preserve">Ride single file; don’t cross against the light, even if the kids do it.  And stop at the stop signs.  You are in a foreign country and you may not know the customs of the local drivers.  </w:t>
      </w:r>
    </w:p>
    <w:p w:rsidR="0091444E" w:rsidRPr="00925715" w:rsidRDefault="0091444E" w:rsidP="00FF6F73">
      <w:pPr>
        <w:numPr>
          <w:ilvl w:val="0"/>
          <w:numId w:val="36"/>
        </w:numPr>
        <w:tabs>
          <w:tab w:val="num" w:pos="2880"/>
        </w:tabs>
        <w:spacing w:before="150" w:after="100" w:afterAutospacing="1" w:line="240" w:lineRule="auto"/>
        <w:ind w:left="2880"/>
      </w:pPr>
      <w:r w:rsidRPr="00925715">
        <w:t xml:space="preserve">Don’t turn right on red at streetlights.  This is more important for cars than bikes but it is the law. </w:t>
      </w:r>
    </w:p>
    <w:p w:rsidR="0091444E" w:rsidRDefault="0091444E" w:rsidP="00FF6F73">
      <w:pPr>
        <w:numPr>
          <w:ilvl w:val="0"/>
          <w:numId w:val="36"/>
        </w:numPr>
        <w:tabs>
          <w:tab w:val="num" w:pos="2880"/>
        </w:tabs>
        <w:spacing w:before="150" w:after="100" w:afterAutospacing="1" w:line="240" w:lineRule="auto"/>
        <w:ind w:left="2880"/>
      </w:pPr>
      <w:r w:rsidRPr="00925715">
        <w:t xml:space="preserve">The round blue signs indicate what the path or sidewalk is for.  For example, if it has a woman with a child, it is for pedestrians only.  If it has a bike, it is for bicycle only.  If it has both, both may use the path.  Frequently, there is an additional sign with “something” </w:t>
      </w:r>
      <w:r w:rsidRPr="00925715">
        <w:rPr>
          <w:i/>
          <w:iCs/>
        </w:rPr>
        <w:t>Frei</w:t>
      </w:r>
      <w:r w:rsidRPr="00925715">
        <w:t xml:space="preserve"> under the round sign that means these types of traffic may also use the path.</w:t>
      </w:r>
    </w:p>
    <w:p w:rsidR="0091444E" w:rsidRPr="00925715" w:rsidRDefault="0091444E" w:rsidP="00FF6F73">
      <w:pPr>
        <w:spacing w:before="150" w:after="100" w:afterAutospacing="1" w:line="240" w:lineRule="auto"/>
        <w:ind w:left="2880"/>
      </w:pPr>
      <w:r>
        <w:rPr>
          <w:noProof/>
        </w:rPr>
        <w:pict>
          <v:shape id="Picture 17" o:spid="_x0000_i1045" type="#_x0000_t75" alt="BlueSplitBikePathSign.jpg (18282 bytes)" style="width:187pt;height:125pt;visibility:visible">
            <v:imagedata r:id="rId37" o:title=""/>
            <v:textbox style="mso-rotate-with-shape:t"/>
          </v:shape>
        </w:pict>
      </w:r>
    </w:p>
    <w:p w:rsidR="0091444E" w:rsidRPr="00925715" w:rsidRDefault="0091444E" w:rsidP="00FF6F73">
      <w:pPr>
        <w:numPr>
          <w:ilvl w:val="0"/>
          <w:numId w:val="36"/>
        </w:numPr>
        <w:tabs>
          <w:tab w:val="num" w:pos="2880"/>
        </w:tabs>
        <w:spacing w:before="150" w:after="100" w:afterAutospacing="1" w:line="240" w:lineRule="auto"/>
        <w:ind w:left="2880"/>
      </w:pPr>
      <w:r w:rsidRPr="00925715">
        <w:t xml:space="preserve">Many European streets are too narrow for cars to meet side by side </w:t>
      </w:r>
      <w:r w:rsidRPr="00925715">
        <w:rPr>
          <w:u w:val="single"/>
        </w:rPr>
        <w:t>and</w:t>
      </w:r>
      <w:r w:rsidRPr="00925715">
        <w:t xml:space="preserve"> have a car parked in the street.  What happens is that cars swerve out over the centerline to drive around parked cars.  However, if a car is coming from the other direction and the parked car is in your lane, you must yield to the oncoming car.  In other words, you must wait behind the parked car until the oncoming car (or cars) has passed before passing swerving out across the centerline to pass the parked car.  This can get interesting when cars are parked on both sides of the road and cars must alternatively swerve in and out and wait and hurry.  The locals have it down but it seems like pandemonium to me. </w:t>
      </w:r>
    </w:p>
    <w:p w:rsidR="0091444E" w:rsidRPr="00925715" w:rsidRDefault="0091444E" w:rsidP="00FF6F73">
      <w:pPr>
        <w:numPr>
          <w:ilvl w:val="0"/>
          <w:numId w:val="36"/>
        </w:numPr>
        <w:tabs>
          <w:tab w:val="num" w:pos="2880"/>
        </w:tabs>
        <w:spacing w:before="150" w:after="100" w:afterAutospacing="1" w:line="240" w:lineRule="auto"/>
        <w:ind w:left="2880"/>
      </w:pPr>
      <w:r w:rsidRPr="00925715">
        <w:t xml:space="preserve">When you are about to turn a blind corner, ring your bell to warn other possible riders or pedestrians coming toward you around the corner that you are there. </w:t>
      </w:r>
    </w:p>
    <w:p w:rsidR="0091444E" w:rsidRPr="00925715" w:rsidRDefault="0091444E" w:rsidP="00FF6F73">
      <w:pPr>
        <w:numPr>
          <w:ilvl w:val="0"/>
          <w:numId w:val="36"/>
        </w:numPr>
        <w:tabs>
          <w:tab w:val="num" w:pos="2880"/>
        </w:tabs>
        <w:spacing w:before="150" w:after="100" w:afterAutospacing="1" w:line="240" w:lineRule="auto"/>
        <w:ind w:left="2880"/>
      </w:pPr>
      <w:r w:rsidRPr="00925715">
        <w:t xml:space="preserve">This next item comes as a surprise to one of our readers.  Do not ride your bicycle if you are drunk.  That unfortunate reader faced revocation of his driver’s license after being stopped while riding after having three glasses of whiskey.  Well, I said above that all laws that apply to car drivers apply to bicycle riders. </w:t>
      </w:r>
      <w:r w:rsidRPr="00925715">
        <w:rPr>
          <w:noProof/>
        </w:rPr>
        <w:t>(Bicycle Germany, 2010)</w:t>
      </w:r>
    </w:p>
    <w:p w:rsidR="0091444E" w:rsidRPr="0039263B" w:rsidRDefault="0091444E" w:rsidP="00FF6F73">
      <w:pPr>
        <w:spacing w:line="240" w:lineRule="auto"/>
        <w:ind w:left="2160"/>
        <w:rPr>
          <w:color w:val="333333"/>
        </w:rPr>
      </w:pPr>
    </w:p>
    <w:p w:rsidR="0091444E" w:rsidRPr="00BE58C9" w:rsidRDefault="0091444E" w:rsidP="00FF6F73">
      <w:pPr>
        <w:numPr>
          <w:ilvl w:val="0"/>
          <w:numId w:val="23"/>
        </w:numPr>
        <w:autoSpaceDE w:val="0"/>
        <w:autoSpaceDN w:val="0"/>
        <w:adjustRightInd w:val="0"/>
        <w:spacing w:line="240" w:lineRule="auto"/>
        <w:rPr>
          <w:color w:val="000000"/>
        </w:rPr>
      </w:pPr>
      <w:r w:rsidRPr="00BE58C9">
        <w:rPr>
          <w:color w:val="000000"/>
        </w:rPr>
        <w:t>Executive Summary</w:t>
      </w:r>
    </w:p>
    <w:p w:rsidR="0091444E" w:rsidRPr="00BE58C9" w:rsidRDefault="0091444E" w:rsidP="00FF6F73">
      <w:pPr>
        <w:spacing w:before="150" w:line="240" w:lineRule="auto"/>
        <w:ind w:left="1080"/>
      </w:pPr>
      <w:r>
        <w:tab/>
      </w:r>
      <w:r w:rsidRPr="00BE58C9">
        <w:t>In conclusion, it would be a wise decision for OptiBike to merge into the international market via Germany.  There are many similarities between the US (home country) and Germany, like advertising strategies, various terrains and weather patterns as well as a general acceptance of emerging technology.  These similarities would help make for a smoother transition and a more successful outcome in a shorter duration.  The largest obstacle may be increasing buy-in by the Germans as they currently have 2 other e-bikes on the market that would provide some competition.  Fortunately the current economy in Germany is very favorable to the bicycle industry allowing for future growth of more than one e-bike Company.</w:t>
      </w:r>
    </w:p>
    <w:p w:rsidR="0091444E" w:rsidRPr="00BE58C9" w:rsidRDefault="0091444E" w:rsidP="00FF6F73">
      <w:pPr>
        <w:spacing w:before="150" w:line="240" w:lineRule="auto"/>
        <w:ind w:left="1080"/>
      </w:pPr>
      <w:r>
        <w:tab/>
      </w:r>
      <w:r w:rsidRPr="00BE58C9">
        <w:t>Growth of an organization really depends on the public’s view and if they deem a new organization worthy or not.  The most optimal way for OptiBike to gain buy-in is by moving part of the manufacturing unit over to Germany.  This allows them the opportunity to influence a growing economy and give them additional jobs, while the target population gives OptiBike additional sales/business.  It would also help OptiBike get the local inside scoop as to what the culture wants and needs.  They would be able to make local customizations based on local needs and desires, as well as adapt more rapidly to changes.</w:t>
      </w:r>
    </w:p>
    <w:p w:rsidR="0091444E" w:rsidRPr="00BE58C9" w:rsidRDefault="0091444E" w:rsidP="00FF6F73">
      <w:pPr>
        <w:spacing w:before="150" w:line="240" w:lineRule="auto"/>
        <w:ind w:left="1080"/>
      </w:pPr>
      <w:r>
        <w:tab/>
      </w:r>
      <w:r w:rsidRPr="00BE58C9">
        <w:t>Other ways to build value would be to offer specials and to partner up with a local vendor while they build their brand and find their target clientele.  The trick would be to be careful as you do not want to decrease value by offering to many specials but you do want to build interest.  Proper marketing could definitely increase sales and help OptiBike forge ahead and take advantage of a growing industry in a foreign country.  It could also help out the local vendor by increasing their sales and their visibility as an innovative leader in bicycle options for the serious bike rider, or the casual rider looking for an exceptional bicycle.</w:t>
      </w:r>
    </w:p>
    <w:p w:rsidR="0091444E" w:rsidRPr="00BE58C9" w:rsidRDefault="0091444E" w:rsidP="00FF6F73">
      <w:pPr>
        <w:spacing w:before="150" w:line="240" w:lineRule="auto"/>
        <w:ind w:left="1080"/>
      </w:pPr>
      <w:r>
        <w:tab/>
      </w:r>
      <w:r w:rsidRPr="00BE58C9">
        <w:t>OptiBike would ensure its customers that it passes, if not exceeds, the EPAC regulations and confirm that safety is at the top of their priority list.  They would prove that their concern is not with the bottom dollar/euro, but instead with the satisfaction of the customer.  They could market to the whole family and eventually end up thriving on family sales for the longer bicycle vacations.  The OptiBike is not just for an individual, but it can be enjoyed by all ages giving everyone the same experience.</w:t>
      </w:r>
    </w:p>
    <w:p w:rsidR="0091444E" w:rsidRPr="00BE58C9" w:rsidRDefault="0091444E" w:rsidP="00FF6F73">
      <w:pPr>
        <w:spacing w:before="150" w:line="240" w:lineRule="auto"/>
        <w:ind w:left="1080"/>
      </w:pPr>
      <w:r>
        <w:tab/>
      </w:r>
      <w:r w:rsidRPr="00BE58C9">
        <w:t>Overall OptiBike and Germany seem to be a good fit.  There is a passion to be, and have the best on both ends.  There is a common concern for the safety of the rider as well as general comfort.  Both sides believe in value, not only in money spent, but also in the value of the time spent doing an activity.  They gain satisfaction from physical activities, especially when they know that they are damaging the environment less with an e-bike than they would when compared to other methods of transportation.</w:t>
      </w:r>
    </w:p>
    <w:p w:rsidR="0091444E" w:rsidRDefault="0091444E" w:rsidP="006A4588">
      <w:pPr>
        <w:pStyle w:val="h1"/>
        <w:widowControl w:val="0"/>
        <w:spacing w:before="0"/>
        <w:rPr>
          <w:rFonts w:ascii="Times New Roman" w:hAnsi="Times New Roman"/>
          <w:noProof w:val="0"/>
          <w:sz w:val="32"/>
        </w:rPr>
      </w:pPr>
    </w:p>
    <w:p w:rsidR="0091444E" w:rsidRDefault="0091444E" w:rsidP="006A4588">
      <w:pPr>
        <w:pStyle w:val="h1"/>
        <w:widowControl w:val="0"/>
        <w:spacing w:before="0"/>
      </w:pPr>
      <w:r>
        <w:rPr>
          <w:rFonts w:ascii="Times New Roman" w:hAnsi="Times New Roman"/>
          <w:noProof w:val="0"/>
          <w:sz w:val="32"/>
        </w:rPr>
        <w:t>IV. Preliminary Marketing Plan</w:t>
      </w:r>
      <w:bookmarkEnd w:id="1"/>
    </w:p>
    <w:p w:rsidR="0091444E" w:rsidRDefault="0091444E">
      <w:pPr>
        <w:pStyle w:val="Footer"/>
      </w:pPr>
      <w:r>
        <w:t>Guideline</w:t>
      </w:r>
    </w:p>
    <w:p w:rsidR="0091444E" w:rsidRDefault="0091444E" w:rsidP="00F10F30">
      <w:pPr>
        <w:pStyle w:val="ol1r"/>
        <w:spacing w:before="120" w:after="240"/>
        <w:rPr>
          <w:rFonts w:ascii="Times New Roman" w:hAnsi="Times New Roman"/>
        </w:rPr>
      </w:pPr>
      <w:r>
        <w:rPr>
          <w:rFonts w:ascii="Times New Roman" w:hAnsi="Times New Roman"/>
        </w:rPr>
        <w:t>I.</w:t>
      </w:r>
      <w:r>
        <w:rPr>
          <w:rFonts w:ascii="Times New Roman" w:hAnsi="Times New Roman"/>
        </w:rPr>
        <w:tab/>
        <w:t>The marketing plan (Synopsis)</w:t>
      </w:r>
    </w:p>
    <w:p w:rsidR="0091444E" w:rsidRPr="003264EA" w:rsidRDefault="0091444E" w:rsidP="00C7671C">
      <w:pPr>
        <w:spacing w:after="240" w:line="240" w:lineRule="auto"/>
        <w:ind w:left="720"/>
      </w:pPr>
      <w:r>
        <w:tab/>
      </w:r>
      <w:r w:rsidRPr="003264EA">
        <w:t>Optibike is a private manufacturer of electric bikes in the United States.  The founder and principle designer of Optibike is Jim Turner.  Optibike, based in Boulder, Colorado, has been producing and selling e-bicycles or e-bikes since 2005 to primarily an American market.  Optibike’s 2009 revenues were approximately $1.3 million dollars and employed only 6 workers.</w:t>
      </w:r>
    </w:p>
    <w:p w:rsidR="0091444E" w:rsidRPr="003264EA" w:rsidRDefault="0091444E" w:rsidP="00C7671C">
      <w:pPr>
        <w:spacing w:after="240" w:line="240" w:lineRule="auto"/>
        <w:ind w:left="720"/>
      </w:pPr>
      <w:r>
        <w:tab/>
      </w:r>
      <w:r w:rsidRPr="003264EA">
        <w:t>The entry level price for Optibike’s best selling model, the Optibike 850R is $11,995</w:t>
      </w:r>
      <w:r>
        <w:t xml:space="preserve"> (which equates to </w:t>
      </w:r>
      <w:r w:rsidRPr="000214BF">
        <w:rPr>
          <w:color w:val="000000"/>
        </w:rPr>
        <w:t>€</w:t>
      </w:r>
      <w:r>
        <w:rPr>
          <w:color w:val="000000"/>
        </w:rPr>
        <w:t>8</w:t>
      </w:r>
      <w:r>
        <w:t>,900)</w:t>
      </w:r>
      <w:r w:rsidRPr="003264EA">
        <w:t>.</w:t>
      </w:r>
      <w:r w:rsidRPr="003264EA">
        <w:rPr>
          <w:noProof/>
        </w:rPr>
        <w:t xml:space="preserve"> </w:t>
      </w:r>
      <w:r w:rsidRPr="0091733F">
        <w:rPr>
          <w:noProof/>
        </w:rPr>
        <w:t>(Optibike, 2010)</w:t>
      </w:r>
      <w:r w:rsidRPr="003264EA">
        <w:t xml:space="preserve">  Optibike’s target market consists of affluent clientele who are conscientious regarding environmental and safety concerns.  It is also noted that customers within this realm are equally committed to a “lifestyle leadership” in style and quality.  Optibike’s have been sold to customers ranging from 22 to 80 years old.</w:t>
      </w:r>
      <w:r w:rsidRPr="003264EA">
        <w:rPr>
          <w:noProof/>
        </w:rPr>
        <w:t xml:space="preserve"> </w:t>
      </w:r>
      <w:r w:rsidRPr="00091FD7">
        <w:rPr>
          <w:noProof/>
        </w:rPr>
        <w:t>(Greenpages, 2010)</w:t>
      </w:r>
      <w:r w:rsidRPr="003264EA">
        <w:rPr>
          <w:noProof/>
        </w:rPr>
        <w:t xml:space="preserve">  </w:t>
      </w:r>
      <w:r w:rsidRPr="003264EA">
        <w:t xml:space="preserve">Optibike has been successful in carving out a well defined market niche in the United States.  </w:t>
      </w:r>
    </w:p>
    <w:p w:rsidR="0091444E" w:rsidRPr="003264EA" w:rsidRDefault="0091444E" w:rsidP="00C7671C">
      <w:pPr>
        <w:pStyle w:val="ol1r"/>
        <w:spacing w:after="240" w:line="240" w:lineRule="auto"/>
        <w:ind w:left="720"/>
        <w:rPr>
          <w:rFonts w:ascii="Times New Roman" w:hAnsi="Times New Roman"/>
          <w:b w:val="0"/>
        </w:rPr>
      </w:pPr>
      <w:r w:rsidRPr="003264EA">
        <w:rPr>
          <w:rFonts w:ascii="Times New Roman" w:hAnsi="Times New Roman"/>
          <w:b w:val="0"/>
        </w:rPr>
        <w:tab/>
        <w:t xml:space="preserve">From a worldwide standpoint, e-bicycle production has surpassed bicycle production since 2000 largely due to their popularity in the Asian markets.  Sales outside of America have been by either word of mouth or via internet.  Until now, Optibike has not made any strategic effort to enter into international markets.  </w:t>
      </w:r>
    </w:p>
    <w:p w:rsidR="0091444E" w:rsidRDefault="0091444E" w:rsidP="00C7671C">
      <w:pPr>
        <w:spacing w:after="240" w:line="240" w:lineRule="auto"/>
        <w:ind w:left="720"/>
        <w:rPr>
          <w:rStyle w:val="Strong"/>
          <w:rFonts w:ascii="Times" w:hAnsi="Times"/>
          <w:b w:val="0"/>
        </w:rPr>
      </w:pPr>
      <w:r>
        <w:tab/>
      </w:r>
      <w:r w:rsidRPr="003264EA">
        <w:t xml:space="preserve">Given Optibike’s proven success, their main mission remains the same: </w:t>
      </w:r>
      <w:r w:rsidRPr="003264EA">
        <w:rPr>
          <w:rStyle w:val="Strong"/>
          <w:b w:val="0"/>
          <w:i/>
        </w:rPr>
        <w:t>Make the World’s best electric bicycle, with no compromises in quality, performance or style.</w:t>
      </w:r>
      <w:r w:rsidRPr="003264EA">
        <w:rPr>
          <w:rStyle w:val="Strong"/>
          <w:b w:val="0"/>
        </w:rPr>
        <w:t xml:space="preserve"> </w:t>
      </w:r>
      <w:r>
        <w:rPr>
          <w:rStyle w:val="Strong"/>
          <w:b w:val="0"/>
        </w:rPr>
        <w:t xml:space="preserve"> Therefore, based on a</w:t>
      </w:r>
      <w:r w:rsidRPr="003264EA">
        <w:rPr>
          <w:rStyle w:val="Strong"/>
          <w:b w:val="0"/>
        </w:rPr>
        <w:t xml:space="preserve"> business a</w:t>
      </w:r>
      <w:r>
        <w:rPr>
          <w:rStyle w:val="Strong"/>
          <w:b w:val="0"/>
        </w:rPr>
        <w:t>nalysis and marketing acumen, it is</w:t>
      </w:r>
      <w:r w:rsidRPr="003264EA">
        <w:rPr>
          <w:rStyle w:val="Strong"/>
          <w:b w:val="0"/>
        </w:rPr>
        <w:t xml:space="preserve"> recommend</w:t>
      </w:r>
      <w:r>
        <w:rPr>
          <w:rStyle w:val="Strong"/>
          <w:b w:val="0"/>
        </w:rPr>
        <w:t>ed</w:t>
      </w:r>
      <w:r w:rsidRPr="003264EA">
        <w:rPr>
          <w:rStyle w:val="Strong"/>
          <w:b w:val="0"/>
        </w:rPr>
        <w:t xml:space="preserve"> that Optibike position itself to expand into the Germany marketplace.</w:t>
      </w:r>
    </w:p>
    <w:p w:rsidR="0091444E" w:rsidRPr="004A30B8" w:rsidRDefault="0091444E" w:rsidP="00C7671C">
      <w:pPr>
        <w:spacing w:after="240" w:line="240" w:lineRule="auto"/>
        <w:ind w:left="720" w:firstLine="720"/>
      </w:pPr>
      <w:r w:rsidRPr="004A30B8">
        <w:t xml:space="preserve">After careful review of the barriers of entry and the best countries to facilitate </w:t>
      </w:r>
      <w:r>
        <w:t xml:space="preserve">Optibike’s marketing </w:t>
      </w:r>
      <w:r w:rsidRPr="004A30B8">
        <w:t xml:space="preserve">goals, it is </w:t>
      </w:r>
      <w:r>
        <w:t xml:space="preserve">suggested that the client enter into a </w:t>
      </w:r>
      <w:r w:rsidRPr="004A30B8">
        <w:t xml:space="preserve">licensing </w:t>
      </w:r>
      <w:r>
        <w:t xml:space="preserve">agreement </w:t>
      </w:r>
      <w:r w:rsidRPr="004A30B8">
        <w:t xml:space="preserve">the manufacturing portion to the Schauff </w:t>
      </w:r>
      <w:r>
        <w:t xml:space="preserve">Bicycle </w:t>
      </w:r>
      <w:r w:rsidRPr="004A30B8">
        <w:t xml:space="preserve">Company of Germany.  </w:t>
      </w:r>
    </w:p>
    <w:p w:rsidR="0091444E" w:rsidRPr="004A30B8" w:rsidRDefault="0091444E" w:rsidP="004A30B8">
      <w:pPr>
        <w:spacing w:line="240" w:lineRule="auto"/>
        <w:ind w:left="720" w:firstLine="720"/>
      </w:pPr>
      <w:r>
        <w:t xml:space="preserve">Schauff is also a family owned company and a well respected name in Germany.  </w:t>
      </w:r>
      <w:r w:rsidRPr="004A30B8">
        <w:t>Under this proposal, Scha</w:t>
      </w:r>
      <w:r>
        <w:t>u</w:t>
      </w:r>
      <w:r w:rsidRPr="004A30B8">
        <w:t xml:space="preserve">ff would produce and assemble the Optibike in Germany.  These actions would circumvent unnecessary tariffs and shipping costs. </w:t>
      </w:r>
      <w:r>
        <w:t xml:space="preserve"> </w:t>
      </w:r>
      <w:r w:rsidRPr="004A30B8">
        <w:t xml:space="preserve">Moreover, Schauff’s expertise in German customs and laws would afford Optibike additional advantages with licensing fees, foreign exchange gains and losses as well as in court negotiations.  </w:t>
      </w:r>
      <w:r>
        <w:t xml:space="preserve">Finally, </w:t>
      </w:r>
      <w:r w:rsidRPr="004A30B8">
        <w:t>Optibike</w:t>
      </w:r>
      <w:r>
        <w:t xml:space="preserve"> will </w:t>
      </w:r>
      <w:r w:rsidRPr="004A30B8">
        <w:t>retain all legal rights with respect to its patents o</w:t>
      </w:r>
      <w:r>
        <w:t xml:space="preserve">n its motor assembly.  Thus, in order to maintain </w:t>
      </w:r>
      <w:r w:rsidRPr="004A30B8">
        <w:t xml:space="preserve">its proprietary rights, the motor assembly would be manufactured in the United States and shipped to Germany.  </w:t>
      </w:r>
    </w:p>
    <w:p w:rsidR="0091444E" w:rsidRPr="004A30B8" w:rsidRDefault="0091444E" w:rsidP="004A30B8">
      <w:pPr>
        <w:spacing w:line="240" w:lineRule="auto"/>
        <w:ind w:left="1440"/>
        <w:rPr>
          <w:rStyle w:val="Strong"/>
        </w:rPr>
      </w:pPr>
    </w:p>
    <w:p w:rsidR="0091444E" w:rsidRPr="00091FD7" w:rsidRDefault="0091444E">
      <w:pPr>
        <w:pStyle w:val="ol2"/>
      </w:pPr>
      <w:r>
        <w:t>A.</w:t>
      </w:r>
      <w:r>
        <w:tab/>
        <w:t>Marketing objectives</w:t>
      </w:r>
    </w:p>
    <w:p w:rsidR="0091444E" w:rsidRPr="00D32E24" w:rsidRDefault="0091444E" w:rsidP="00D32E24">
      <w:pPr>
        <w:pStyle w:val="inserthere"/>
        <w:ind w:left="1710" w:firstLine="0"/>
        <w:rPr>
          <w:b w:val="0"/>
          <w:i w:val="0"/>
          <w:color w:val="auto"/>
        </w:rPr>
      </w:pPr>
      <w:r>
        <w:rPr>
          <w:b w:val="0"/>
          <w:i w:val="0"/>
          <w:color w:val="auto"/>
        </w:rPr>
        <w:tab/>
        <w:t>The objective is to fill the current void of a truly high end e-bike market niche in Germany.  Optibike will simultaneously capitalize on the current trend of e-bike growth in Germany.  These efforts will ultimately result in capturing this untapped market segment and taking our place as its leader.</w:t>
      </w:r>
    </w:p>
    <w:p w:rsidR="0091444E" w:rsidRDefault="0091444E" w:rsidP="00041122">
      <w:pPr>
        <w:pStyle w:val="ol3"/>
        <w:ind w:left="1998"/>
        <w:rPr>
          <w:noProof w:val="0"/>
        </w:rPr>
      </w:pPr>
    </w:p>
    <w:p w:rsidR="0091444E" w:rsidRPr="00041122" w:rsidRDefault="0091444E" w:rsidP="00041122">
      <w:pPr>
        <w:pStyle w:val="ol3"/>
        <w:ind w:left="1998"/>
        <w:rPr>
          <w:b/>
          <w:noProof w:val="0"/>
        </w:rPr>
      </w:pPr>
      <w:r w:rsidRPr="00041122">
        <w:rPr>
          <w:b/>
          <w:noProof w:val="0"/>
        </w:rPr>
        <w:t>1.</w:t>
      </w:r>
      <w:r w:rsidRPr="00041122">
        <w:rPr>
          <w:b/>
          <w:noProof w:val="0"/>
        </w:rPr>
        <w:tab/>
        <w:t>Target market(s) (specific description of the market)</w:t>
      </w:r>
    </w:p>
    <w:p w:rsidR="0091444E" w:rsidRPr="004A30B8" w:rsidRDefault="0091444E" w:rsidP="00041122">
      <w:pPr>
        <w:pStyle w:val="NormalWeb"/>
        <w:spacing w:line="168" w:lineRule="atLeast"/>
        <w:ind w:left="1998"/>
        <w:rPr>
          <w:color w:val="000000"/>
        </w:rPr>
      </w:pPr>
      <w:r>
        <w:rPr>
          <w:color w:val="000000"/>
        </w:rPr>
        <w:tab/>
      </w:r>
      <w:r w:rsidRPr="004A30B8">
        <w:rPr>
          <w:color w:val="000000"/>
        </w:rPr>
        <w:t xml:space="preserve">In Germany, public transportation is extremely popular and driving a car is more of a luxury rather than a common means of transportation. </w:t>
      </w:r>
      <w:r>
        <w:rPr>
          <w:color w:val="000000"/>
        </w:rPr>
        <w:t xml:space="preserve"> </w:t>
      </w:r>
      <w:r w:rsidRPr="004A30B8">
        <w:rPr>
          <w:color w:val="000000"/>
        </w:rPr>
        <w:t xml:space="preserve">Therefore, instead of people having to walk or drive to bus, train or tube stations, they can utilize the </w:t>
      </w:r>
      <w:r>
        <w:rPr>
          <w:color w:val="000000"/>
        </w:rPr>
        <w:t>electric</w:t>
      </w:r>
      <w:r w:rsidRPr="004A30B8">
        <w:rPr>
          <w:color w:val="000000"/>
        </w:rPr>
        <w:t xml:space="preserve"> bicycle as a convenient and efficient way of getting to their destination.</w:t>
      </w:r>
    </w:p>
    <w:p w:rsidR="0091444E" w:rsidRPr="004A30B8" w:rsidRDefault="0091444E" w:rsidP="00041122">
      <w:pPr>
        <w:pStyle w:val="NormalWeb"/>
        <w:spacing w:line="168" w:lineRule="atLeast"/>
        <w:ind w:left="2160"/>
        <w:rPr>
          <w:color w:val="000000"/>
        </w:rPr>
      </w:pPr>
      <w:r>
        <w:rPr>
          <w:rStyle w:val="Emphasis"/>
          <w:color w:val="000000"/>
        </w:rPr>
        <w:t>a</w:t>
      </w:r>
      <w:r w:rsidRPr="004A30B8">
        <w:rPr>
          <w:rStyle w:val="Emphasis"/>
          <w:color w:val="000000"/>
        </w:rPr>
        <w:t xml:space="preserve">. Size and characteristics of target market </w:t>
      </w:r>
    </w:p>
    <w:p w:rsidR="0091444E" w:rsidRDefault="0091444E" w:rsidP="005773B9">
      <w:pPr>
        <w:pStyle w:val="NormalWeb"/>
        <w:spacing w:line="168" w:lineRule="atLeast"/>
        <w:ind w:left="2448"/>
        <w:rPr>
          <w:color w:val="000000"/>
        </w:rPr>
      </w:pPr>
      <w:r>
        <w:tab/>
      </w:r>
      <w:r w:rsidRPr="00FF1EE2">
        <w:t>The Optibike’s target market is affluent clientele who are conscientious regarding environmental and safety concerns.  It is also noted that customers within this realm are equally committed to a “lifestyle leadership” in style and quality.</w:t>
      </w:r>
      <w:r>
        <w:t xml:space="preserve">  </w:t>
      </w:r>
      <w:r w:rsidRPr="004A30B8">
        <w:rPr>
          <w:color w:val="000000"/>
        </w:rPr>
        <w:t>As of July 20</w:t>
      </w:r>
      <w:r>
        <w:rPr>
          <w:color w:val="000000"/>
        </w:rPr>
        <w:t>10</w:t>
      </w:r>
      <w:r w:rsidRPr="004A30B8">
        <w:rPr>
          <w:color w:val="000000"/>
        </w:rPr>
        <w:t>, the total population of Germany was estimated at 82,</w:t>
      </w:r>
      <w:r>
        <w:rPr>
          <w:color w:val="000000"/>
        </w:rPr>
        <w:t>283</w:t>
      </w:r>
      <w:r w:rsidRPr="004A30B8">
        <w:rPr>
          <w:color w:val="000000"/>
        </w:rPr>
        <w:t>,</w:t>
      </w:r>
      <w:r>
        <w:rPr>
          <w:color w:val="000000"/>
        </w:rPr>
        <w:t>000</w:t>
      </w:r>
      <w:r w:rsidRPr="004A30B8">
        <w:rPr>
          <w:color w:val="000000"/>
        </w:rPr>
        <w:t xml:space="preserve"> </w:t>
      </w:r>
      <w:r w:rsidRPr="00091FD7">
        <w:rPr>
          <w:noProof/>
          <w:color w:val="000000"/>
        </w:rPr>
        <w:t>(CIA - TheWorldFactbook.com/germany, 2010)</w:t>
      </w:r>
      <w:r w:rsidRPr="004A30B8">
        <w:rPr>
          <w:color w:val="000000"/>
        </w:rPr>
        <w:t>.</w:t>
      </w:r>
      <w:r>
        <w:rPr>
          <w:color w:val="000000"/>
        </w:rPr>
        <w:t xml:space="preserve"> </w:t>
      </w:r>
      <w:r w:rsidRPr="004A30B8">
        <w:rPr>
          <w:color w:val="000000"/>
        </w:rPr>
        <w:t xml:space="preserve"> </w:t>
      </w:r>
      <w:r>
        <w:rPr>
          <w:color w:val="000000"/>
        </w:rPr>
        <w:t xml:space="preserve">The median age for males is 44 and for females is 44, equating to the median age for the entire population of 44.  </w:t>
      </w:r>
    </w:p>
    <w:tbl>
      <w:tblPr>
        <w:tblW w:w="6001" w:type="dxa"/>
        <w:tblInd w:w="2532" w:type="dxa"/>
        <w:tblLook w:val="00A0"/>
      </w:tblPr>
      <w:tblGrid>
        <w:gridCol w:w="2724"/>
        <w:gridCol w:w="1218"/>
        <w:gridCol w:w="730"/>
        <w:gridCol w:w="1329"/>
      </w:tblGrid>
      <w:tr w:rsidR="0091444E" w:rsidRPr="005F7D0A">
        <w:trPr>
          <w:trHeight w:val="885"/>
        </w:trPr>
        <w:tc>
          <w:tcPr>
            <w:tcW w:w="2780" w:type="dxa"/>
            <w:tcBorders>
              <w:top w:val="single" w:sz="8" w:space="0" w:color="5A5A5A"/>
              <w:left w:val="single" w:sz="8" w:space="0" w:color="5A5A5A"/>
              <w:bottom w:val="single" w:sz="4" w:space="0" w:color="5A5A5A"/>
              <w:right w:val="single" w:sz="4" w:space="0" w:color="5A5A5A"/>
            </w:tcBorders>
            <w:shd w:val="clear" w:color="000000" w:fill="538ED5"/>
            <w:noWrap/>
            <w:vAlign w:val="center"/>
          </w:tcPr>
          <w:p w:rsidR="0091444E" w:rsidRPr="00480271" w:rsidRDefault="0091444E" w:rsidP="005F7D0A">
            <w:pPr>
              <w:spacing w:line="240" w:lineRule="auto"/>
              <w:jc w:val="center"/>
              <w:rPr>
                <w:b/>
                <w:bCs/>
                <w:color w:val="000000"/>
                <w:sz w:val="22"/>
              </w:rPr>
            </w:pPr>
            <w:r w:rsidRPr="00480271">
              <w:rPr>
                <w:b/>
                <w:bCs/>
                <w:color w:val="000000"/>
                <w:sz w:val="22"/>
              </w:rPr>
              <w:t>Criteria</w:t>
            </w:r>
          </w:p>
        </w:tc>
        <w:tc>
          <w:tcPr>
            <w:tcW w:w="1218" w:type="dxa"/>
            <w:tcBorders>
              <w:top w:val="single" w:sz="8" w:space="0" w:color="5A5A5A"/>
              <w:left w:val="nil"/>
              <w:bottom w:val="single" w:sz="4" w:space="0" w:color="5A5A5A"/>
              <w:right w:val="single" w:sz="4" w:space="0" w:color="5A5A5A"/>
            </w:tcBorders>
            <w:shd w:val="clear" w:color="000000" w:fill="538ED5"/>
            <w:noWrap/>
            <w:vAlign w:val="center"/>
          </w:tcPr>
          <w:p w:rsidR="0091444E" w:rsidRPr="00480271" w:rsidRDefault="0091444E" w:rsidP="005F7D0A">
            <w:pPr>
              <w:spacing w:line="240" w:lineRule="auto"/>
              <w:jc w:val="center"/>
              <w:rPr>
                <w:b/>
                <w:bCs/>
                <w:color w:val="000000"/>
                <w:sz w:val="22"/>
              </w:rPr>
            </w:pPr>
            <w:r w:rsidRPr="00480271">
              <w:rPr>
                <w:b/>
                <w:bCs/>
                <w:color w:val="000000"/>
                <w:sz w:val="22"/>
              </w:rPr>
              <w:t>Number</w:t>
            </w:r>
          </w:p>
        </w:tc>
        <w:tc>
          <w:tcPr>
            <w:tcW w:w="673" w:type="dxa"/>
            <w:tcBorders>
              <w:top w:val="single" w:sz="8" w:space="0" w:color="5A5A5A"/>
              <w:left w:val="nil"/>
              <w:bottom w:val="single" w:sz="4" w:space="0" w:color="5A5A5A"/>
              <w:right w:val="single" w:sz="4" w:space="0" w:color="5A5A5A"/>
            </w:tcBorders>
            <w:shd w:val="clear" w:color="000000" w:fill="538ED5"/>
            <w:noWrap/>
            <w:vAlign w:val="center"/>
          </w:tcPr>
          <w:p w:rsidR="0091444E" w:rsidRPr="00480271" w:rsidRDefault="0091444E" w:rsidP="005F7D0A">
            <w:pPr>
              <w:spacing w:line="240" w:lineRule="auto"/>
              <w:jc w:val="center"/>
              <w:rPr>
                <w:b/>
                <w:bCs/>
                <w:color w:val="000000"/>
                <w:sz w:val="22"/>
              </w:rPr>
            </w:pPr>
            <w:r w:rsidRPr="00480271">
              <w:rPr>
                <w:b/>
                <w:bCs/>
                <w:color w:val="000000"/>
                <w:sz w:val="22"/>
              </w:rPr>
              <w:t>Rank</w:t>
            </w:r>
          </w:p>
        </w:tc>
        <w:tc>
          <w:tcPr>
            <w:tcW w:w="1330" w:type="dxa"/>
            <w:tcBorders>
              <w:top w:val="single" w:sz="8" w:space="0" w:color="5A5A5A"/>
              <w:left w:val="nil"/>
              <w:bottom w:val="single" w:sz="4" w:space="0" w:color="5A5A5A"/>
              <w:right w:val="single" w:sz="4" w:space="0" w:color="5A5A5A"/>
            </w:tcBorders>
            <w:shd w:val="clear" w:color="000000" w:fill="538ED5"/>
            <w:noWrap/>
            <w:vAlign w:val="center"/>
          </w:tcPr>
          <w:p w:rsidR="0091444E" w:rsidRPr="00480271" w:rsidRDefault="0091444E" w:rsidP="005F7D0A">
            <w:pPr>
              <w:spacing w:line="240" w:lineRule="auto"/>
              <w:jc w:val="center"/>
              <w:rPr>
                <w:b/>
                <w:bCs/>
                <w:color w:val="5A5A5A"/>
                <w:sz w:val="22"/>
              </w:rPr>
            </w:pPr>
            <w:r w:rsidRPr="00480271">
              <w:rPr>
                <w:b/>
                <w:bCs/>
                <w:color w:val="5A5A5A"/>
                <w:sz w:val="22"/>
              </w:rPr>
              <w:t>Memo: US</w:t>
            </w:r>
          </w:p>
        </w:tc>
      </w:tr>
      <w:tr w:rsidR="0091444E" w:rsidRPr="005F7D0A">
        <w:trPr>
          <w:trHeight w:val="188"/>
        </w:trPr>
        <w:tc>
          <w:tcPr>
            <w:tcW w:w="2780" w:type="dxa"/>
            <w:tcBorders>
              <w:top w:val="nil"/>
              <w:left w:val="nil"/>
              <w:bottom w:val="single" w:sz="4" w:space="0" w:color="5A5A5A"/>
              <w:right w:val="nil"/>
            </w:tcBorders>
            <w:noWrap/>
            <w:vAlign w:val="bottom"/>
          </w:tcPr>
          <w:p w:rsidR="0091444E" w:rsidRPr="005F7D0A" w:rsidRDefault="0091444E" w:rsidP="00341EB8">
            <w:pPr>
              <w:spacing w:line="240" w:lineRule="auto"/>
              <w:jc w:val="center"/>
              <w:rPr>
                <w:color w:val="000000"/>
                <w:sz w:val="16"/>
              </w:rPr>
            </w:pPr>
          </w:p>
        </w:tc>
        <w:tc>
          <w:tcPr>
            <w:tcW w:w="1218" w:type="dxa"/>
            <w:tcBorders>
              <w:top w:val="nil"/>
              <w:left w:val="nil"/>
              <w:bottom w:val="single" w:sz="4" w:space="0" w:color="5A5A5A"/>
              <w:right w:val="nil"/>
            </w:tcBorders>
            <w:noWrap/>
            <w:vAlign w:val="bottom"/>
          </w:tcPr>
          <w:p w:rsidR="0091444E" w:rsidRPr="005F7D0A" w:rsidRDefault="0091444E" w:rsidP="00341EB8">
            <w:pPr>
              <w:spacing w:line="240" w:lineRule="auto"/>
              <w:jc w:val="center"/>
              <w:rPr>
                <w:b/>
                <w:bCs/>
                <w:color w:val="000000"/>
                <w:sz w:val="16"/>
              </w:rPr>
            </w:pPr>
          </w:p>
        </w:tc>
        <w:tc>
          <w:tcPr>
            <w:tcW w:w="673" w:type="dxa"/>
            <w:tcBorders>
              <w:top w:val="nil"/>
              <w:left w:val="nil"/>
              <w:bottom w:val="single" w:sz="4" w:space="0" w:color="5A5A5A"/>
              <w:right w:val="nil"/>
            </w:tcBorders>
            <w:noWrap/>
            <w:vAlign w:val="bottom"/>
          </w:tcPr>
          <w:p w:rsidR="0091444E" w:rsidRPr="005F7D0A" w:rsidRDefault="0091444E" w:rsidP="00341EB8">
            <w:pPr>
              <w:spacing w:line="240" w:lineRule="auto"/>
              <w:jc w:val="center"/>
              <w:rPr>
                <w:b/>
                <w:bCs/>
                <w:color w:val="000000"/>
                <w:sz w:val="16"/>
              </w:rPr>
            </w:pPr>
          </w:p>
        </w:tc>
        <w:tc>
          <w:tcPr>
            <w:tcW w:w="1330" w:type="dxa"/>
            <w:tcBorders>
              <w:top w:val="nil"/>
              <w:left w:val="nil"/>
              <w:bottom w:val="single" w:sz="4" w:space="0" w:color="5A5A5A"/>
              <w:right w:val="nil"/>
            </w:tcBorders>
            <w:noWrap/>
            <w:vAlign w:val="bottom"/>
          </w:tcPr>
          <w:p w:rsidR="0091444E" w:rsidRPr="005F7D0A" w:rsidRDefault="0091444E" w:rsidP="00341EB8">
            <w:pPr>
              <w:spacing w:line="240" w:lineRule="auto"/>
              <w:jc w:val="center"/>
              <w:rPr>
                <w:b/>
                <w:bCs/>
                <w:iCs/>
                <w:color w:val="000000"/>
                <w:sz w:val="16"/>
              </w:rPr>
            </w:pPr>
          </w:p>
        </w:tc>
      </w:tr>
      <w:tr w:rsidR="0091444E" w:rsidRPr="005F7D0A">
        <w:trPr>
          <w:trHeight w:val="300"/>
        </w:trPr>
        <w:tc>
          <w:tcPr>
            <w:tcW w:w="2780" w:type="dxa"/>
            <w:tcBorders>
              <w:top w:val="nil"/>
              <w:left w:val="single" w:sz="8" w:space="0" w:color="5A5A5A"/>
              <w:bottom w:val="single" w:sz="4" w:space="0" w:color="5A5A5A"/>
              <w:right w:val="nil"/>
            </w:tcBorders>
            <w:shd w:val="clear" w:color="000000" w:fill="8DB4E3"/>
            <w:noWrap/>
            <w:vAlign w:val="bottom"/>
          </w:tcPr>
          <w:p w:rsidR="0091444E" w:rsidRPr="00480271" w:rsidRDefault="0091444E" w:rsidP="005F7D0A">
            <w:pPr>
              <w:spacing w:line="240" w:lineRule="auto"/>
              <w:rPr>
                <w:b/>
                <w:bCs/>
                <w:color w:val="000000"/>
                <w:sz w:val="22"/>
              </w:rPr>
            </w:pPr>
            <w:r w:rsidRPr="00480271">
              <w:rPr>
                <w:b/>
                <w:bCs/>
                <w:color w:val="000000"/>
                <w:sz w:val="22"/>
              </w:rPr>
              <w:t>GNP per capita</w:t>
            </w:r>
          </w:p>
        </w:tc>
        <w:tc>
          <w:tcPr>
            <w:tcW w:w="1218" w:type="dxa"/>
            <w:tcBorders>
              <w:top w:val="nil"/>
              <w:left w:val="single" w:sz="4" w:space="0" w:color="5A5A5A"/>
              <w:bottom w:val="single" w:sz="4" w:space="0" w:color="5A5A5A"/>
              <w:right w:val="single" w:sz="4" w:space="0" w:color="5A5A5A"/>
            </w:tcBorders>
            <w:noWrap/>
            <w:vAlign w:val="bottom"/>
          </w:tcPr>
          <w:p w:rsidR="0091444E" w:rsidRPr="00480271" w:rsidRDefault="0091444E" w:rsidP="005F7D0A">
            <w:pPr>
              <w:spacing w:line="240" w:lineRule="auto"/>
              <w:jc w:val="center"/>
              <w:rPr>
                <w:color w:val="000000"/>
                <w:sz w:val="22"/>
              </w:rPr>
            </w:pPr>
            <w:r w:rsidRPr="00480271">
              <w:rPr>
                <w:color w:val="000000"/>
                <w:sz w:val="22"/>
              </w:rPr>
              <w:t>23534.8</w:t>
            </w:r>
          </w:p>
        </w:tc>
        <w:tc>
          <w:tcPr>
            <w:tcW w:w="673" w:type="dxa"/>
            <w:tcBorders>
              <w:top w:val="nil"/>
              <w:left w:val="nil"/>
              <w:bottom w:val="single" w:sz="4" w:space="0" w:color="5A5A5A"/>
              <w:right w:val="single" w:sz="4" w:space="0" w:color="5A5A5A"/>
            </w:tcBorders>
            <w:noWrap/>
            <w:vAlign w:val="bottom"/>
          </w:tcPr>
          <w:p w:rsidR="0091444E" w:rsidRPr="00480271" w:rsidRDefault="0091444E" w:rsidP="005F7D0A">
            <w:pPr>
              <w:spacing w:line="240" w:lineRule="auto"/>
              <w:jc w:val="center"/>
              <w:rPr>
                <w:color w:val="000000"/>
                <w:sz w:val="22"/>
              </w:rPr>
            </w:pPr>
            <w:r w:rsidRPr="00480271">
              <w:rPr>
                <w:color w:val="000000"/>
                <w:sz w:val="22"/>
              </w:rPr>
              <w:t>14</w:t>
            </w:r>
          </w:p>
        </w:tc>
        <w:tc>
          <w:tcPr>
            <w:tcW w:w="1330" w:type="dxa"/>
            <w:tcBorders>
              <w:top w:val="nil"/>
              <w:left w:val="nil"/>
              <w:bottom w:val="single" w:sz="4" w:space="0" w:color="5A5A5A"/>
              <w:right w:val="single" w:sz="4" w:space="0" w:color="5A5A5A"/>
            </w:tcBorders>
            <w:noWrap/>
            <w:vAlign w:val="bottom"/>
          </w:tcPr>
          <w:p w:rsidR="0091444E" w:rsidRPr="00480271" w:rsidRDefault="0091444E" w:rsidP="005F7D0A">
            <w:pPr>
              <w:spacing w:line="240" w:lineRule="auto"/>
              <w:jc w:val="center"/>
              <w:rPr>
                <w:color w:val="5A5A5A"/>
                <w:sz w:val="22"/>
              </w:rPr>
            </w:pPr>
            <w:r w:rsidRPr="00480271">
              <w:rPr>
                <w:color w:val="5A5A5A"/>
                <w:sz w:val="22"/>
              </w:rPr>
              <w:t>33070.3</w:t>
            </w:r>
          </w:p>
        </w:tc>
      </w:tr>
      <w:tr w:rsidR="0091444E" w:rsidRPr="005F7D0A">
        <w:trPr>
          <w:trHeight w:val="90"/>
        </w:trPr>
        <w:tc>
          <w:tcPr>
            <w:tcW w:w="2780" w:type="dxa"/>
            <w:tcBorders>
              <w:top w:val="nil"/>
              <w:left w:val="nil"/>
              <w:bottom w:val="single" w:sz="4" w:space="0" w:color="5A5A5A"/>
              <w:right w:val="nil"/>
            </w:tcBorders>
            <w:noWrap/>
            <w:vAlign w:val="bottom"/>
          </w:tcPr>
          <w:p w:rsidR="0091444E" w:rsidRPr="005F7D0A" w:rsidRDefault="0091444E" w:rsidP="005F7D0A">
            <w:pPr>
              <w:spacing w:line="240" w:lineRule="auto"/>
              <w:jc w:val="center"/>
              <w:rPr>
                <w:color w:val="000000"/>
                <w:sz w:val="16"/>
              </w:rPr>
            </w:pPr>
          </w:p>
        </w:tc>
        <w:tc>
          <w:tcPr>
            <w:tcW w:w="1218" w:type="dxa"/>
            <w:tcBorders>
              <w:top w:val="nil"/>
              <w:left w:val="nil"/>
              <w:bottom w:val="single" w:sz="4" w:space="0" w:color="5A5A5A"/>
              <w:right w:val="nil"/>
            </w:tcBorders>
            <w:noWrap/>
            <w:vAlign w:val="bottom"/>
          </w:tcPr>
          <w:p w:rsidR="0091444E" w:rsidRPr="005F7D0A" w:rsidRDefault="0091444E" w:rsidP="005F7D0A">
            <w:pPr>
              <w:spacing w:line="240" w:lineRule="auto"/>
              <w:jc w:val="center"/>
              <w:rPr>
                <w:b/>
                <w:bCs/>
                <w:color w:val="000000"/>
                <w:sz w:val="16"/>
              </w:rPr>
            </w:pPr>
          </w:p>
        </w:tc>
        <w:tc>
          <w:tcPr>
            <w:tcW w:w="673" w:type="dxa"/>
            <w:tcBorders>
              <w:top w:val="nil"/>
              <w:left w:val="nil"/>
              <w:bottom w:val="single" w:sz="4" w:space="0" w:color="5A5A5A"/>
              <w:right w:val="nil"/>
            </w:tcBorders>
            <w:noWrap/>
            <w:vAlign w:val="bottom"/>
          </w:tcPr>
          <w:p w:rsidR="0091444E" w:rsidRPr="005F7D0A" w:rsidRDefault="0091444E" w:rsidP="005F7D0A">
            <w:pPr>
              <w:spacing w:line="240" w:lineRule="auto"/>
              <w:jc w:val="center"/>
              <w:rPr>
                <w:b/>
                <w:bCs/>
                <w:color w:val="000000"/>
                <w:sz w:val="16"/>
              </w:rPr>
            </w:pPr>
          </w:p>
        </w:tc>
        <w:tc>
          <w:tcPr>
            <w:tcW w:w="1330" w:type="dxa"/>
            <w:tcBorders>
              <w:top w:val="nil"/>
              <w:left w:val="nil"/>
              <w:bottom w:val="single" w:sz="4" w:space="0" w:color="5A5A5A"/>
              <w:right w:val="nil"/>
            </w:tcBorders>
            <w:noWrap/>
            <w:vAlign w:val="bottom"/>
          </w:tcPr>
          <w:p w:rsidR="0091444E" w:rsidRPr="005F7D0A" w:rsidRDefault="0091444E" w:rsidP="005F7D0A">
            <w:pPr>
              <w:spacing w:line="240" w:lineRule="auto"/>
              <w:jc w:val="center"/>
              <w:rPr>
                <w:b/>
                <w:bCs/>
                <w:iCs/>
                <w:color w:val="000000"/>
                <w:sz w:val="16"/>
              </w:rPr>
            </w:pPr>
          </w:p>
        </w:tc>
      </w:tr>
      <w:tr w:rsidR="0091444E" w:rsidRPr="005F7D0A">
        <w:trPr>
          <w:trHeight w:val="300"/>
        </w:trPr>
        <w:tc>
          <w:tcPr>
            <w:tcW w:w="2780" w:type="dxa"/>
            <w:tcBorders>
              <w:top w:val="nil"/>
              <w:left w:val="single" w:sz="8" w:space="0" w:color="5A5A5A"/>
              <w:bottom w:val="single" w:sz="4" w:space="0" w:color="5A5A5A"/>
              <w:right w:val="nil"/>
            </w:tcBorders>
            <w:shd w:val="clear" w:color="000000" w:fill="8DB4E3"/>
            <w:noWrap/>
            <w:vAlign w:val="bottom"/>
          </w:tcPr>
          <w:p w:rsidR="0091444E" w:rsidRPr="00480271" w:rsidRDefault="0091444E" w:rsidP="005F7D0A">
            <w:pPr>
              <w:spacing w:line="240" w:lineRule="auto"/>
              <w:rPr>
                <w:b/>
                <w:bCs/>
                <w:color w:val="000000"/>
                <w:sz w:val="22"/>
              </w:rPr>
            </w:pPr>
            <w:r w:rsidRPr="00480271">
              <w:rPr>
                <w:b/>
                <w:bCs/>
                <w:color w:val="000000"/>
                <w:sz w:val="22"/>
              </w:rPr>
              <w:t>Population</w:t>
            </w:r>
          </w:p>
        </w:tc>
        <w:tc>
          <w:tcPr>
            <w:tcW w:w="1218" w:type="dxa"/>
            <w:tcBorders>
              <w:top w:val="nil"/>
              <w:left w:val="single" w:sz="4" w:space="0" w:color="5A5A5A"/>
              <w:bottom w:val="single" w:sz="4" w:space="0" w:color="5A5A5A"/>
              <w:right w:val="single" w:sz="4" w:space="0" w:color="5A5A5A"/>
            </w:tcBorders>
            <w:noWrap/>
            <w:vAlign w:val="bottom"/>
          </w:tcPr>
          <w:p w:rsidR="0091444E" w:rsidRPr="00480271" w:rsidRDefault="0091444E" w:rsidP="005F7D0A">
            <w:pPr>
              <w:spacing w:line="240" w:lineRule="auto"/>
              <w:jc w:val="center"/>
              <w:rPr>
                <w:color w:val="000000"/>
                <w:sz w:val="22"/>
              </w:rPr>
            </w:pPr>
            <w:r w:rsidRPr="00480271">
              <w:rPr>
                <w:color w:val="000000"/>
                <w:sz w:val="22"/>
              </w:rPr>
              <w:t>82,369,552</w:t>
            </w:r>
          </w:p>
        </w:tc>
        <w:tc>
          <w:tcPr>
            <w:tcW w:w="673" w:type="dxa"/>
            <w:tcBorders>
              <w:top w:val="nil"/>
              <w:left w:val="nil"/>
              <w:bottom w:val="single" w:sz="4" w:space="0" w:color="5A5A5A"/>
              <w:right w:val="single" w:sz="4" w:space="0" w:color="5A5A5A"/>
            </w:tcBorders>
            <w:noWrap/>
            <w:vAlign w:val="bottom"/>
          </w:tcPr>
          <w:p w:rsidR="0091444E" w:rsidRPr="00480271" w:rsidRDefault="0091444E" w:rsidP="005F7D0A">
            <w:pPr>
              <w:spacing w:line="240" w:lineRule="auto"/>
              <w:jc w:val="center"/>
              <w:rPr>
                <w:color w:val="000000"/>
                <w:sz w:val="22"/>
              </w:rPr>
            </w:pPr>
            <w:r w:rsidRPr="00480271">
              <w:rPr>
                <w:color w:val="000000"/>
                <w:sz w:val="22"/>
              </w:rPr>
              <w:t>16</w:t>
            </w:r>
          </w:p>
        </w:tc>
        <w:tc>
          <w:tcPr>
            <w:tcW w:w="1330" w:type="dxa"/>
            <w:tcBorders>
              <w:top w:val="nil"/>
              <w:left w:val="nil"/>
              <w:bottom w:val="single" w:sz="4" w:space="0" w:color="5A5A5A"/>
              <w:right w:val="single" w:sz="4" w:space="0" w:color="5A5A5A"/>
            </w:tcBorders>
            <w:noWrap/>
            <w:vAlign w:val="bottom"/>
          </w:tcPr>
          <w:p w:rsidR="0091444E" w:rsidRPr="00480271" w:rsidRDefault="0091444E" w:rsidP="005F7D0A">
            <w:pPr>
              <w:spacing w:line="240" w:lineRule="auto"/>
              <w:jc w:val="center"/>
              <w:rPr>
                <w:color w:val="5A5A5A"/>
                <w:sz w:val="22"/>
              </w:rPr>
            </w:pPr>
            <w:r w:rsidRPr="00480271">
              <w:rPr>
                <w:color w:val="5A5A5A"/>
                <w:sz w:val="22"/>
              </w:rPr>
              <w:t>303,824,640</w:t>
            </w:r>
          </w:p>
        </w:tc>
      </w:tr>
      <w:tr w:rsidR="0091444E" w:rsidRPr="005F7D0A">
        <w:trPr>
          <w:trHeight w:val="90"/>
        </w:trPr>
        <w:tc>
          <w:tcPr>
            <w:tcW w:w="2780" w:type="dxa"/>
            <w:tcBorders>
              <w:top w:val="nil"/>
              <w:left w:val="nil"/>
              <w:bottom w:val="single" w:sz="4" w:space="0" w:color="5A5A5A"/>
              <w:right w:val="nil"/>
            </w:tcBorders>
            <w:noWrap/>
            <w:vAlign w:val="bottom"/>
          </w:tcPr>
          <w:p w:rsidR="0091444E" w:rsidRPr="005F7D0A" w:rsidRDefault="0091444E" w:rsidP="005F7D0A">
            <w:pPr>
              <w:spacing w:line="240" w:lineRule="auto"/>
              <w:jc w:val="center"/>
              <w:rPr>
                <w:color w:val="000000"/>
                <w:sz w:val="16"/>
              </w:rPr>
            </w:pPr>
          </w:p>
        </w:tc>
        <w:tc>
          <w:tcPr>
            <w:tcW w:w="1218" w:type="dxa"/>
            <w:tcBorders>
              <w:top w:val="nil"/>
              <w:left w:val="nil"/>
              <w:bottom w:val="single" w:sz="4" w:space="0" w:color="5A5A5A"/>
              <w:right w:val="nil"/>
            </w:tcBorders>
            <w:noWrap/>
            <w:vAlign w:val="bottom"/>
          </w:tcPr>
          <w:p w:rsidR="0091444E" w:rsidRPr="005F7D0A" w:rsidRDefault="0091444E" w:rsidP="005F7D0A">
            <w:pPr>
              <w:spacing w:line="240" w:lineRule="auto"/>
              <w:jc w:val="center"/>
              <w:rPr>
                <w:b/>
                <w:bCs/>
                <w:color w:val="000000"/>
                <w:sz w:val="16"/>
              </w:rPr>
            </w:pPr>
          </w:p>
        </w:tc>
        <w:tc>
          <w:tcPr>
            <w:tcW w:w="673" w:type="dxa"/>
            <w:tcBorders>
              <w:top w:val="nil"/>
              <w:left w:val="nil"/>
              <w:bottom w:val="single" w:sz="4" w:space="0" w:color="5A5A5A"/>
              <w:right w:val="nil"/>
            </w:tcBorders>
            <w:noWrap/>
            <w:vAlign w:val="bottom"/>
          </w:tcPr>
          <w:p w:rsidR="0091444E" w:rsidRPr="005F7D0A" w:rsidRDefault="0091444E" w:rsidP="005F7D0A">
            <w:pPr>
              <w:spacing w:line="240" w:lineRule="auto"/>
              <w:jc w:val="center"/>
              <w:rPr>
                <w:b/>
                <w:bCs/>
                <w:color w:val="000000"/>
                <w:sz w:val="16"/>
              </w:rPr>
            </w:pPr>
          </w:p>
        </w:tc>
        <w:tc>
          <w:tcPr>
            <w:tcW w:w="1330" w:type="dxa"/>
            <w:tcBorders>
              <w:top w:val="nil"/>
              <w:left w:val="nil"/>
              <w:bottom w:val="single" w:sz="4" w:space="0" w:color="5A5A5A"/>
              <w:right w:val="nil"/>
            </w:tcBorders>
            <w:noWrap/>
            <w:vAlign w:val="bottom"/>
          </w:tcPr>
          <w:p w:rsidR="0091444E" w:rsidRPr="005F7D0A" w:rsidRDefault="0091444E" w:rsidP="005F7D0A">
            <w:pPr>
              <w:spacing w:line="240" w:lineRule="auto"/>
              <w:jc w:val="center"/>
              <w:rPr>
                <w:b/>
                <w:bCs/>
                <w:iCs/>
                <w:color w:val="000000"/>
                <w:sz w:val="16"/>
              </w:rPr>
            </w:pPr>
          </w:p>
        </w:tc>
      </w:tr>
      <w:tr w:rsidR="0091444E" w:rsidRPr="005F7D0A">
        <w:trPr>
          <w:trHeight w:val="300"/>
        </w:trPr>
        <w:tc>
          <w:tcPr>
            <w:tcW w:w="2780" w:type="dxa"/>
            <w:tcBorders>
              <w:top w:val="nil"/>
              <w:left w:val="single" w:sz="8" w:space="0" w:color="5A5A5A"/>
              <w:bottom w:val="single" w:sz="4" w:space="0" w:color="5A5A5A"/>
              <w:right w:val="nil"/>
            </w:tcBorders>
            <w:shd w:val="clear" w:color="000000" w:fill="8DB4E3"/>
            <w:noWrap/>
            <w:vAlign w:val="bottom"/>
          </w:tcPr>
          <w:p w:rsidR="0091444E" w:rsidRPr="00480271" w:rsidRDefault="0091444E" w:rsidP="005F7D0A">
            <w:pPr>
              <w:spacing w:line="240" w:lineRule="auto"/>
              <w:rPr>
                <w:b/>
                <w:bCs/>
                <w:color w:val="000000"/>
                <w:sz w:val="22"/>
              </w:rPr>
            </w:pPr>
            <w:r w:rsidRPr="00480271">
              <w:rPr>
                <w:b/>
                <w:bCs/>
                <w:color w:val="000000"/>
                <w:sz w:val="22"/>
              </w:rPr>
              <w:t>GDP PPP per capita</w:t>
            </w:r>
          </w:p>
        </w:tc>
        <w:tc>
          <w:tcPr>
            <w:tcW w:w="1218" w:type="dxa"/>
            <w:tcBorders>
              <w:top w:val="nil"/>
              <w:left w:val="single" w:sz="4" w:space="0" w:color="5A5A5A"/>
              <w:bottom w:val="single" w:sz="4" w:space="0" w:color="5A5A5A"/>
              <w:right w:val="single" w:sz="4" w:space="0" w:color="5A5A5A"/>
            </w:tcBorders>
            <w:noWrap/>
            <w:vAlign w:val="bottom"/>
          </w:tcPr>
          <w:p w:rsidR="0091444E" w:rsidRPr="00480271" w:rsidRDefault="0091444E" w:rsidP="005F7D0A">
            <w:pPr>
              <w:spacing w:line="240" w:lineRule="auto"/>
              <w:jc w:val="center"/>
              <w:rPr>
                <w:color w:val="000000"/>
                <w:sz w:val="22"/>
              </w:rPr>
            </w:pPr>
            <w:r w:rsidRPr="00480271">
              <w:rPr>
                <w:color w:val="000000"/>
                <w:sz w:val="22"/>
              </w:rPr>
              <w:t>34065.12</w:t>
            </w:r>
          </w:p>
        </w:tc>
        <w:tc>
          <w:tcPr>
            <w:tcW w:w="673" w:type="dxa"/>
            <w:tcBorders>
              <w:top w:val="nil"/>
              <w:left w:val="nil"/>
              <w:bottom w:val="single" w:sz="4" w:space="0" w:color="5A5A5A"/>
              <w:right w:val="single" w:sz="4" w:space="0" w:color="5A5A5A"/>
            </w:tcBorders>
            <w:noWrap/>
            <w:vAlign w:val="bottom"/>
          </w:tcPr>
          <w:p w:rsidR="0091444E" w:rsidRPr="00480271" w:rsidRDefault="0091444E" w:rsidP="005F7D0A">
            <w:pPr>
              <w:spacing w:line="240" w:lineRule="auto"/>
              <w:jc w:val="center"/>
              <w:rPr>
                <w:color w:val="000000"/>
                <w:sz w:val="22"/>
              </w:rPr>
            </w:pPr>
            <w:r w:rsidRPr="00480271">
              <w:rPr>
                <w:color w:val="000000"/>
                <w:sz w:val="22"/>
              </w:rPr>
              <w:t>21</w:t>
            </w:r>
          </w:p>
        </w:tc>
        <w:tc>
          <w:tcPr>
            <w:tcW w:w="1330" w:type="dxa"/>
            <w:tcBorders>
              <w:top w:val="nil"/>
              <w:left w:val="nil"/>
              <w:bottom w:val="single" w:sz="4" w:space="0" w:color="5A5A5A"/>
              <w:right w:val="single" w:sz="4" w:space="0" w:color="5A5A5A"/>
            </w:tcBorders>
            <w:noWrap/>
            <w:vAlign w:val="bottom"/>
          </w:tcPr>
          <w:p w:rsidR="0091444E" w:rsidRPr="00480271" w:rsidRDefault="0091444E" w:rsidP="005F7D0A">
            <w:pPr>
              <w:spacing w:line="240" w:lineRule="auto"/>
              <w:jc w:val="center"/>
              <w:rPr>
                <w:color w:val="5A5A5A"/>
                <w:sz w:val="22"/>
              </w:rPr>
            </w:pPr>
            <w:r w:rsidRPr="00480271">
              <w:rPr>
                <w:color w:val="5A5A5A"/>
                <w:sz w:val="22"/>
              </w:rPr>
              <w:t>45759.46</w:t>
            </w:r>
          </w:p>
        </w:tc>
      </w:tr>
      <w:tr w:rsidR="0091444E" w:rsidRPr="005F7D0A">
        <w:trPr>
          <w:trHeight w:val="90"/>
        </w:trPr>
        <w:tc>
          <w:tcPr>
            <w:tcW w:w="2780" w:type="dxa"/>
            <w:tcBorders>
              <w:top w:val="nil"/>
              <w:left w:val="nil"/>
              <w:bottom w:val="single" w:sz="4" w:space="0" w:color="5A5A5A"/>
              <w:right w:val="nil"/>
            </w:tcBorders>
            <w:noWrap/>
            <w:vAlign w:val="bottom"/>
          </w:tcPr>
          <w:p w:rsidR="0091444E" w:rsidRPr="005F7D0A" w:rsidRDefault="0091444E" w:rsidP="005F7D0A">
            <w:pPr>
              <w:spacing w:line="240" w:lineRule="auto"/>
              <w:jc w:val="center"/>
              <w:rPr>
                <w:color w:val="000000"/>
                <w:sz w:val="16"/>
              </w:rPr>
            </w:pPr>
          </w:p>
        </w:tc>
        <w:tc>
          <w:tcPr>
            <w:tcW w:w="1218" w:type="dxa"/>
            <w:tcBorders>
              <w:top w:val="nil"/>
              <w:left w:val="nil"/>
              <w:bottom w:val="single" w:sz="4" w:space="0" w:color="5A5A5A"/>
              <w:right w:val="nil"/>
            </w:tcBorders>
            <w:noWrap/>
            <w:vAlign w:val="bottom"/>
          </w:tcPr>
          <w:p w:rsidR="0091444E" w:rsidRPr="005F7D0A" w:rsidRDefault="0091444E" w:rsidP="005F7D0A">
            <w:pPr>
              <w:spacing w:line="240" w:lineRule="auto"/>
              <w:jc w:val="center"/>
              <w:rPr>
                <w:b/>
                <w:bCs/>
                <w:color w:val="000000"/>
                <w:sz w:val="16"/>
              </w:rPr>
            </w:pPr>
          </w:p>
        </w:tc>
        <w:tc>
          <w:tcPr>
            <w:tcW w:w="673" w:type="dxa"/>
            <w:tcBorders>
              <w:top w:val="nil"/>
              <w:left w:val="nil"/>
              <w:bottom w:val="single" w:sz="4" w:space="0" w:color="5A5A5A"/>
              <w:right w:val="nil"/>
            </w:tcBorders>
            <w:noWrap/>
            <w:vAlign w:val="bottom"/>
          </w:tcPr>
          <w:p w:rsidR="0091444E" w:rsidRPr="005F7D0A" w:rsidRDefault="0091444E" w:rsidP="005F7D0A">
            <w:pPr>
              <w:spacing w:line="240" w:lineRule="auto"/>
              <w:jc w:val="center"/>
              <w:rPr>
                <w:b/>
                <w:bCs/>
                <w:color w:val="000000"/>
                <w:sz w:val="16"/>
              </w:rPr>
            </w:pPr>
          </w:p>
        </w:tc>
        <w:tc>
          <w:tcPr>
            <w:tcW w:w="1330" w:type="dxa"/>
            <w:tcBorders>
              <w:top w:val="nil"/>
              <w:left w:val="nil"/>
              <w:bottom w:val="single" w:sz="4" w:space="0" w:color="5A5A5A"/>
              <w:right w:val="nil"/>
            </w:tcBorders>
            <w:noWrap/>
            <w:vAlign w:val="bottom"/>
          </w:tcPr>
          <w:p w:rsidR="0091444E" w:rsidRPr="005F7D0A" w:rsidRDefault="0091444E" w:rsidP="005F7D0A">
            <w:pPr>
              <w:spacing w:line="240" w:lineRule="auto"/>
              <w:jc w:val="center"/>
              <w:rPr>
                <w:b/>
                <w:bCs/>
                <w:iCs/>
                <w:color w:val="000000"/>
                <w:sz w:val="16"/>
              </w:rPr>
            </w:pPr>
          </w:p>
        </w:tc>
      </w:tr>
      <w:tr w:rsidR="0091444E" w:rsidRPr="005F7D0A">
        <w:trPr>
          <w:trHeight w:val="300"/>
        </w:trPr>
        <w:tc>
          <w:tcPr>
            <w:tcW w:w="2780" w:type="dxa"/>
            <w:tcBorders>
              <w:top w:val="nil"/>
              <w:left w:val="single" w:sz="8" w:space="0" w:color="5A5A5A"/>
              <w:bottom w:val="single" w:sz="4" w:space="0" w:color="5A5A5A"/>
              <w:right w:val="nil"/>
            </w:tcBorders>
            <w:shd w:val="clear" w:color="000000" w:fill="8DB4E3"/>
            <w:noWrap/>
            <w:vAlign w:val="bottom"/>
          </w:tcPr>
          <w:p w:rsidR="0091444E" w:rsidRPr="00480271" w:rsidRDefault="0091444E" w:rsidP="005F7D0A">
            <w:pPr>
              <w:spacing w:line="240" w:lineRule="auto"/>
              <w:rPr>
                <w:b/>
                <w:bCs/>
                <w:color w:val="000000"/>
                <w:sz w:val="22"/>
              </w:rPr>
            </w:pPr>
            <w:r w:rsidRPr="00480271">
              <w:rPr>
                <w:b/>
                <w:bCs/>
                <w:color w:val="000000"/>
                <w:sz w:val="22"/>
              </w:rPr>
              <w:t>Freedom in decision making</w:t>
            </w:r>
          </w:p>
        </w:tc>
        <w:tc>
          <w:tcPr>
            <w:tcW w:w="1218" w:type="dxa"/>
            <w:tcBorders>
              <w:top w:val="nil"/>
              <w:left w:val="single" w:sz="4" w:space="0" w:color="5A5A5A"/>
              <w:bottom w:val="single" w:sz="4" w:space="0" w:color="5A5A5A"/>
              <w:right w:val="single" w:sz="4" w:space="0" w:color="5A5A5A"/>
            </w:tcBorders>
            <w:noWrap/>
            <w:vAlign w:val="bottom"/>
          </w:tcPr>
          <w:p w:rsidR="0091444E" w:rsidRPr="00480271" w:rsidRDefault="0091444E" w:rsidP="005F7D0A">
            <w:pPr>
              <w:spacing w:line="240" w:lineRule="auto"/>
              <w:jc w:val="center"/>
              <w:rPr>
                <w:color w:val="000000"/>
                <w:sz w:val="22"/>
              </w:rPr>
            </w:pPr>
            <w:r w:rsidRPr="00480271">
              <w:rPr>
                <w:color w:val="000000"/>
                <w:sz w:val="22"/>
              </w:rPr>
              <w:t>6.9</w:t>
            </w:r>
          </w:p>
        </w:tc>
        <w:tc>
          <w:tcPr>
            <w:tcW w:w="673" w:type="dxa"/>
            <w:tcBorders>
              <w:top w:val="nil"/>
              <w:left w:val="nil"/>
              <w:bottom w:val="single" w:sz="4" w:space="0" w:color="5A5A5A"/>
              <w:right w:val="single" w:sz="4" w:space="0" w:color="5A5A5A"/>
            </w:tcBorders>
            <w:noWrap/>
            <w:vAlign w:val="bottom"/>
          </w:tcPr>
          <w:p w:rsidR="0091444E" w:rsidRPr="00480271" w:rsidRDefault="0091444E" w:rsidP="005F7D0A">
            <w:pPr>
              <w:spacing w:line="240" w:lineRule="auto"/>
              <w:jc w:val="center"/>
              <w:rPr>
                <w:color w:val="000000"/>
                <w:sz w:val="22"/>
              </w:rPr>
            </w:pPr>
            <w:r w:rsidRPr="00480271">
              <w:rPr>
                <w:color w:val="000000"/>
                <w:sz w:val="22"/>
              </w:rPr>
              <w:t>9</w:t>
            </w:r>
          </w:p>
        </w:tc>
        <w:tc>
          <w:tcPr>
            <w:tcW w:w="1330" w:type="dxa"/>
            <w:tcBorders>
              <w:top w:val="nil"/>
              <w:left w:val="nil"/>
              <w:bottom w:val="single" w:sz="4" w:space="0" w:color="5A5A5A"/>
              <w:right w:val="single" w:sz="4" w:space="0" w:color="5A5A5A"/>
            </w:tcBorders>
            <w:noWrap/>
            <w:vAlign w:val="bottom"/>
          </w:tcPr>
          <w:p w:rsidR="0091444E" w:rsidRPr="00480271" w:rsidRDefault="0091444E" w:rsidP="005F7D0A">
            <w:pPr>
              <w:spacing w:line="240" w:lineRule="auto"/>
              <w:jc w:val="center"/>
              <w:rPr>
                <w:color w:val="5A5A5A"/>
                <w:sz w:val="22"/>
              </w:rPr>
            </w:pPr>
            <w:r w:rsidRPr="00480271">
              <w:rPr>
                <w:color w:val="5A5A5A"/>
                <w:sz w:val="22"/>
              </w:rPr>
              <w:t>7.6</w:t>
            </w:r>
          </w:p>
        </w:tc>
      </w:tr>
      <w:tr w:rsidR="0091444E" w:rsidRPr="005F7D0A">
        <w:trPr>
          <w:trHeight w:val="90"/>
        </w:trPr>
        <w:tc>
          <w:tcPr>
            <w:tcW w:w="2780" w:type="dxa"/>
            <w:tcBorders>
              <w:top w:val="nil"/>
              <w:left w:val="nil"/>
              <w:bottom w:val="single" w:sz="4" w:space="0" w:color="5A5A5A"/>
              <w:right w:val="nil"/>
            </w:tcBorders>
            <w:noWrap/>
            <w:vAlign w:val="bottom"/>
          </w:tcPr>
          <w:p w:rsidR="0091444E" w:rsidRPr="005F7D0A" w:rsidRDefault="0091444E" w:rsidP="005F7D0A">
            <w:pPr>
              <w:spacing w:line="240" w:lineRule="auto"/>
              <w:jc w:val="center"/>
              <w:rPr>
                <w:color w:val="000000"/>
                <w:sz w:val="16"/>
              </w:rPr>
            </w:pPr>
          </w:p>
        </w:tc>
        <w:tc>
          <w:tcPr>
            <w:tcW w:w="1218" w:type="dxa"/>
            <w:tcBorders>
              <w:top w:val="nil"/>
              <w:left w:val="nil"/>
              <w:bottom w:val="single" w:sz="4" w:space="0" w:color="5A5A5A"/>
              <w:right w:val="nil"/>
            </w:tcBorders>
            <w:noWrap/>
            <w:vAlign w:val="bottom"/>
          </w:tcPr>
          <w:p w:rsidR="0091444E" w:rsidRPr="005F7D0A" w:rsidRDefault="0091444E" w:rsidP="005F7D0A">
            <w:pPr>
              <w:spacing w:line="240" w:lineRule="auto"/>
              <w:jc w:val="center"/>
              <w:rPr>
                <w:b/>
                <w:bCs/>
                <w:color w:val="000000"/>
                <w:sz w:val="16"/>
              </w:rPr>
            </w:pPr>
          </w:p>
        </w:tc>
        <w:tc>
          <w:tcPr>
            <w:tcW w:w="673" w:type="dxa"/>
            <w:tcBorders>
              <w:top w:val="nil"/>
              <w:left w:val="nil"/>
              <w:bottom w:val="single" w:sz="4" w:space="0" w:color="5A5A5A"/>
              <w:right w:val="nil"/>
            </w:tcBorders>
            <w:noWrap/>
            <w:vAlign w:val="bottom"/>
          </w:tcPr>
          <w:p w:rsidR="0091444E" w:rsidRPr="005F7D0A" w:rsidRDefault="0091444E" w:rsidP="005F7D0A">
            <w:pPr>
              <w:spacing w:line="240" w:lineRule="auto"/>
              <w:jc w:val="center"/>
              <w:rPr>
                <w:b/>
                <w:bCs/>
                <w:color w:val="000000"/>
                <w:sz w:val="16"/>
              </w:rPr>
            </w:pPr>
          </w:p>
        </w:tc>
        <w:tc>
          <w:tcPr>
            <w:tcW w:w="1330" w:type="dxa"/>
            <w:tcBorders>
              <w:top w:val="nil"/>
              <w:left w:val="nil"/>
              <w:bottom w:val="single" w:sz="4" w:space="0" w:color="5A5A5A"/>
              <w:right w:val="nil"/>
            </w:tcBorders>
            <w:noWrap/>
            <w:vAlign w:val="bottom"/>
          </w:tcPr>
          <w:p w:rsidR="0091444E" w:rsidRPr="005F7D0A" w:rsidRDefault="0091444E" w:rsidP="005F7D0A">
            <w:pPr>
              <w:spacing w:line="240" w:lineRule="auto"/>
              <w:jc w:val="center"/>
              <w:rPr>
                <w:b/>
                <w:bCs/>
                <w:iCs/>
                <w:color w:val="000000"/>
                <w:sz w:val="16"/>
              </w:rPr>
            </w:pPr>
          </w:p>
        </w:tc>
      </w:tr>
      <w:tr w:rsidR="0091444E" w:rsidRPr="005F7D0A">
        <w:trPr>
          <w:trHeight w:val="300"/>
        </w:trPr>
        <w:tc>
          <w:tcPr>
            <w:tcW w:w="2780" w:type="dxa"/>
            <w:tcBorders>
              <w:top w:val="nil"/>
              <w:left w:val="single" w:sz="8" w:space="0" w:color="5A5A5A"/>
              <w:bottom w:val="single" w:sz="4" w:space="0" w:color="5A5A5A"/>
              <w:right w:val="nil"/>
            </w:tcBorders>
            <w:shd w:val="clear" w:color="000000" w:fill="8DB4E3"/>
            <w:noWrap/>
            <w:vAlign w:val="bottom"/>
          </w:tcPr>
          <w:p w:rsidR="0091444E" w:rsidRPr="00480271" w:rsidRDefault="0091444E" w:rsidP="005F7D0A">
            <w:pPr>
              <w:spacing w:line="240" w:lineRule="auto"/>
              <w:rPr>
                <w:b/>
                <w:bCs/>
                <w:color w:val="000000"/>
                <w:sz w:val="22"/>
              </w:rPr>
            </w:pPr>
            <w:r w:rsidRPr="00480271">
              <w:rPr>
                <w:b/>
                <w:bCs/>
                <w:color w:val="000000"/>
                <w:sz w:val="22"/>
              </w:rPr>
              <w:t>Roadways paved</w:t>
            </w:r>
          </w:p>
        </w:tc>
        <w:tc>
          <w:tcPr>
            <w:tcW w:w="1218" w:type="dxa"/>
            <w:tcBorders>
              <w:top w:val="nil"/>
              <w:left w:val="single" w:sz="4" w:space="0" w:color="5A5A5A"/>
              <w:bottom w:val="single" w:sz="4" w:space="0" w:color="5A5A5A"/>
              <w:right w:val="single" w:sz="4" w:space="0" w:color="5A5A5A"/>
            </w:tcBorders>
            <w:noWrap/>
            <w:vAlign w:val="bottom"/>
          </w:tcPr>
          <w:p w:rsidR="0091444E" w:rsidRPr="00480271" w:rsidRDefault="0091444E" w:rsidP="005F7D0A">
            <w:pPr>
              <w:spacing w:line="240" w:lineRule="auto"/>
              <w:jc w:val="center"/>
              <w:rPr>
                <w:color w:val="000000"/>
                <w:sz w:val="22"/>
              </w:rPr>
            </w:pPr>
            <w:r w:rsidRPr="00480271">
              <w:rPr>
                <w:color w:val="000000"/>
                <w:sz w:val="22"/>
              </w:rPr>
              <w:t>644480</w:t>
            </w:r>
          </w:p>
        </w:tc>
        <w:tc>
          <w:tcPr>
            <w:tcW w:w="673" w:type="dxa"/>
            <w:tcBorders>
              <w:top w:val="nil"/>
              <w:left w:val="nil"/>
              <w:bottom w:val="single" w:sz="4" w:space="0" w:color="5A5A5A"/>
              <w:right w:val="single" w:sz="4" w:space="0" w:color="5A5A5A"/>
            </w:tcBorders>
            <w:noWrap/>
            <w:vAlign w:val="bottom"/>
          </w:tcPr>
          <w:p w:rsidR="0091444E" w:rsidRPr="00480271" w:rsidRDefault="0091444E" w:rsidP="00F63C70">
            <w:pPr>
              <w:spacing w:line="240" w:lineRule="auto"/>
              <w:jc w:val="center"/>
              <w:rPr>
                <w:color w:val="000000"/>
                <w:sz w:val="22"/>
              </w:rPr>
            </w:pPr>
            <w:r w:rsidRPr="00480271">
              <w:rPr>
                <w:color w:val="000000"/>
                <w:sz w:val="22"/>
              </w:rPr>
              <w:t>9</w:t>
            </w:r>
          </w:p>
        </w:tc>
        <w:tc>
          <w:tcPr>
            <w:tcW w:w="1330" w:type="dxa"/>
            <w:tcBorders>
              <w:top w:val="nil"/>
              <w:left w:val="nil"/>
              <w:bottom w:val="single" w:sz="4" w:space="0" w:color="5A5A5A"/>
              <w:right w:val="single" w:sz="4" w:space="0" w:color="5A5A5A"/>
            </w:tcBorders>
            <w:noWrap/>
            <w:vAlign w:val="bottom"/>
          </w:tcPr>
          <w:p w:rsidR="0091444E" w:rsidRPr="00480271" w:rsidRDefault="0091444E" w:rsidP="005F7D0A">
            <w:pPr>
              <w:spacing w:line="240" w:lineRule="auto"/>
              <w:jc w:val="center"/>
              <w:rPr>
                <w:color w:val="5A5A5A"/>
                <w:sz w:val="22"/>
              </w:rPr>
            </w:pPr>
            <w:r w:rsidRPr="00480271">
              <w:rPr>
                <w:color w:val="5A5A5A"/>
                <w:sz w:val="22"/>
              </w:rPr>
              <w:t>4209835</w:t>
            </w:r>
          </w:p>
        </w:tc>
      </w:tr>
      <w:tr w:rsidR="0091444E" w:rsidRPr="005F7D0A">
        <w:trPr>
          <w:trHeight w:val="90"/>
        </w:trPr>
        <w:tc>
          <w:tcPr>
            <w:tcW w:w="2780" w:type="dxa"/>
            <w:tcBorders>
              <w:top w:val="nil"/>
              <w:left w:val="nil"/>
              <w:bottom w:val="single" w:sz="4" w:space="0" w:color="5A5A5A"/>
              <w:right w:val="nil"/>
            </w:tcBorders>
            <w:noWrap/>
            <w:vAlign w:val="bottom"/>
          </w:tcPr>
          <w:p w:rsidR="0091444E" w:rsidRPr="005F7D0A" w:rsidRDefault="0091444E" w:rsidP="005F7D0A">
            <w:pPr>
              <w:spacing w:line="240" w:lineRule="auto"/>
              <w:jc w:val="center"/>
              <w:rPr>
                <w:color w:val="000000"/>
                <w:sz w:val="16"/>
              </w:rPr>
            </w:pPr>
          </w:p>
        </w:tc>
        <w:tc>
          <w:tcPr>
            <w:tcW w:w="1218" w:type="dxa"/>
            <w:tcBorders>
              <w:top w:val="nil"/>
              <w:left w:val="nil"/>
              <w:bottom w:val="single" w:sz="4" w:space="0" w:color="5A5A5A"/>
              <w:right w:val="nil"/>
            </w:tcBorders>
            <w:noWrap/>
            <w:vAlign w:val="bottom"/>
          </w:tcPr>
          <w:p w:rsidR="0091444E" w:rsidRPr="005F7D0A" w:rsidRDefault="0091444E" w:rsidP="005F7D0A">
            <w:pPr>
              <w:spacing w:line="240" w:lineRule="auto"/>
              <w:jc w:val="center"/>
              <w:rPr>
                <w:b/>
                <w:bCs/>
                <w:color w:val="000000"/>
                <w:sz w:val="16"/>
              </w:rPr>
            </w:pPr>
          </w:p>
        </w:tc>
        <w:tc>
          <w:tcPr>
            <w:tcW w:w="673" w:type="dxa"/>
            <w:tcBorders>
              <w:top w:val="nil"/>
              <w:left w:val="nil"/>
              <w:bottom w:val="single" w:sz="4" w:space="0" w:color="5A5A5A"/>
              <w:right w:val="nil"/>
            </w:tcBorders>
            <w:noWrap/>
            <w:vAlign w:val="bottom"/>
          </w:tcPr>
          <w:p w:rsidR="0091444E" w:rsidRPr="005F7D0A" w:rsidRDefault="0091444E" w:rsidP="005F7D0A">
            <w:pPr>
              <w:spacing w:line="240" w:lineRule="auto"/>
              <w:jc w:val="center"/>
              <w:rPr>
                <w:b/>
                <w:bCs/>
                <w:color w:val="000000"/>
                <w:sz w:val="16"/>
              </w:rPr>
            </w:pPr>
          </w:p>
        </w:tc>
        <w:tc>
          <w:tcPr>
            <w:tcW w:w="1330" w:type="dxa"/>
            <w:tcBorders>
              <w:top w:val="nil"/>
              <w:left w:val="nil"/>
              <w:bottom w:val="single" w:sz="4" w:space="0" w:color="5A5A5A"/>
              <w:right w:val="nil"/>
            </w:tcBorders>
            <w:noWrap/>
            <w:vAlign w:val="bottom"/>
          </w:tcPr>
          <w:p w:rsidR="0091444E" w:rsidRPr="005F7D0A" w:rsidRDefault="0091444E" w:rsidP="005F7D0A">
            <w:pPr>
              <w:spacing w:line="240" w:lineRule="auto"/>
              <w:jc w:val="center"/>
              <w:rPr>
                <w:b/>
                <w:bCs/>
                <w:iCs/>
                <w:color w:val="000000"/>
                <w:sz w:val="16"/>
              </w:rPr>
            </w:pPr>
          </w:p>
        </w:tc>
      </w:tr>
      <w:tr w:rsidR="0091444E" w:rsidRPr="005F7D0A">
        <w:trPr>
          <w:trHeight w:val="300"/>
        </w:trPr>
        <w:tc>
          <w:tcPr>
            <w:tcW w:w="2780" w:type="dxa"/>
            <w:tcBorders>
              <w:top w:val="nil"/>
              <w:left w:val="single" w:sz="8" w:space="0" w:color="5A5A5A"/>
              <w:bottom w:val="single" w:sz="4" w:space="0" w:color="5A5A5A"/>
              <w:right w:val="nil"/>
            </w:tcBorders>
            <w:shd w:val="clear" w:color="000000" w:fill="8DB4E3"/>
            <w:noWrap/>
            <w:vAlign w:val="bottom"/>
          </w:tcPr>
          <w:p w:rsidR="0091444E" w:rsidRPr="00480271" w:rsidRDefault="0091444E" w:rsidP="005F7D0A">
            <w:pPr>
              <w:spacing w:line="240" w:lineRule="auto"/>
              <w:rPr>
                <w:b/>
                <w:bCs/>
                <w:color w:val="000000"/>
                <w:sz w:val="22"/>
              </w:rPr>
            </w:pPr>
            <w:r w:rsidRPr="00480271">
              <w:rPr>
                <w:b/>
                <w:bCs/>
                <w:color w:val="000000"/>
                <w:sz w:val="22"/>
              </w:rPr>
              <w:t>PC's per capita / 10K people</w:t>
            </w:r>
          </w:p>
        </w:tc>
        <w:tc>
          <w:tcPr>
            <w:tcW w:w="1218" w:type="dxa"/>
            <w:tcBorders>
              <w:top w:val="nil"/>
              <w:left w:val="single" w:sz="4" w:space="0" w:color="5A5A5A"/>
              <w:bottom w:val="single" w:sz="4" w:space="0" w:color="5A5A5A"/>
              <w:right w:val="single" w:sz="4" w:space="0" w:color="5A5A5A"/>
            </w:tcBorders>
            <w:noWrap/>
            <w:vAlign w:val="bottom"/>
          </w:tcPr>
          <w:p w:rsidR="0091444E" w:rsidRPr="00480271" w:rsidRDefault="0091444E" w:rsidP="005F7D0A">
            <w:pPr>
              <w:spacing w:line="240" w:lineRule="auto"/>
              <w:jc w:val="center"/>
              <w:rPr>
                <w:color w:val="000000"/>
                <w:sz w:val="22"/>
              </w:rPr>
            </w:pPr>
            <w:r w:rsidRPr="00480271">
              <w:rPr>
                <w:color w:val="000000"/>
                <w:sz w:val="22"/>
              </w:rPr>
              <w:t>4.9</w:t>
            </w:r>
          </w:p>
        </w:tc>
        <w:tc>
          <w:tcPr>
            <w:tcW w:w="673" w:type="dxa"/>
            <w:tcBorders>
              <w:top w:val="nil"/>
              <w:left w:val="nil"/>
              <w:bottom w:val="single" w:sz="4" w:space="0" w:color="5A5A5A"/>
              <w:right w:val="single" w:sz="4" w:space="0" w:color="5A5A5A"/>
            </w:tcBorders>
            <w:noWrap/>
            <w:vAlign w:val="bottom"/>
          </w:tcPr>
          <w:p w:rsidR="0091444E" w:rsidRPr="00480271" w:rsidRDefault="0091444E" w:rsidP="005F7D0A">
            <w:pPr>
              <w:spacing w:line="240" w:lineRule="auto"/>
              <w:jc w:val="center"/>
              <w:rPr>
                <w:color w:val="000000"/>
                <w:sz w:val="22"/>
              </w:rPr>
            </w:pPr>
            <w:r w:rsidRPr="00480271">
              <w:rPr>
                <w:color w:val="000000"/>
                <w:sz w:val="22"/>
              </w:rPr>
              <w:t>19</w:t>
            </w:r>
          </w:p>
        </w:tc>
        <w:tc>
          <w:tcPr>
            <w:tcW w:w="1330" w:type="dxa"/>
            <w:tcBorders>
              <w:top w:val="nil"/>
              <w:left w:val="nil"/>
              <w:bottom w:val="single" w:sz="4" w:space="0" w:color="5A5A5A"/>
              <w:right w:val="single" w:sz="4" w:space="0" w:color="5A5A5A"/>
            </w:tcBorders>
            <w:noWrap/>
            <w:vAlign w:val="bottom"/>
          </w:tcPr>
          <w:p w:rsidR="0091444E" w:rsidRPr="00480271" w:rsidRDefault="0091444E" w:rsidP="005F7D0A">
            <w:pPr>
              <w:spacing w:line="240" w:lineRule="auto"/>
              <w:jc w:val="center"/>
              <w:rPr>
                <w:color w:val="5A5A5A"/>
                <w:sz w:val="22"/>
              </w:rPr>
            </w:pPr>
            <w:r w:rsidRPr="00480271">
              <w:rPr>
                <w:color w:val="5A5A5A"/>
                <w:sz w:val="22"/>
              </w:rPr>
              <w:t>?</w:t>
            </w:r>
          </w:p>
        </w:tc>
      </w:tr>
    </w:tbl>
    <w:p w:rsidR="0091444E" w:rsidRDefault="0091444E" w:rsidP="005F7D0A">
      <w:pPr>
        <w:pStyle w:val="NormalWeb"/>
        <w:spacing w:before="0" w:beforeAutospacing="0" w:after="0" w:afterAutospacing="0"/>
        <w:ind w:left="2448"/>
      </w:pPr>
      <w:r>
        <w:rPr>
          <w:noProof/>
        </w:rPr>
        <w:t>(NationMaster.com, 2010)</w:t>
      </w:r>
    </w:p>
    <w:p w:rsidR="0091444E" w:rsidRDefault="0091444E" w:rsidP="005F7D0A">
      <w:pPr>
        <w:pStyle w:val="NormalWeb"/>
        <w:spacing w:before="0" w:beforeAutospacing="0" w:after="0" w:afterAutospacing="0"/>
        <w:ind w:left="2448"/>
      </w:pPr>
    </w:p>
    <w:p w:rsidR="0091444E" w:rsidRPr="005773B9" w:rsidRDefault="0091444E" w:rsidP="005F7D0A">
      <w:pPr>
        <w:pStyle w:val="NormalWeb"/>
        <w:spacing w:before="0" w:beforeAutospacing="0" w:after="0" w:afterAutospacing="0" w:line="168" w:lineRule="atLeast"/>
        <w:ind w:left="2448"/>
      </w:pPr>
      <w:r>
        <w:tab/>
      </w:r>
      <w:r w:rsidRPr="005773B9">
        <w:t>From a pure numeri</w:t>
      </w:r>
      <w:r>
        <w:t>cal ranking standpoint, t</w:t>
      </w:r>
      <w:r w:rsidRPr="005773B9">
        <w:t xml:space="preserve">he freedom in decision making category represents the mean of self-ratings on a ten point scale.  The ratings indicate that Germans feel about 69% confident that they are free to make their own decisions.  This is important considering the history of Germany and the Federal Republic currently in control.  Germany has </w:t>
      </w:r>
      <w:r>
        <w:t xml:space="preserve">a large amount of </w:t>
      </w:r>
      <w:r w:rsidRPr="005773B9">
        <w:t>paved roads.  This means the ability to have an enjoyable bicycle ride or a meaningful one.  That directly translates into rational for purchasing a bike or an electric bike.  GNP per capita or the countries relative overall economic output</w:t>
      </w:r>
      <w:r>
        <w:t xml:space="preserve"> h</w:t>
      </w:r>
      <w:r w:rsidRPr="005773B9">
        <w:t xml:space="preserve">as been historically associated with a country’s standard of living.  The GDP Purchasing Power Parity (PPP) per capita </w:t>
      </w:r>
      <w:r>
        <w:t xml:space="preserve">is </w:t>
      </w:r>
      <w:r w:rsidRPr="005773B9">
        <w:t xml:space="preserve">relative to the U.S. dollar.  This figure is important, not due to the trade from U.S. to Germany, but that the average German consumer will have the means to purchase a $5000 to $15,000 bicycle if he or she chooses to do so. </w:t>
      </w:r>
      <w:r>
        <w:t>Current conversion rate of $1.00:</w:t>
      </w:r>
      <w:r w:rsidRPr="003A5982">
        <w:rPr>
          <w:color w:val="000000"/>
        </w:rPr>
        <w:t xml:space="preserve"> </w:t>
      </w:r>
      <w:r w:rsidRPr="000214BF">
        <w:rPr>
          <w:color w:val="000000"/>
        </w:rPr>
        <w:t>€</w:t>
      </w:r>
      <w:r>
        <w:t xml:space="preserve">1.21 equates to </w:t>
      </w:r>
      <w:r w:rsidRPr="000214BF">
        <w:rPr>
          <w:color w:val="000000"/>
        </w:rPr>
        <w:t>€</w:t>
      </w:r>
      <w:r>
        <w:t xml:space="preserve">4,100 to </w:t>
      </w:r>
      <w:r w:rsidRPr="000214BF">
        <w:rPr>
          <w:color w:val="000000"/>
        </w:rPr>
        <w:t>€</w:t>
      </w:r>
      <w:r>
        <w:t xml:space="preserve">12,400. </w:t>
      </w:r>
      <w:r w:rsidRPr="005773B9">
        <w:t xml:space="preserve"> Additionally, PC’s per capita was reviewed to determine the amount of individual research a consumer could complete when looking for an e-bike.  Web research has been a growing factor in the purchase of an expensive item.  </w:t>
      </w:r>
    </w:p>
    <w:p w:rsidR="0091444E" w:rsidRPr="004A30B8" w:rsidRDefault="0091444E" w:rsidP="00E17A9F">
      <w:pPr>
        <w:pStyle w:val="NormalWeb"/>
        <w:spacing w:after="0" w:afterAutospacing="0" w:line="168" w:lineRule="atLeast"/>
        <w:ind w:left="2448"/>
        <w:rPr>
          <w:color w:val="000000"/>
        </w:rPr>
      </w:pPr>
      <w:r>
        <w:rPr>
          <w:rStyle w:val="Emphasis"/>
          <w:color w:val="000000"/>
        </w:rPr>
        <w:t>b</w:t>
      </w:r>
      <w:r w:rsidRPr="004A30B8">
        <w:rPr>
          <w:rStyle w:val="Emphasis"/>
          <w:color w:val="000000"/>
        </w:rPr>
        <w:t>. Target market Segmentation:</w:t>
      </w:r>
    </w:p>
    <w:p w:rsidR="0091444E" w:rsidRPr="004A30B8" w:rsidRDefault="0091444E" w:rsidP="00041122">
      <w:pPr>
        <w:pStyle w:val="NormalWeb"/>
        <w:spacing w:before="0" w:beforeAutospacing="0" w:line="168" w:lineRule="atLeast"/>
        <w:ind w:left="2700"/>
        <w:rPr>
          <w:color w:val="000000"/>
        </w:rPr>
      </w:pPr>
      <w:r>
        <w:rPr>
          <w:rStyle w:val="Emphasis"/>
          <w:color w:val="000000"/>
        </w:rPr>
        <w:t>i</w:t>
      </w:r>
      <w:r w:rsidRPr="004A30B8">
        <w:rPr>
          <w:rStyle w:val="Emphasis"/>
          <w:color w:val="000000"/>
        </w:rPr>
        <w:t>. Age group:</w:t>
      </w:r>
    </w:p>
    <w:p w:rsidR="0091444E" w:rsidRDefault="0091444E" w:rsidP="00041122">
      <w:pPr>
        <w:spacing w:line="240" w:lineRule="auto"/>
        <w:ind w:left="2952"/>
      </w:pPr>
      <w:r>
        <w:tab/>
      </w:r>
      <w:r w:rsidRPr="00FF1EE2">
        <w:t>Optibike’s have been sold to customers ranging from 22 to 80 years old.</w:t>
      </w:r>
      <w:r w:rsidRPr="00266280">
        <w:rPr>
          <w:noProof/>
        </w:rPr>
        <w:t xml:space="preserve"> (Greenpages, 2010)</w:t>
      </w:r>
      <w:r w:rsidRPr="00266280">
        <w:t xml:space="preserve">  Optibike has been successful in carving out a well defined</w:t>
      </w:r>
      <w:r w:rsidRPr="00FF1EE2">
        <w:t xml:space="preserve"> market niche in the United States.  </w:t>
      </w:r>
    </w:p>
    <w:p w:rsidR="0091444E" w:rsidRDefault="0091444E" w:rsidP="00041122">
      <w:pPr>
        <w:spacing w:line="240" w:lineRule="auto"/>
        <w:ind w:left="2952"/>
      </w:pPr>
    </w:p>
    <w:p w:rsidR="0091444E" w:rsidRDefault="0091444E" w:rsidP="00A610B0">
      <w:pPr>
        <w:spacing w:line="240" w:lineRule="auto"/>
        <w:ind w:left="1440"/>
      </w:pPr>
      <w:r>
        <w:rPr>
          <w:noProof/>
        </w:rPr>
        <w:pict>
          <v:shape id="Picture 22" o:spid="_x0000_i1046" type="#_x0000_t75" style="width:379pt;height:284pt;visibility:visible">
            <v:imagedata r:id="rId38" o:title=""/>
            <v:textbox style="mso-rotate-with-shape:t"/>
          </v:shape>
        </w:pict>
      </w:r>
    </w:p>
    <w:p w:rsidR="0091444E" w:rsidRDefault="0091444E" w:rsidP="00041122">
      <w:pPr>
        <w:spacing w:line="240" w:lineRule="auto"/>
        <w:ind w:left="2952"/>
      </w:pPr>
      <w:r w:rsidRPr="009C2106">
        <w:rPr>
          <w:noProof/>
        </w:rPr>
        <w:t>(DeStatis, 2010)</w:t>
      </w:r>
    </w:p>
    <w:p w:rsidR="0091444E" w:rsidRPr="00FF1EE2" w:rsidRDefault="0091444E" w:rsidP="00041122">
      <w:pPr>
        <w:spacing w:line="240" w:lineRule="auto"/>
        <w:ind w:left="2952"/>
      </w:pPr>
    </w:p>
    <w:p w:rsidR="0091444E" w:rsidRPr="004A30B8" w:rsidRDefault="0091444E" w:rsidP="00041122">
      <w:pPr>
        <w:pStyle w:val="NormalWeb"/>
        <w:spacing w:before="0" w:beforeAutospacing="0" w:line="168" w:lineRule="atLeast"/>
        <w:ind w:left="2952"/>
        <w:rPr>
          <w:color w:val="000000"/>
        </w:rPr>
      </w:pPr>
      <w:r>
        <w:rPr>
          <w:color w:val="000000"/>
        </w:rPr>
        <w:tab/>
        <w:t>Taking cues from the clearly defined age group in the U.S, the German</w:t>
      </w:r>
      <w:r w:rsidRPr="004A30B8">
        <w:rPr>
          <w:color w:val="000000"/>
        </w:rPr>
        <w:t xml:space="preserve"> target age groups for the electric bicycle are</w:t>
      </w:r>
      <w:r>
        <w:rPr>
          <w:color w:val="000000"/>
        </w:rPr>
        <w:t xml:space="preserve"> </w:t>
      </w:r>
      <w:r w:rsidRPr="004A30B8">
        <w:rPr>
          <w:color w:val="000000"/>
        </w:rPr>
        <w:t xml:space="preserve">young professionals aged between </w:t>
      </w:r>
      <w:r>
        <w:rPr>
          <w:color w:val="000000"/>
        </w:rPr>
        <w:t>22 and 65</w:t>
      </w:r>
      <w:r w:rsidRPr="004A30B8">
        <w:rPr>
          <w:color w:val="000000"/>
        </w:rPr>
        <w:t xml:space="preserve"> years</w:t>
      </w:r>
      <w:r>
        <w:rPr>
          <w:color w:val="000000"/>
        </w:rPr>
        <w:t xml:space="preserve"> old.  According to the graph above from the 12</w:t>
      </w:r>
      <w:r w:rsidRPr="00FA309A">
        <w:rPr>
          <w:color w:val="000000"/>
          <w:vertAlign w:val="superscript"/>
        </w:rPr>
        <w:t>th</w:t>
      </w:r>
      <w:r>
        <w:rPr>
          <w:color w:val="000000"/>
        </w:rPr>
        <w:t xml:space="preserve"> Coordinated Population Projection, the age group representing ages 22 to 65</w:t>
      </w:r>
      <w:r w:rsidRPr="004A30B8">
        <w:rPr>
          <w:color w:val="000000"/>
        </w:rPr>
        <w:t xml:space="preserve"> years amount to </w:t>
      </w:r>
      <w:r>
        <w:rPr>
          <w:color w:val="000000"/>
        </w:rPr>
        <w:t>approximately 48,400,000, w</w:t>
      </w:r>
      <w:r w:rsidRPr="004A30B8">
        <w:rPr>
          <w:color w:val="000000"/>
        </w:rPr>
        <w:t xml:space="preserve">hich is </w:t>
      </w:r>
      <w:r>
        <w:rPr>
          <w:color w:val="000000"/>
        </w:rPr>
        <w:t>59</w:t>
      </w:r>
      <w:r w:rsidRPr="004A30B8">
        <w:rPr>
          <w:color w:val="000000"/>
        </w:rPr>
        <w:t xml:space="preserve">% of the total population, also given that many </w:t>
      </w:r>
      <w:r>
        <w:rPr>
          <w:color w:val="000000"/>
        </w:rPr>
        <w:t xml:space="preserve">Germans choose bicycling as an alternate form of transportation, and many </w:t>
      </w:r>
      <w:r w:rsidRPr="004A30B8">
        <w:rPr>
          <w:color w:val="000000"/>
        </w:rPr>
        <w:t>German youth</w:t>
      </w:r>
      <w:r>
        <w:rPr>
          <w:color w:val="000000"/>
        </w:rPr>
        <w:t>s</w:t>
      </w:r>
      <w:r w:rsidRPr="004A30B8">
        <w:rPr>
          <w:color w:val="000000"/>
        </w:rPr>
        <w:t xml:space="preserve"> pursue a college education; </w:t>
      </w:r>
      <w:r>
        <w:rPr>
          <w:color w:val="000000"/>
        </w:rPr>
        <w:t xml:space="preserve">marketing the e-bicycle to this working class </w:t>
      </w:r>
      <w:r w:rsidRPr="004A30B8">
        <w:rPr>
          <w:color w:val="000000"/>
        </w:rPr>
        <w:t xml:space="preserve">age group, </w:t>
      </w:r>
      <w:r>
        <w:rPr>
          <w:color w:val="000000"/>
        </w:rPr>
        <w:t xml:space="preserve">is perceived as an </w:t>
      </w:r>
      <w:r w:rsidRPr="004A30B8">
        <w:rPr>
          <w:color w:val="000000"/>
        </w:rPr>
        <w:t xml:space="preserve">advantage </w:t>
      </w:r>
      <w:r>
        <w:rPr>
          <w:color w:val="000000"/>
        </w:rPr>
        <w:t>and will result in a greater likely hood of the product being accepted</w:t>
      </w:r>
      <w:r w:rsidRPr="004A30B8">
        <w:rPr>
          <w:color w:val="000000"/>
        </w:rPr>
        <w:t>.</w:t>
      </w:r>
    </w:p>
    <w:p w:rsidR="0091444E" w:rsidRPr="004A30B8" w:rsidRDefault="0091444E" w:rsidP="00041122">
      <w:pPr>
        <w:pStyle w:val="NormalWeb"/>
        <w:spacing w:line="168" w:lineRule="atLeast"/>
        <w:ind w:left="2700"/>
        <w:rPr>
          <w:color w:val="000000"/>
        </w:rPr>
      </w:pPr>
      <w:r>
        <w:rPr>
          <w:rStyle w:val="Emphasis"/>
          <w:color w:val="000000"/>
        </w:rPr>
        <w:t>ii</w:t>
      </w:r>
      <w:r w:rsidRPr="004A30B8">
        <w:rPr>
          <w:rStyle w:val="Emphasis"/>
          <w:color w:val="000000"/>
        </w:rPr>
        <w:t>. Gender:</w:t>
      </w:r>
    </w:p>
    <w:p w:rsidR="0091444E" w:rsidRDefault="0091444E" w:rsidP="00041122">
      <w:pPr>
        <w:pStyle w:val="NormalWeb"/>
        <w:spacing w:after="240" w:afterAutospacing="0" w:line="168" w:lineRule="atLeast"/>
        <w:ind w:left="2952"/>
        <w:rPr>
          <w:color w:val="000000"/>
        </w:rPr>
      </w:pPr>
      <w:r>
        <w:rPr>
          <w:color w:val="000000"/>
        </w:rPr>
        <w:tab/>
      </w:r>
      <w:r w:rsidRPr="004A30B8">
        <w:rPr>
          <w:color w:val="000000"/>
        </w:rPr>
        <w:t xml:space="preserve">Those aged between </w:t>
      </w:r>
      <w:r>
        <w:rPr>
          <w:color w:val="000000"/>
        </w:rPr>
        <w:t>22</w:t>
      </w:r>
      <w:r w:rsidRPr="004A30B8">
        <w:rPr>
          <w:color w:val="000000"/>
        </w:rPr>
        <w:t xml:space="preserve"> – 64 years amount to </w:t>
      </w:r>
      <w:r>
        <w:rPr>
          <w:color w:val="000000"/>
        </w:rPr>
        <w:t>59</w:t>
      </w:r>
      <w:r w:rsidRPr="004A30B8">
        <w:rPr>
          <w:color w:val="000000"/>
        </w:rPr>
        <w:t>% of the total population, the number of males in this age group amount to approximately a 1</w:t>
      </w:r>
      <w:r>
        <w:rPr>
          <w:color w:val="000000"/>
        </w:rPr>
        <w:t xml:space="preserve">.5 males to every </w:t>
      </w:r>
      <w:r w:rsidRPr="004A30B8">
        <w:rPr>
          <w:color w:val="000000"/>
        </w:rPr>
        <w:t>female in this market</w:t>
      </w:r>
      <w:r>
        <w:rPr>
          <w:color w:val="000000"/>
        </w:rPr>
        <w:t xml:space="preserve"> segment.  </w:t>
      </w:r>
    </w:p>
    <w:p w:rsidR="0091444E" w:rsidRPr="00F64BA5" w:rsidRDefault="0091444E" w:rsidP="00041122">
      <w:pPr>
        <w:spacing w:after="240" w:line="240" w:lineRule="auto"/>
        <w:ind w:left="2952"/>
        <w:rPr>
          <w:color w:val="000000"/>
        </w:rPr>
      </w:pPr>
      <w:r>
        <w:rPr>
          <w:color w:val="000000"/>
        </w:rPr>
        <w:tab/>
        <w:t>“</w:t>
      </w:r>
      <w:r w:rsidRPr="00F64BA5">
        <w:rPr>
          <w:color w:val="000000"/>
        </w:rPr>
        <w:t xml:space="preserve">In Germany, as in other modern societies, there has been tremendous progress with regard to the </w:t>
      </w:r>
      <w:r>
        <w:rPr>
          <w:color w:val="000000"/>
        </w:rPr>
        <w:t>e</w:t>
      </w:r>
      <w:r w:rsidRPr="00F64BA5">
        <w:rPr>
          <w:bCs/>
        </w:rPr>
        <w:t>qual rights</w:t>
      </w:r>
      <w:r w:rsidRPr="00F64BA5">
        <w:rPr>
          <w:color w:val="000000"/>
        </w:rPr>
        <w:t xml:space="preserve"> for women stipulated in the Basic Law. As such, with regard to education girls have not only drawn level with, but have indeed now overtaken boys. </w:t>
      </w:r>
      <w:r>
        <w:rPr>
          <w:color w:val="000000"/>
        </w:rPr>
        <w:t xml:space="preserve"> </w:t>
      </w:r>
      <w:r w:rsidRPr="00F64BA5">
        <w:rPr>
          <w:color w:val="000000"/>
        </w:rPr>
        <w:t xml:space="preserve">At grammar schools they account for 56 percent of graduates; the share of young women embarking on degree courses at university totals almost 54 percent. </w:t>
      </w:r>
      <w:r>
        <w:rPr>
          <w:color w:val="000000"/>
        </w:rPr>
        <w:t xml:space="preserve"> </w:t>
      </w:r>
      <w:r w:rsidRPr="00F64BA5">
        <w:rPr>
          <w:color w:val="000000"/>
        </w:rPr>
        <w:t xml:space="preserve">Of the apprentices who passed their final examination in 2006, 43 percent were young women. </w:t>
      </w:r>
      <w:r>
        <w:rPr>
          <w:color w:val="000000"/>
        </w:rPr>
        <w:t xml:space="preserve"> </w:t>
      </w:r>
      <w:r w:rsidRPr="00F64BA5">
        <w:rPr>
          <w:color w:val="000000"/>
        </w:rPr>
        <w:t xml:space="preserve">And more and more women are embarking on careers. </w:t>
      </w:r>
      <w:r>
        <w:rPr>
          <w:color w:val="000000"/>
        </w:rPr>
        <w:t xml:space="preserve"> </w:t>
      </w:r>
      <w:r w:rsidRPr="00F64BA5">
        <w:rPr>
          <w:color w:val="000000"/>
        </w:rPr>
        <w:t xml:space="preserve">And the alimony laws in the case of divorce in force from 2008 make it all the more important for women to be employed. </w:t>
      </w:r>
      <w:r>
        <w:rPr>
          <w:color w:val="000000"/>
        </w:rPr>
        <w:t xml:space="preserve"> </w:t>
      </w:r>
      <w:r w:rsidRPr="00F64BA5">
        <w:rPr>
          <w:color w:val="000000"/>
        </w:rPr>
        <w:t xml:space="preserve">Nowadays 67 percent of women in Western Germany and 73 percent in Eastern Germany work. </w:t>
      </w:r>
      <w:r>
        <w:rPr>
          <w:color w:val="000000"/>
        </w:rPr>
        <w:t xml:space="preserve"> </w:t>
      </w:r>
      <w:r w:rsidRPr="00F64BA5">
        <w:rPr>
          <w:color w:val="000000"/>
        </w:rPr>
        <w:t xml:space="preserve">Whereas as a rule men are in full-time employment women, especially those with small children, work part time. </w:t>
      </w:r>
    </w:p>
    <w:p w:rsidR="0091444E" w:rsidRPr="00F64BA5" w:rsidRDefault="0091444E" w:rsidP="00041122">
      <w:pPr>
        <w:spacing w:line="240" w:lineRule="auto"/>
        <w:ind w:left="2952"/>
        <w:rPr>
          <w:color w:val="000000"/>
        </w:rPr>
      </w:pPr>
      <w:r>
        <w:rPr>
          <w:color w:val="000000"/>
        </w:rPr>
        <w:tab/>
      </w:r>
      <w:r w:rsidRPr="00F64BA5">
        <w:rPr>
          <w:color w:val="000000"/>
        </w:rPr>
        <w:t xml:space="preserve">With regard to wages and salaries there continue to be differences between the sexes: Female workers, for example, earn just 74 percent of their male counterparts’ pay, and salaried staff a mere 71 percent. </w:t>
      </w:r>
      <w:r>
        <w:rPr>
          <w:color w:val="000000"/>
        </w:rPr>
        <w:t xml:space="preserve"> </w:t>
      </w:r>
      <w:r w:rsidRPr="00F64BA5">
        <w:rPr>
          <w:color w:val="000000"/>
        </w:rPr>
        <w:t xml:space="preserve">For the most part this is due to the fact that women frequently work in lower positions. </w:t>
      </w:r>
      <w:r>
        <w:rPr>
          <w:color w:val="000000"/>
        </w:rPr>
        <w:t xml:space="preserve"> </w:t>
      </w:r>
      <w:r w:rsidRPr="00F64BA5">
        <w:rPr>
          <w:color w:val="000000"/>
        </w:rPr>
        <w:t xml:space="preserve">Even though nowadays they are frequently getting to occupy </w:t>
      </w:r>
      <w:r>
        <w:rPr>
          <w:color w:val="000000"/>
        </w:rPr>
        <w:t>t</w:t>
      </w:r>
      <w:r w:rsidRPr="00F64BA5">
        <w:rPr>
          <w:bCs/>
        </w:rPr>
        <w:t>op jobs</w:t>
      </w:r>
      <w:r w:rsidRPr="00F64BA5">
        <w:rPr>
          <w:color w:val="000000"/>
        </w:rPr>
        <w:t xml:space="preserve"> on the career ladder, in doing so they still encounter considerable hurdles.</w:t>
      </w:r>
      <w:r>
        <w:rPr>
          <w:color w:val="000000"/>
        </w:rPr>
        <w:t>”</w:t>
      </w:r>
      <w:r w:rsidRPr="00F64BA5">
        <w:rPr>
          <w:color w:val="000000"/>
        </w:rPr>
        <w:t xml:space="preserve"> </w:t>
      </w:r>
      <w:r w:rsidRPr="00F64BA5">
        <w:rPr>
          <w:noProof/>
          <w:color w:val="000000"/>
        </w:rPr>
        <w:t>(Facts About Germany, 2010)</w:t>
      </w:r>
    </w:p>
    <w:p w:rsidR="0091444E" w:rsidRPr="004A30B8" w:rsidRDefault="0091444E" w:rsidP="00041122">
      <w:pPr>
        <w:pStyle w:val="NormalWeb"/>
        <w:spacing w:line="168" w:lineRule="atLeast"/>
        <w:ind w:left="2952"/>
        <w:rPr>
          <w:color w:val="000000"/>
        </w:rPr>
      </w:pPr>
      <w:r>
        <w:rPr>
          <w:color w:val="000000"/>
        </w:rPr>
        <w:tab/>
        <w:t xml:space="preserve">Due to the current and ongoing progress of women’s equal rights and growing similarities in education and pay, there will be no differentiation between the genders from a marketing standpoint.  </w:t>
      </w:r>
    </w:p>
    <w:p w:rsidR="0091444E" w:rsidRPr="004A30B8" w:rsidRDefault="0091444E" w:rsidP="00041122">
      <w:pPr>
        <w:pStyle w:val="NormalWeb"/>
        <w:spacing w:line="168" w:lineRule="atLeast"/>
        <w:ind w:left="2700"/>
        <w:rPr>
          <w:color w:val="000000"/>
        </w:rPr>
      </w:pPr>
      <w:r>
        <w:rPr>
          <w:rStyle w:val="Emphasis"/>
          <w:color w:val="000000"/>
        </w:rPr>
        <w:t>iii</w:t>
      </w:r>
      <w:r w:rsidRPr="004A30B8">
        <w:rPr>
          <w:rStyle w:val="Emphasis"/>
          <w:color w:val="000000"/>
        </w:rPr>
        <w:t>. Geographical location:</w:t>
      </w:r>
    </w:p>
    <w:p w:rsidR="0091444E" w:rsidRDefault="0091444E" w:rsidP="00041122">
      <w:pPr>
        <w:spacing w:line="240" w:lineRule="auto"/>
        <w:ind w:left="2952"/>
      </w:pPr>
      <w:r>
        <w:tab/>
      </w:r>
      <w:r w:rsidRPr="00A036F1">
        <w:t xml:space="preserve">According to the CIA </w:t>
      </w:r>
      <w:r>
        <w:t xml:space="preserve">World </w:t>
      </w:r>
      <w:r w:rsidRPr="00A036F1">
        <w:t xml:space="preserve">Factbook, over 75% of the population is urban.  </w:t>
      </w:r>
      <w:r>
        <w:t>Since m</w:t>
      </w:r>
      <w:r w:rsidRPr="00A036F1">
        <w:t>ost businesses and universities are located in major cities; the target location for introducing the product will be major cities such as Berlin, Germany’s capital</w:t>
      </w:r>
      <w:r>
        <w:t>, with a population of 3.4 million</w:t>
      </w:r>
      <w:r w:rsidRPr="00A036F1">
        <w:t xml:space="preserve">.  </w:t>
      </w:r>
      <w:r w:rsidRPr="000C5FF3">
        <w:t>Other large urban areas include: Essen, 6.6 million; Frankfurt, 3.7 million; Düsseldorf, 3.2 million; Cologne , 3.1 million and Hamburg, 2.7 million.</w:t>
      </w:r>
      <w:r>
        <w:t xml:space="preserve">  It is also interesting to note that according to the Organization for Economic Co-operation and Development (OECD), Germany’s household disposal income was approximately 0.06 in 2008 compared to 0.08 in the U.S. for the same time period.  Statistically, very close</w:t>
      </w:r>
      <w:r>
        <w:rPr>
          <w:noProof/>
        </w:rPr>
        <w:t xml:space="preserve"> </w:t>
      </w:r>
      <w:r w:rsidRPr="00D32E24">
        <w:rPr>
          <w:noProof/>
        </w:rPr>
        <w:t>(OECD, 2010)</w:t>
      </w:r>
      <w:r>
        <w:t xml:space="preserve">.  </w:t>
      </w:r>
    </w:p>
    <w:p w:rsidR="0091444E" w:rsidRPr="004A30B8" w:rsidRDefault="0091444E" w:rsidP="00041122">
      <w:pPr>
        <w:pStyle w:val="NormalWeb"/>
        <w:spacing w:line="168" w:lineRule="atLeast"/>
        <w:ind w:left="2520"/>
        <w:rPr>
          <w:color w:val="000000"/>
        </w:rPr>
      </w:pPr>
      <w:r w:rsidRPr="004A30B8">
        <w:rPr>
          <w:rStyle w:val="Emphasis"/>
          <w:color w:val="000000"/>
        </w:rPr>
        <w:t>i</w:t>
      </w:r>
      <w:r>
        <w:rPr>
          <w:rStyle w:val="Emphasis"/>
          <w:color w:val="000000"/>
        </w:rPr>
        <w:t>v</w:t>
      </w:r>
      <w:r w:rsidRPr="004A30B8">
        <w:rPr>
          <w:rStyle w:val="Emphasis"/>
          <w:color w:val="000000"/>
        </w:rPr>
        <w:t xml:space="preserve">. Rationale for target market choices: </w:t>
      </w:r>
    </w:p>
    <w:p w:rsidR="0091444E" w:rsidRPr="004A30B8" w:rsidRDefault="0091444E" w:rsidP="00041122">
      <w:pPr>
        <w:pStyle w:val="NormalWeb"/>
        <w:spacing w:after="0" w:afterAutospacing="0" w:line="168" w:lineRule="atLeast"/>
        <w:ind w:left="2880"/>
        <w:rPr>
          <w:color w:val="000000"/>
        </w:rPr>
      </w:pPr>
      <w:r>
        <w:rPr>
          <w:color w:val="000000"/>
        </w:rPr>
        <w:tab/>
        <w:t>Targeting the major cities, with larger populations allow greater initial exposure for Optibike and accelerate market penetration</w:t>
      </w:r>
      <w:r w:rsidRPr="004A30B8">
        <w:rPr>
          <w:color w:val="000000"/>
        </w:rPr>
        <w:t>.</w:t>
      </w:r>
      <w:r>
        <w:rPr>
          <w:color w:val="000000"/>
        </w:rPr>
        <w:t xml:space="preserve">  Further </w:t>
      </w:r>
      <w:r w:rsidRPr="004A30B8">
        <w:rPr>
          <w:color w:val="000000"/>
        </w:rPr>
        <w:t xml:space="preserve">rationale behind the </w:t>
      </w:r>
      <w:r>
        <w:rPr>
          <w:color w:val="000000"/>
        </w:rPr>
        <w:t xml:space="preserve">target market for the </w:t>
      </w:r>
      <w:r w:rsidRPr="004A30B8">
        <w:rPr>
          <w:color w:val="000000"/>
        </w:rPr>
        <w:t>geographical area targeted market is because most universities and businesses are located in major cities</w:t>
      </w:r>
      <w:r>
        <w:rPr>
          <w:color w:val="000000"/>
        </w:rPr>
        <w:t>.  T</w:t>
      </w:r>
      <w:r w:rsidRPr="004A30B8">
        <w:rPr>
          <w:color w:val="000000"/>
        </w:rPr>
        <w:t xml:space="preserve">he </w:t>
      </w:r>
      <w:r>
        <w:rPr>
          <w:color w:val="000000"/>
        </w:rPr>
        <w:t xml:space="preserve">22-65 professional </w:t>
      </w:r>
      <w:r w:rsidRPr="004A30B8">
        <w:rPr>
          <w:color w:val="000000"/>
        </w:rPr>
        <w:t xml:space="preserve">age groups </w:t>
      </w:r>
      <w:r>
        <w:rPr>
          <w:color w:val="000000"/>
        </w:rPr>
        <w:t>are represented in these areas</w:t>
      </w:r>
      <w:r w:rsidRPr="004A30B8">
        <w:rPr>
          <w:color w:val="000000"/>
        </w:rPr>
        <w:t xml:space="preserve"> </w:t>
      </w:r>
      <w:r>
        <w:rPr>
          <w:color w:val="000000"/>
        </w:rPr>
        <w:t>given their urban lifestyles and opportunities for tr</w:t>
      </w:r>
      <w:r w:rsidRPr="004A30B8">
        <w:rPr>
          <w:color w:val="000000"/>
        </w:rPr>
        <w:t xml:space="preserve">aveling to work and school. </w:t>
      </w:r>
      <w:r>
        <w:rPr>
          <w:color w:val="000000"/>
        </w:rPr>
        <w:t xml:space="preserve"> </w:t>
      </w:r>
      <w:r w:rsidRPr="004A30B8">
        <w:rPr>
          <w:color w:val="000000"/>
        </w:rPr>
        <w:t xml:space="preserve">Both women and men are </w:t>
      </w:r>
      <w:r>
        <w:rPr>
          <w:color w:val="000000"/>
        </w:rPr>
        <w:t xml:space="preserve">included in this </w:t>
      </w:r>
      <w:r w:rsidRPr="004A30B8">
        <w:rPr>
          <w:color w:val="000000"/>
        </w:rPr>
        <w:t>target</w:t>
      </w:r>
      <w:r>
        <w:rPr>
          <w:color w:val="000000"/>
        </w:rPr>
        <w:t xml:space="preserve"> market as the e-bicycle is </w:t>
      </w:r>
      <w:r w:rsidRPr="004A30B8">
        <w:rPr>
          <w:color w:val="000000"/>
        </w:rPr>
        <w:t>an appropriate mode of transport</w:t>
      </w:r>
      <w:r>
        <w:rPr>
          <w:color w:val="000000"/>
        </w:rPr>
        <w:t>ation</w:t>
      </w:r>
      <w:r w:rsidRPr="004A30B8">
        <w:rPr>
          <w:color w:val="000000"/>
        </w:rPr>
        <w:t xml:space="preserve"> for both genders.</w:t>
      </w:r>
    </w:p>
    <w:p w:rsidR="0091444E" w:rsidRPr="00041122" w:rsidRDefault="0091444E">
      <w:pPr>
        <w:pStyle w:val="ol3"/>
        <w:rPr>
          <w:b/>
          <w:noProof w:val="0"/>
        </w:rPr>
      </w:pPr>
      <w:r w:rsidRPr="00041122">
        <w:rPr>
          <w:b/>
          <w:noProof w:val="0"/>
        </w:rPr>
        <w:t>2.</w:t>
      </w:r>
      <w:r w:rsidRPr="00041122">
        <w:rPr>
          <w:b/>
          <w:noProof w:val="0"/>
        </w:rPr>
        <w:tab/>
        <w:t>Expected sales 2010 - 2011</w:t>
      </w:r>
    </w:p>
    <w:p w:rsidR="0091444E" w:rsidRPr="003264EA" w:rsidRDefault="0091444E" w:rsidP="000C5FF3">
      <w:pPr>
        <w:pStyle w:val="ListParagraph"/>
        <w:spacing w:line="240" w:lineRule="auto"/>
        <w:ind w:left="2448"/>
        <w:rPr>
          <w:rFonts w:ascii="Times New Roman" w:hAnsi="Times New Roman"/>
          <w:sz w:val="24"/>
        </w:rPr>
      </w:pPr>
      <w:r>
        <w:rPr>
          <w:rFonts w:ascii="Times New Roman" w:hAnsi="Times New Roman"/>
          <w:sz w:val="24"/>
        </w:rPr>
        <w:tab/>
        <w:t xml:space="preserve">Zero sales for 2010 are anticipated as the remainder of 2010 will be required for obtaining the license and working with our German partner training and preparing for the initial launch.  Any incremental sales will be used to offset 2010 costs.  </w:t>
      </w:r>
      <w:r w:rsidRPr="003264EA">
        <w:rPr>
          <w:rFonts w:ascii="Times New Roman" w:hAnsi="Times New Roman"/>
          <w:sz w:val="24"/>
        </w:rPr>
        <w:t xml:space="preserve">Anticipation of 30 Optibike units sold in </w:t>
      </w:r>
      <w:r>
        <w:rPr>
          <w:rFonts w:ascii="Times New Roman" w:hAnsi="Times New Roman"/>
          <w:sz w:val="24"/>
        </w:rPr>
        <w:t xml:space="preserve">2011, launch </w:t>
      </w:r>
      <w:r w:rsidRPr="003264EA">
        <w:rPr>
          <w:rFonts w:ascii="Times New Roman" w:hAnsi="Times New Roman"/>
          <w:sz w:val="24"/>
        </w:rPr>
        <w:t xml:space="preserve">year equating to 1/4 of U.S. sales per year at an average cost of </w:t>
      </w:r>
      <w:r>
        <w:rPr>
          <w:rFonts w:ascii="Times New Roman" w:hAnsi="Times New Roman"/>
          <w:sz w:val="24"/>
        </w:rPr>
        <w:t xml:space="preserve">$10,833 or </w:t>
      </w:r>
      <w:r w:rsidRPr="000214BF">
        <w:rPr>
          <w:rFonts w:ascii="Times New Roman" w:hAnsi="Times New Roman"/>
          <w:color w:val="000000"/>
          <w:sz w:val="24"/>
        </w:rPr>
        <w:t>€</w:t>
      </w:r>
      <w:r w:rsidRPr="003264EA">
        <w:rPr>
          <w:rFonts w:ascii="Times New Roman" w:hAnsi="Times New Roman"/>
          <w:sz w:val="24"/>
        </w:rPr>
        <w:t>8,</w:t>
      </w:r>
      <w:r>
        <w:rPr>
          <w:rFonts w:ascii="Times New Roman" w:hAnsi="Times New Roman"/>
          <w:sz w:val="24"/>
        </w:rPr>
        <w:t>9</w:t>
      </w:r>
      <w:r w:rsidRPr="003264EA">
        <w:rPr>
          <w:rFonts w:ascii="Times New Roman" w:hAnsi="Times New Roman"/>
          <w:sz w:val="24"/>
        </w:rPr>
        <w:t>00 per bike.</w:t>
      </w:r>
    </w:p>
    <w:p w:rsidR="0091444E" w:rsidRPr="003264EA" w:rsidRDefault="0091444E" w:rsidP="008222CC">
      <w:pPr>
        <w:pStyle w:val="ListParagraph"/>
        <w:numPr>
          <w:ilvl w:val="0"/>
          <w:numId w:val="20"/>
        </w:numPr>
        <w:spacing w:line="240" w:lineRule="auto"/>
        <w:ind w:left="2808"/>
        <w:rPr>
          <w:rFonts w:ascii="Times New Roman" w:hAnsi="Times New Roman"/>
          <w:sz w:val="24"/>
        </w:rPr>
      </w:pPr>
      <w:r w:rsidRPr="003264EA">
        <w:rPr>
          <w:rFonts w:ascii="Times New Roman" w:hAnsi="Times New Roman"/>
          <w:sz w:val="24"/>
        </w:rPr>
        <w:t xml:space="preserve">Optibike ended 2009 with U.S. revenues of $1.3 million and a net income of $335,000.  There was no income in Germany for 2009.  </w:t>
      </w:r>
    </w:p>
    <w:p w:rsidR="0091444E" w:rsidRPr="003264EA" w:rsidRDefault="0091444E" w:rsidP="008222CC">
      <w:pPr>
        <w:pStyle w:val="ListParagraph"/>
        <w:numPr>
          <w:ilvl w:val="0"/>
          <w:numId w:val="20"/>
        </w:numPr>
        <w:spacing w:line="240" w:lineRule="auto"/>
        <w:ind w:left="2808"/>
        <w:rPr>
          <w:rFonts w:ascii="Times New Roman" w:hAnsi="Times New Roman"/>
          <w:sz w:val="24"/>
        </w:rPr>
      </w:pPr>
      <w:r w:rsidRPr="003264EA">
        <w:rPr>
          <w:rFonts w:ascii="Times New Roman" w:hAnsi="Times New Roman"/>
          <w:sz w:val="24"/>
        </w:rPr>
        <w:t>5% Increase in sales per year thereafter</w:t>
      </w:r>
      <w:r>
        <w:rPr>
          <w:rFonts w:ascii="Times New Roman" w:hAnsi="Times New Roman"/>
          <w:sz w:val="24"/>
        </w:rPr>
        <w:t xml:space="preserve"> (Conservative estimate as growth is expected to be approximately 7%)</w:t>
      </w:r>
      <w:r w:rsidRPr="003264EA">
        <w:rPr>
          <w:rFonts w:ascii="Times New Roman" w:hAnsi="Times New Roman"/>
          <w:sz w:val="24"/>
        </w:rPr>
        <w:t>.</w:t>
      </w:r>
    </w:p>
    <w:p w:rsidR="0091444E" w:rsidRPr="003264EA" w:rsidRDefault="0091444E" w:rsidP="008222CC">
      <w:pPr>
        <w:pStyle w:val="ListParagraph"/>
        <w:numPr>
          <w:ilvl w:val="0"/>
          <w:numId w:val="20"/>
        </w:numPr>
        <w:spacing w:line="240" w:lineRule="auto"/>
        <w:ind w:left="2808"/>
        <w:rPr>
          <w:rFonts w:ascii="Times New Roman" w:hAnsi="Times New Roman"/>
          <w:sz w:val="24"/>
        </w:rPr>
      </w:pPr>
      <w:r w:rsidRPr="003264EA">
        <w:rPr>
          <w:rFonts w:ascii="Times New Roman" w:hAnsi="Times New Roman"/>
          <w:sz w:val="24"/>
        </w:rPr>
        <w:t>Cost of goods sold will be 60% of net sales.</w:t>
      </w:r>
    </w:p>
    <w:p w:rsidR="0091444E" w:rsidRPr="003264EA" w:rsidRDefault="0091444E" w:rsidP="008222CC">
      <w:pPr>
        <w:pStyle w:val="ListParagraph"/>
        <w:numPr>
          <w:ilvl w:val="0"/>
          <w:numId w:val="20"/>
        </w:numPr>
        <w:spacing w:line="240" w:lineRule="auto"/>
        <w:ind w:left="2808"/>
        <w:rPr>
          <w:rFonts w:ascii="Times New Roman" w:hAnsi="Times New Roman"/>
          <w:sz w:val="24"/>
        </w:rPr>
      </w:pPr>
      <w:r w:rsidRPr="003264EA">
        <w:rPr>
          <w:rFonts w:ascii="Times New Roman" w:hAnsi="Times New Roman"/>
          <w:sz w:val="24"/>
        </w:rPr>
        <w:t>Selling, general &amp; admin will be calculated at the industry standard of .117% of net sales (Conservative estimate. Expenses should be less as shared by licensing partner)</w:t>
      </w:r>
    </w:p>
    <w:p w:rsidR="0091444E" w:rsidRPr="003264EA" w:rsidRDefault="0091444E" w:rsidP="008222CC">
      <w:pPr>
        <w:pStyle w:val="ListParagraph"/>
        <w:numPr>
          <w:ilvl w:val="0"/>
          <w:numId w:val="20"/>
        </w:numPr>
        <w:spacing w:line="240" w:lineRule="auto"/>
        <w:ind w:left="2808"/>
        <w:rPr>
          <w:rFonts w:ascii="Times New Roman" w:hAnsi="Times New Roman"/>
          <w:sz w:val="24"/>
        </w:rPr>
      </w:pPr>
      <w:r w:rsidRPr="003264EA">
        <w:rPr>
          <w:rFonts w:ascii="Times New Roman" w:hAnsi="Times New Roman"/>
          <w:sz w:val="24"/>
        </w:rPr>
        <w:t>Depreciation will be 10% of equipment, property &amp; plant worth.  Industry standard of .35 and .295 of net sales (Conservative estimate, should also be less due to manufacturing performed by licensing partner)</w:t>
      </w:r>
    </w:p>
    <w:p w:rsidR="0091444E" w:rsidRDefault="0091444E" w:rsidP="008222CC">
      <w:pPr>
        <w:pStyle w:val="ol3"/>
        <w:ind w:left="2736"/>
        <w:rPr>
          <w:noProof w:val="0"/>
        </w:rPr>
      </w:pPr>
    </w:p>
    <w:p w:rsidR="0091444E" w:rsidRPr="00041122" w:rsidRDefault="0091444E">
      <w:pPr>
        <w:pStyle w:val="ol3"/>
        <w:rPr>
          <w:b/>
          <w:noProof w:val="0"/>
        </w:rPr>
      </w:pPr>
      <w:r w:rsidRPr="00041122">
        <w:rPr>
          <w:b/>
          <w:noProof w:val="0"/>
        </w:rPr>
        <w:t>3.</w:t>
      </w:r>
      <w:r w:rsidRPr="00041122">
        <w:rPr>
          <w:b/>
          <w:noProof w:val="0"/>
        </w:rPr>
        <w:tab/>
        <w:t>Profit expectations 2010 - 2011</w:t>
      </w:r>
    </w:p>
    <w:p w:rsidR="0091444E" w:rsidRDefault="0091444E" w:rsidP="005C4369">
      <w:pPr>
        <w:spacing w:line="240" w:lineRule="auto"/>
        <w:ind w:left="2448" w:firstLine="432"/>
      </w:pPr>
      <w:r>
        <w:t xml:space="preserve">Optibike </w:t>
      </w:r>
      <w:r w:rsidRPr="004A30B8">
        <w:t>recognize</w:t>
      </w:r>
      <w:r>
        <w:t>s</w:t>
      </w:r>
      <w:r w:rsidRPr="004A30B8">
        <w:t xml:space="preserve"> the recent financial downturn and its effects on global expansion; however, we foresee an economic assessment of low double digit growth within the next 5 to 7 years.  Given that forecast, we propose an initial investment of $120,000</w:t>
      </w:r>
      <w:r>
        <w:t xml:space="preserve">.  The $120,000 investment will be allocated for </w:t>
      </w:r>
      <w:r w:rsidRPr="004A30B8">
        <w:t>start-up costs and capital for parts</w:t>
      </w:r>
      <w:r>
        <w:t xml:space="preserve">, </w:t>
      </w:r>
      <w:r w:rsidRPr="004A30B8">
        <w:t>royalt</w:t>
      </w:r>
      <w:r>
        <w:t>y</w:t>
      </w:r>
      <w:r w:rsidRPr="004A30B8">
        <w:t xml:space="preserve"> payments</w:t>
      </w:r>
      <w:r>
        <w:t xml:space="preserve"> and general costs associated with the partnership/alliance startup, including training and promotion</w:t>
      </w:r>
      <w:r w:rsidRPr="004A30B8">
        <w:t xml:space="preserve">.  Schauff would be expected to match that amount once approval was met from its Board of Directors.  </w:t>
      </w:r>
    </w:p>
    <w:p w:rsidR="0091444E" w:rsidRPr="0008373A" w:rsidRDefault="0091444E" w:rsidP="0008373A">
      <w:pPr>
        <w:spacing w:line="240" w:lineRule="auto"/>
        <w:ind w:left="2448"/>
      </w:pPr>
      <w:r>
        <w:tab/>
      </w:r>
      <w:r w:rsidRPr="0008373A">
        <w:t xml:space="preserve">Therefore, for 2010, </w:t>
      </w:r>
      <w:r>
        <w:t xml:space="preserve">Optibike’s </w:t>
      </w:r>
      <w:r w:rsidRPr="0008373A">
        <w:t>German operations will expect a loss of $120,000</w:t>
      </w:r>
      <w:r>
        <w:t xml:space="preserve">, or </w:t>
      </w:r>
      <w:r w:rsidRPr="000214BF">
        <w:rPr>
          <w:color w:val="000000"/>
        </w:rPr>
        <w:t>€</w:t>
      </w:r>
      <w:r>
        <w:t>99,000</w:t>
      </w:r>
      <w:r w:rsidRPr="0008373A">
        <w:t>.  This amount will be offset by the U.S. operations forecasted annualized Gross profit of $541,000</w:t>
      </w:r>
      <w:r>
        <w:t xml:space="preserve"> for a combined gross profit of $421,000</w:t>
      </w:r>
      <w:r w:rsidRPr="0008373A">
        <w:t xml:space="preserve">.  For 2011, Optibike </w:t>
      </w:r>
      <w:r>
        <w:t xml:space="preserve">anticipates </w:t>
      </w:r>
      <w:r w:rsidRPr="0008373A">
        <w:t>30 Optibike</w:t>
      </w:r>
      <w:r>
        <w:t xml:space="preserve">’s sold </w:t>
      </w:r>
      <w:r w:rsidRPr="0008373A">
        <w:t xml:space="preserve">in </w:t>
      </w:r>
      <w:r>
        <w:t xml:space="preserve">the </w:t>
      </w:r>
      <w:r w:rsidRPr="0008373A">
        <w:t>initial year (1/4) of U.S. sales</w:t>
      </w:r>
      <w:r>
        <w:t xml:space="preserve"> and well under 1% of the total population</w:t>
      </w:r>
      <w:r w:rsidRPr="0008373A">
        <w:t xml:space="preserve"> at an average cost of </w:t>
      </w:r>
      <w:r w:rsidRPr="000214BF">
        <w:rPr>
          <w:color w:val="000000"/>
        </w:rPr>
        <w:t>€</w:t>
      </w:r>
      <w:r w:rsidRPr="0008373A">
        <w:t>8,</w:t>
      </w:r>
      <w:r>
        <w:t>9</w:t>
      </w:r>
      <w:r w:rsidRPr="0008373A">
        <w:t>00 per bike.</w:t>
      </w:r>
    </w:p>
    <w:p w:rsidR="0091444E" w:rsidRPr="004A30B8" w:rsidRDefault="0091444E" w:rsidP="00F64BA5">
      <w:pPr>
        <w:spacing w:line="240" w:lineRule="auto"/>
        <w:ind w:left="2448" w:firstLine="720"/>
      </w:pPr>
    </w:p>
    <w:p w:rsidR="0091444E" w:rsidRPr="00041122" w:rsidRDefault="0091444E">
      <w:pPr>
        <w:pStyle w:val="ol3"/>
        <w:rPr>
          <w:b/>
          <w:noProof w:val="0"/>
        </w:rPr>
      </w:pPr>
      <w:r w:rsidRPr="00041122">
        <w:rPr>
          <w:b/>
          <w:noProof w:val="0"/>
        </w:rPr>
        <w:t>4.</w:t>
      </w:r>
      <w:r w:rsidRPr="00041122">
        <w:rPr>
          <w:b/>
          <w:noProof w:val="0"/>
        </w:rPr>
        <w:tab/>
        <w:t>Market penetration and coverage</w:t>
      </w:r>
    </w:p>
    <w:p w:rsidR="0091444E" w:rsidRDefault="0091444E" w:rsidP="008119A7">
      <w:pPr>
        <w:spacing w:before="100" w:beforeAutospacing="1" w:after="100" w:afterAutospacing="1" w:line="240" w:lineRule="auto"/>
        <w:ind w:left="2160" w:right="240"/>
      </w:pPr>
      <w:r w:rsidRPr="00220671">
        <w:tab/>
        <w:t>In Europe, the Electric bicycle industry is booming.</w:t>
      </w:r>
      <w:r>
        <w:t xml:space="preserve"> </w:t>
      </w:r>
      <w:r w:rsidRPr="00220671">
        <w:t xml:space="preserve"> It is estimated 250,000 e-bikes were sold in 2008 and this number is set to rise dramatically.</w:t>
      </w:r>
      <w:r>
        <w:t xml:space="preserve">  </w:t>
      </w:r>
      <w:r w:rsidRPr="00220671">
        <w:t xml:space="preserve">Trade magazine ‘SAZ’ reported that Germans spend more money on e-bikes than any other bike category. </w:t>
      </w:r>
      <w:r>
        <w:t xml:space="preserve"> </w:t>
      </w:r>
      <w:r w:rsidRPr="00220671">
        <w:t>Industry experts predict between 1.5 and 3.</w:t>
      </w:r>
      <w:r>
        <w:t>3</w:t>
      </w:r>
      <w:r w:rsidRPr="00220671">
        <w:t xml:space="preserve"> million electric bicycle sales per year by 2018 in Germany alone.</w:t>
      </w:r>
      <w:r>
        <w:rPr>
          <w:noProof/>
        </w:rPr>
        <w:t xml:space="preserve"> </w:t>
      </w:r>
      <w:r w:rsidRPr="00220671">
        <w:rPr>
          <w:noProof/>
        </w:rPr>
        <w:t>(Nope, 2009)</w:t>
      </w:r>
      <w:r>
        <w:t>.  In 2008, e</w:t>
      </w:r>
      <w:r w:rsidRPr="008119A7">
        <w:t>-bikes reached a market share</w:t>
      </w:r>
      <w:r>
        <w:t xml:space="preserve"> </w:t>
      </w:r>
      <w:r w:rsidRPr="008119A7">
        <w:t xml:space="preserve">of around 2 percent of the European bicycle market. </w:t>
      </w:r>
      <w:r>
        <w:t xml:space="preserve"> It is anticipated that the e-bike market will mirror that of the introduction of the </w:t>
      </w:r>
      <w:r w:rsidRPr="008119A7">
        <w:t>mountain bike</w:t>
      </w:r>
      <w:r>
        <w:t xml:space="preserve"> market.  </w:t>
      </w:r>
      <w:r>
        <w:rPr>
          <w:noProof/>
        </w:rPr>
        <w:t>(Eurobike The Global Show, 2010)</w:t>
      </w:r>
    </w:p>
    <w:p w:rsidR="0091444E" w:rsidRDefault="0091444E" w:rsidP="008119A7">
      <w:pPr>
        <w:spacing w:before="100" w:beforeAutospacing="1" w:after="100" w:afterAutospacing="1" w:line="240" w:lineRule="auto"/>
        <w:ind w:left="2160" w:right="240"/>
        <w:rPr>
          <w:noProof/>
        </w:rPr>
      </w:pPr>
      <w:r>
        <w:tab/>
      </w:r>
      <w:r w:rsidRPr="003264EA">
        <w:t xml:space="preserve">Currently, electric bikes are the fastest growing bicycle segment. </w:t>
      </w:r>
      <w:r>
        <w:t xml:space="preserve"> </w:t>
      </w:r>
      <w:r w:rsidRPr="003264EA">
        <w:t xml:space="preserve">According to independent industry association VSF, the market volume doubled in two years to 140,000 units in 2009. </w:t>
      </w:r>
      <w:r>
        <w:t xml:space="preserve"> </w:t>
      </w:r>
      <w:r w:rsidRPr="003264EA">
        <w:t xml:space="preserve">This was 20,000 units more than the number ZIV originally predicted for 2009. </w:t>
      </w:r>
      <w:r>
        <w:t xml:space="preserve"> </w:t>
      </w:r>
      <w:r w:rsidRPr="003264EA">
        <w:t xml:space="preserve">When we compare 140,000 electric bikes to the 4 million regular bicycles sold in Germany every year, this new two-wheel segment is still an infant. </w:t>
      </w:r>
      <w:r>
        <w:t xml:space="preserve"> </w:t>
      </w:r>
      <w:r w:rsidRPr="003264EA">
        <w:t xml:space="preserve">Obviously, the media reports on pedelecs and e-bikes are much more attention-catching than the actual sales numbers.  </w:t>
      </w:r>
      <w:r w:rsidRPr="006A4588">
        <w:rPr>
          <w:noProof/>
        </w:rPr>
        <w:t>(ExtraEnergy.org, 2008)</w:t>
      </w:r>
    </w:p>
    <w:p w:rsidR="0091444E" w:rsidRDefault="0091444E" w:rsidP="008119A7">
      <w:pPr>
        <w:spacing w:before="100" w:beforeAutospacing="1" w:after="100" w:afterAutospacing="1" w:line="240" w:lineRule="auto"/>
        <w:ind w:left="2160" w:right="240"/>
      </w:pPr>
      <w:r>
        <w:tab/>
        <w:t xml:space="preserve">The above data from ExtraEnergy.com equates to a 3.5% market share in 2009.  An increase of approximately 1.5% year-over-year.  The table below displays Optibike’s projected market share over 11 years based on the above data.  </w:t>
      </w:r>
    </w:p>
    <w:tbl>
      <w:tblPr>
        <w:tblW w:w="7520" w:type="dxa"/>
        <w:tblInd w:w="2160" w:type="dxa"/>
        <w:tblLook w:val="00A0"/>
      </w:tblPr>
      <w:tblGrid>
        <w:gridCol w:w="840"/>
        <w:gridCol w:w="1300"/>
        <w:gridCol w:w="1000"/>
        <w:gridCol w:w="1480"/>
        <w:gridCol w:w="1440"/>
        <w:gridCol w:w="1460"/>
      </w:tblGrid>
      <w:tr w:rsidR="0091444E" w:rsidRPr="000214BF">
        <w:trPr>
          <w:trHeight w:val="1350"/>
        </w:trPr>
        <w:tc>
          <w:tcPr>
            <w:tcW w:w="840" w:type="dxa"/>
            <w:tcBorders>
              <w:top w:val="single" w:sz="8" w:space="0" w:color="auto"/>
              <w:left w:val="single" w:sz="8" w:space="0" w:color="auto"/>
              <w:bottom w:val="single" w:sz="4" w:space="0" w:color="auto"/>
              <w:right w:val="single" w:sz="4" w:space="0" w:color="auto"/>
            </w:tcBorders>
            <w:shd w:val="clear" w:color="000000" w:fill="538ED5"/>
            <w:vAlign w:val="center"/>
          </w:tcPr>
          <w:p w:rsidR="0091444E" w:rsidRPr="00480271" w:rsidRDefault="0091444E" w:rsidP="000214BF">
            <w:pPr>
              <w:spacing w:line="240" w:lineRule="auto"/>
              <w:jc w:val="center"/>
              <w:rPr>
                <w:b/>
                <w:bCs/>
                <w:color w:val="000000"/>
                <w:sz w:val="22"/>
              </w:rPr>
            </w:pPr>
            <w:r w:rsidRPr="00480271">
              <w:rPr>
                <w:b/>
                <w:bCs/>
                <w:color w:val="000000"/>
                <w:sz w:val="22"/>
              </w:rPr>
              <w:t>Year</w:t>
            </w:r>
          </w:p>
        </w:tc>
        <w:tc>
          <w:tcPr>
            <w:tcW w:w="1300" w:type="dxa"/>
            <w:tcBorders>
              <w:top w:val="single" w:sz="8" w:space="0" w:color="auto"/>
              <w:left w:val="nil"/>
              <w:bottom w:val="single" w:sz="4" w:space="0" w:color="auto"/>
              <w:right w:val="single" w:sz="4" w:space="0" w:color="auto"/>
            </w:tcBorders>
            <w:shd w:val="clear" w:color="000000" w:fill="538ED5"/>
            <w:vAlign w:val="center"/>
          </w:tcPr>
          <w:p w:rsidR="0091444E" w:rsidRPr="00480271" w:rsidRDefault="0091444E" w:rsidP="000214BF">
            <w:pPr>
              <w:spacing w:line="240" w:lineRule="auto"/>
              <w:jc w:val="center"/>
              <w:rPr>
                <w:b/>
                <w:bCs/>
                <w:color w:val="000000"/>
                <w:sz w:val="22"/>
              </w:rPr>
            </w:pPr>
            <w:r w:rsidRPr="00480271">
              <w:rPr>
                <w:b/>
                <w:bCs/>
                <w:color w:val="000000"/>
                <w:sz w:val="22"/>
              </w:rPr>
              <w:t>Optibike Sales: 5% Growth</w:t>
            </w:r>
          </w:p>
        </w:tc>
        <w:tc>
          <w:tcPr>
            <w:tcW w:w="1000" w:type="dxa"/>
            <w:tcBorders>
              <w:top w:val="single" w:sz="8" w:space="0" w:color="auto"/>
              <w:left w:val="nil"/>
              <w:bottom w:val="single" w:sz="4" w:space="0" w:color="auto"/>
              <w:right w:val="single" w:sz="4" w:space="0" w:color="auto"/>
            </w:tcBorders>
            <w:shd w:val="clear" w:color="000000" w:fill="538ED5"/>
            <w:vAlign w:val="center"/>
          </w:tcPr>
          <w:p w:rsidR="0091444E" w:rsidRPr="00480271" w:rsidRDefault="0091444E" w:rsidP="000214BF">
            <w:pPr>
              <w:spacing w:line="240" w:lineRule="auto"/>
              <w:jc w:val="center"/>
              <w:rPr>
                <w:b/>
                <w:bCs/>
                <w:color w:val="000000"/>
                <w:sz w:val="22"/>
              </w:rPr>
            </w:pPr>
            <w:r w:rsidRPr="00480271">
              <w:rPr>
                <w:b/>
                <w:bCs/>
                <w:color w:val="000000"/>
                <w:sz w:val="22"/>
              </w:rPr>
              <w:t>Market Share</w:t>
            </w:r>
          </w:p>
        </w:tc>
        <w:tc>
          <w:tcPr>
            <w:tcW w:w="1480" w:type="dxa"/>
            <w:tcBorders>
              <w:top w:val="single" w:sz="8" w:space="0" w:color="auto"/>
              <w:left w:val="nil"/>
              <w:bottom w:val="single" w:sz="4" w:space="0" w:color="auto"/>
              <w:right w:val="single" w:sz="4" w:space="0" w:color="auto"/>
            </w:tcBorders>
            <w:shd w:val="clear" w:color="000000" w:fill="538ED5"/>
            <w:vAlign w:val="center"/>
          </w:tcPr>
          <w:p w:rsidR="0091444E" w:rsidRPr="00480271" w:rsidRDefault="0091444E" w:rsidP="000214BF">
            <w:pPr>
              <w:spacing w:line="240" w:lineRule="auto"/>
              <w:jc w:val="center"/>
              <w:rPr>
                <w:b/>
                <w:bCs/>
                <w:color w:val="000000"/>
                <w:sz w:val="22"/>
              </w:rPr>
            </w:pPr>
            <w:r w:rsidRPr="00480271">
              <w:rPr>
                <w:b/>
                <w:bCs/>
                <w:color w:val="000000"/>
                <w:sz w:val="22"/>
              </w:rPr>
              <w:t>Industry Sales: 2% Growth</w:t>
            </w:r>
          </w:p>
        </w:tc>
        <w:tc>
          <w:tcPr>
            <w:tcW w:w="1440" w:type="dxa"/>
            <w:tcBorders>
              <w:top w:val="single" w:sz="8" w:space="0" w:color="auto"/>
              <w:left w:val="nil"/>
              <w:bottom w:val="single" w:sz="4" w:space="0" w:color="auto"/>
              <w:right w:val="single" w:sz="4" w:space="0" w:color="auto"/>
            </w:tcBorders>
            <w:shd w:val="clear" w:color="000000" w:fill="538ED5"/>
            <w:vAlign w:val="center"/>
          </w:tcPr>
          <w:p w:rsidR="0091444E" w:rsidRPr="00480271" w:rsidRDefault="0091444E" w:rsidP="000214BF">
            <w:pPr>
              <w:spacing w:line="240" w:lineRule="auto"/>
              <w:jc w:val="center"/>
              <w:rPr>
                <w:b/>
                <w:bCs/>
                <w:color w:val="000000"/>
                <w:sz w:val="22"/>
              </w:rPr>
            </w:pPr>
            <w:r w:rsidRPr="00480271">
              <w:rPr>
                <w:b/>
                <w:bCs/>
                <w:color w:val="000000"/>
                <w:sz w:val="22"/>
              </w:rPr>
              <w:t>Anticipated Revenue (Euro)</w:t>
            </w:r>
          </w:p>
        </w:tc>
        <w:tc>
          <w:tcPr>
            <w:tcW w:w="1460" w:type="dxa"/>
            <w:tcBorders>
              <w:top w:val="single" w:sz="8" w:space="0" w:color="auto"/>
              <w:left w:val="nil"/>
              <w:bottom w:val="single" w:sz="4" w:space="0" w:color="auto"/>
              <w:right w:val="single" w:sz="8" w:space="0" w:color="auto"/>
            </w:tcBorders>
            <w:shd w:val="clear" w:color="000000" w:fill="538ED5"/>
            <w:vAlign w:val="center"/>
          </w:tcPr>
          <w:p w:rsidR="0091444E" w:rsidRPr="00480271" w:rsidRDefault="0091444E" w:rsidP="000214BF">
            <w:pPr>
              <w:spacing w:line="240" w:lineRule="auto"/>
              <w:jc w:val="center"/>
              <w:rPr>
                <w:b/>
                <w:bCs/>
                <w:color w:val="000000"/>
                <w:sz w:val="22"/>
              </w:rPr>
            </w:pPr>
            <w:r w:rsidRPr="00480271">
              <w:rPr>
                <w:b/>
                <w:bCs/>
                <w:color w:val="000000"/>
                <w:sz w:val="22"/>
              </w:rPr>
              <w:t xml:space="preserve">Conversion to U.S. </w:t>
            </w:r>
          </w:p>
        </w:tc>
      </w:tr>
      <w:tr w:rsidR="0091444E" w:rsidRPr="000214BF">
        <w:trPr>
          <w:trHeight w:val="315"/>
        </w:trPr>
        <w:tc>
          <w:tcPr>
            <w:tcW w:w="840" w:type="dxa"/>
            <w:tcBorders>
              <w:top w:val="nil"/>
              <w:left w:val="single" w:sz="8" w:space="0" w:color="auto"/>
              <w:bottom w:val="single" w:sz="4" w:space="0" w:color="auto"/>
              <w:right w:val="single" w:sz="4" w:space="0" w:color="auto"/>
            </w:tcBorders>
            <w:shd w:val="clear" w:color="000000" w:fill="FFFFFF"/>
            <w:noWrap/>
            <w:vAlign w:val="bottom"/>
          </w:tcPr>
          <w:p w:rsidR="0091444E" w:rsidRPr="00480271" w:rsidRDefault="0091444E" w:rsidP="000214BF">
            <w:pPr>
              <w:spacing w:line="240" w:lineRule="auto"/>
              <w:jc w:val="center"/>
              <w:rPr>
                <w:b/>
                <w:bCs/>
                <w:color w:val="000000"/>
                <w:sz w:val="22"/>
              </w:rPr>
            </w:pPr>
            <w:r w:rsidRPr="00480271">
              <w:rPr>
                <w:b/>
                <w:bCs/>
                <w:color w:val="000000"/>
                <w:sz w:val="22"/>
              </w:rPr>
              <w:t>2011</w:t>
            </w:r>
          </w:p>
        </w:tc>
        <w:tc>
          <w:tcPr>
            <w:tcW w:w="1300" w:type="dxa"/>
            <w:tcBorders>
              <w:top w:val="nil"/>
              <w:left w:val="nil"/>
              <w:bottom w:val="single" w:sz="4" w:space="0" w:color="auto"/>
              <w:right w:val="single" w:sz="4" w:space="0" w:color="auto"/>
            </w:tcBorders>
            <w:shd w:val="clear" w:color="000000" w:fill="FFFFFF"/>
            <w:noWrap/>
            <w:vAlign w:val="bottom"/>
          </w:tcPr>
          <w:p w:rsidR="0091444E" w:rsidRPr="00480271" w:rsidRDefault="0091444E" w:rsidP="000214BF">
            <w:pPr>
              <w:spacing w:line="240" w:lineRule="auto"/>
              <w:jc w:val="center"/>
              <w:rPr>
                <w:color w:val="000000"/>
                <w:sz w:val="22"/>
              </w:rPr>
            </w:pPr>
            <w:r w:rsidRPr="00480271">
              <w:rPr>
                <w:color w:val="000000"/>
                <w:sz w:val="22"/>
              </w:rPr>
              <w:t>30</w:t>
            </w:r>
          </w:p>
        </w:tc>
        <w:tc>
          <w:tcPr>
            <w:tcW w:w="1000" w:type="dxa"/>
            <w:tcBorders>
              <w:top w:val="nil"/>
              <w:left w:val="nil"/>
              <w:bottom w:val="single" w:sz="4" w:space="0" w:color="auto"/>
              <w:right w:val="single" w:sz="4" w:space="0" w:color="auto"/>
            </w:tcBorders>
            <w:shd w:val="clear" w:color="000000" w:fill="FFFFFF"/>
            <w:noWrap/>
            <w:vAlign w:val="bottom"/>
          </w:tcPr>
          <w:p w:rsidR="0091444E" w:rsidRPr="00480271" w:rsidRDefault="0091444E" w:rsidP="000214BF">
            <w:pPr>
              <w:spacing w:line="240" w:lineRule="auto"/>
              <w:jc w:val="center"/>
              <w:rPr>
                <w:color w:val="000000"/>
                <w:sz w:val="22"/>
              </w:rPr>
            </w:pPr>
            <w:r w:rsidRPr="00480271">
              <w:rPr>
                <w:color w:val="000000"/>
                <w:sz w:val="22"/>
              </w:rPr>
              <w:t>0.021%</w:t>
            </w:r>
          </w:p>
        </w:tc>
        <w:tc>
          <w:tcPr>
            <w:tcW w:w="1480" w:type="dxa"/>
            <w:tcBorders>
              <w:top w:val="nil"/>
              <w:left w:val="nil"/>
              <w:bottom w:val="single" w:sz="4" w:space="0" w:color="auto"/>
              <w:right w:val="single" w:sz="4" w:space="0" w:color="auto"/>
            </w:tcBorders>
            <w:shd w:val="clear" w:color="000000" w:fill="FFFFFF"/>
            <w:noWrap/>
            <w:vAlign w:val="bottom"/>
          </w:tcPr>
          <w:p w:rsidR="0091444E" w:rsidRPr="00480271" w:rsidRDefault="0091444E" w:rsidP="000214BF">
            <w:pPr>
              <w:spacing w:line="240" w:lineRule="auto"/>
              <w:jc w:val="center"/>
              <w:rPr>
                <w:color w:val="000000"/>
                <w:sz w:val="22"/>
              </w:rPr>
            </w:pPr>
            <w:r w:rsidRPr="00480271">
              <w:rPr>
                <w:color w:val="000000"/>
                <w:sz w:val="22"/>
              </w:rPr>
              <w:t xml:space="preserve">140,000 </w:t>
            </w:r>
          </w:p>
        </w:tc>
        <w:tc>
          <w:tcPr>
            <w:tcW w:w="1440" w:type="dxa"/>
            <w:tcBorders>
              <w:top w:val="nil"/>
              <w:left w:val="nil"/>
              <w:bottom w:val="single" w:sz="4" w:space="0" w:color="auto"/>
              <w:right w:val="single" w:sz="4" w:space="0" w:color="auto"/>
            </w:tcBorders>
            <w:shd w:val="clear" w:color="000000" w:fill="FFFFFF"/>
            <w:noWrap/>
            <w:vAlign w:val="bottom"/>
          </w:tcPr>
          <w:p w:rsidR="0091444E" w:rsidRPr="00480271" w:rsidRDefault="0091444E" w:rsidP="000214BF">
            <w:pPr>
              <w:spacing w:line="240" w:lineRule="auto"/>
              <w:rPr>
                <w:color w:val="000000"/>
                <w:sz w:val="22"/>
              </w:rPr>
            </w:pPr>
            <w:r w:rsidRPr="00480271">
              <w:rPr>
                <w:color w:val="000000"/>
                <w:sz w:val="22"/>
              </w:rPr>
              <w:t xml:space="preserve"> €   267,000 </w:t>
            </w:r>
          </w:p>
        </w:tc>
        <w:tc>
          <w:tcPr>
            <w:tcW w:w="1460" w:type="dxa"/>
            <w:tcBorders>
              <w:top w:val="nil"/>
              <w:left w:val="nil"/>
              <w:bottom w:val="single" w:sz="4" w:space="0" w:color="auto"/>
              <w:right w:val="single" w:sz="8" w:space="0" w:color="auto"/>
            </w:tcBorders>
            <w:shd w:val="clear" w:color="000000" w:fill="FFFFFF"/>
            <w:noWrap/>
            <w:vAlign w:val="bottom"/>
          </w:tcPr>
          <w:p w:rsidR="0091444E" w:rsidRPr="00480271" w:rsidRDefault="0091444E" w:rsidP="000214BF">
            <w:pPr>
              <w:spacing w:line="240" w:lineRule="auto"/>
              <w:rPr>
                <w:color w:val="000000"/>
                <w:sz w:val="22"/>
              </w:rPr>
            </w:pPr>
            <w:r w:rsidRPr="00480271">
              <w:rPr>
                <w:color w:val="000000"/>
                <w:sz w:val="22"/>
              </w:rPr>
              <w:t xml:space="preserve"> $   323,479 </w:t>
            </w:r>
          </w:p>
        </w:tc>
      </w:tr>
      <w:tr w:rsidR="0091444E" w:rsidRPr="000214BF">
        <w:trPr>
          <w:trHeight w:val="315"/>
        </w:trPr>
        <w:tc>
          <w:tcPr>
            <w:tcW w:w="840" w:type="dxa"/>
            <w:tcBorders>
              <w:top w:val="nil"/>
              <w:left w:val="single" w:sz="8" w:space="0" w:color="auto"/>
              <w:bottom w:val="single" w:sz="4" w:space="0" w:color="auto"/>
              <w:right w:val="single" w:sz="4" w:space="0" w:color="auto"/>
            </w:tcBorders>
            <w:shd w:val="clear" w:color="000000" w:fill="FFFFFF"/>
            <w:noWrap/>
            <w:vAlign w:val="bottom"/>
          </w:tcPr>
          <w:p w:rsidR="0091444E" w:rsidRPr="00480271" w:rsidRDefault="0091444E" w:rsidP="000214BF">
            <w:pPr>
              <w:spacing w:line="240" w:lineRule="auto"/>
              <w:jc w:val="center"/>
              <w:rPr>
                <w:b/>
                <w:bCs/>
                <w:color w:val="000000"/>
                <w:sz w:val="22"/>
              </w:rPr>
            </w:pPr>
            <w:r w:rsidRPr="00480271">
              <w:rPr>
                <w:b/>
                <w:bCs/>
                <w:color w:val="000000"/>
                <w:sz w:val="22"/>
              </w:rPr>
              <w:t>2012</w:t>
            </w:r>
          </w:p>
        </w:tc>
        <w:tc>
          <w:tcPr>
            <w:tcW w:w="1300" w:type="dxa"/>
            <w:tcBorders>
              <w:top w:val="nil"/>
              <w:left w:val="nil"/>
              <w:bottom w:val="single" w:sz="4" w:space="0" w:color="auto"/>
              <w:right w:val="single" w:sz="4" w:space="0" w:color="auto"/>
            </w:tcBorders>
            <w:shd w:val="clear" w:color="000000" w:fill="FFFFFF"/>
            <w:noWrap/>
            <w:vAlign w:val="bottom"/>
          </w:tcPr>
          <w:p w:rsidR="0091444E" w:rsidRPr="00480271" w:rsidRDefault="0091444E" w:rsidP="000214BF">
            <w:pPr>
              <w:spacing w:line="240" w:lineRule="auto"/>
              <w:jc w:val="center"/>
              <w:rPr>
                <w:color w:val="000000"/>
                <w:sz w:val="22"/>
              </w:rPr>
            </w:pPr>
            <w:r w:rsidRPr="00480271">
              <w:rPr>
                <w:color w:val="000000"/>
                <w:sz w:val="22"/>
              </w:rPr>
              <w:t>32</w:t>
            </w:r>
          </w:p>
        </w:tc>
        <w:tc>
          <w:tcPr>
            <w:tcW w:w="1000" w:type="dxa"/>
            <w:tcBorders>
              <w:top w:val="nil"/>
              <w:left w:val="nil"/>
              <w:bottom w:val="single" w:sz="4" w:space="0" w:color="auto"/>
              <w:right w:val="single" w:sz="4" w:space="0" w:color="auto"/>
            </w:tcBorders>
            <w:shd w:val="clear" w:color="000000" w:fill="FFFFFF"/>
            <w:noWrap/>
            <w:vAlign w:val="bottom"/>
          </w:tcPr>
          <w:p w:rsidR="0091444E" w:rsidRPr="00480271" w:rsidRDefault="0091444E" w:rsidP="000214BF">
            <w:pPr>
              <w:spacing w:line="240" w:lineRule="auto"/>
              <w:jc w:val="center"/>
              <w:rPr>
                <w:color w:val="000000"/>
                <w:sz w:val="22"/>
              </w:rPr>
            </w:pPr>
            <w:r w:rsidRPr="00480271">
              <w:rPr>
                <w:color w:val="000000"/>
                <w:sz w:val="22"/>
              </w:rPr>
              <w:t>0.022%</w:t>
            </w:r>
          </w:p>
        </w:tc>
        <w:tc>
          <w:tcPr>
            <w:tcW w:w="1480" w:type="dxa"/>
            <w:tcBorders>
              <w:top w:val="nil"/>
              <w:left w:val="nil"/>
              <w:bottom w:val="single" w:sz="4" w:space="0" w:color="auto"/>
              <w:right w:val="single" w:sz="4" w:space="0" w:color="auto"/>
            </w:tcBorders>
            <w:shd w:val="clear" w:color="000000" w:fill="FFFFFF"/>
            <w:noWrap/>
            <w:vAlign w:val="bottom"/>
          </w:tcPr>
          <w:p w:rsidR="0091444E" w:rsidRPr="00480271" w:rsidRDefault="0091444E" w:rsidP="000214BF">
            <w:pPr>
              <w:spacing w:line="240" w:lineRule="auto"/>
              <w:jc w:val="center"/>
              <w:rPr>
                <w:color w:val="000000"/>
                <w:sz w:val="22"/>
              </w:rPr>
            </w:pPr>
            <w:r w:rsidRPr="00480271">
              <w:rPr>
                <w:color w:val="000000"/>
                <w:sz w:val="22"/>
              </w:rPr>
              <w:t xml:space="preserve">142,800 </w:t>
            </w:r>
          </w:p>
        </w:tc>
        <w:tc>
          <w:tcPr>
            <w:tcW w:w="1440" w:type="dxa"/>
            <w:tcBorders>
              <w:top w:val="nil"/>
              <w:left w:val="nil"/>
              <w:bottom w:val="single" w:sz="4" w:space="0" w:color="auto"/>
              <w:right w:val="single" w:sz="4" w:space="0" w:color="auto"/>
            </w:tcBorders>
            <w:shd w:val="clear" w:color="000000" w:fill="FFFFFF"/>
            <w:noWrap/>
            <w:vAlign w:val="bottom"/>
          </w:tcPr>
          <w:p w:rsidR="0091444E" w:rsidRPr="00480271" w:rsidRDefault="0091444E" w:rsidP="000214BF">
            <w:pPr>
              <w:spacing w:line="240" w:lineRule="auto"/>
              <w:rPr>
                <w:color w:val="000000"/>
                <w:sz w:val="22"/>
              </w:rPr>
            </w:pPr>
            <w:r w:rsidRPr="00480271">
              <w:rPr>
                <w:color w:val="000000"/>
                <w:sz w:val="22"/>
              </w:rPr>
              <w:t xml:space="preserve"> €   280,350 </w:t>
            </w:r>
          </w:p>
        </w:tc>
        <w:tc>
          <w:tcPr>
            <w:tcW w:w="1460" w:type="dxa"/>
            <w:tcBorders>
              <w:top w:val="nil"/>
              <w:left w:val="nil"/>
              <w:bottom w:val="single" w:sz="4" w:space="0" w:color="auto"/>
              <w:right w:val="single" w:sz="8" w:space="0" w:color="auto"/>
            </w:tcBorders>
            <w:shd w:val="clear" w:color="000000" w:fill="FFFFFF"/>
            <w:noWrap/>
            <w:vAlign w:val="bottom"/>
          </w:tcPr>
          <w:p w:rsidR="0091444E" w:rsidRPr="00480271" w:rsidRDefault="0091444E" w:rsidP="000214BF">
            <w:pPr>
              <w:spacing w:line="240" w:lineRule="auto"/>
              <w:rPr>
                <w:color w:val="000000"/>
                <w:sz w:val="22"/>
              </w:rPr>
            </w:pPr>
            <w:r w:rsidRPr="00480271">
              <w:rPr>
                <w:color w:val="000000"/>
                <w:sz w:val="22"/>
              </w:rPr>
              <w:t xml:space="preserve"> $   339,652 </w:t>
            </w:r>
          </w:p>
        </w:tc>
      </w:tr>
      <w:tr w:rsidR="0091444E" w:rsidRPr="000214BF">
        <w:trPr>
          <w:trHeight w:val="315"/>
        </w:trPr>
        <w:tc>
          <w:tcPr>
            <w:tcW w:w="840" w:type="dxa"/>
            <w:tcBorders>
              <w:top w:val="nil"/>
              <w:left w:val="single" w:sz="8" w:space="0" w:color="auto"/>
              <w:bottom w:val="single" w:sz="4" w:space="0" w:color="auto"/>
              <w:right w:val="single" w:sz="4" w:space="0" w:color="auto"/>
            </w:tcBorders>
            <w:shd w:val="clear" w:color="000000" w:fill="FFFFFF"/>
            <w:noWrap/>
            <w:vAlign w:val="bottom"/>
          </w:tcPr>
          <w:p w:rsidR="0091444E" w:rsidRPr="00480271" w:rsidRDefault="0091444E" w:rsidP="000214BF">
            <w:pPr>
              <w:spacing w:line="240" w:lineRule="auto"/>
              <w:jc w:val="center"/>
              <w:rPr>
                <w:b/>
                <w:bCs/>
                <w:color w:val="000000"/>
                <w:sz w:val="22"/>
              </w:rPr>
            </w:pPr>
            <w:r w:rsidRPr="00480271">
              <w:rPr>
                <w:b/>
                <w:bCs/>
                <w:color w:val="000000"/>
                <w:sz w:val="22"/>
              </w:rPr>
              <w:t>2013</w:t>
            </w:r>
          </w:p>
        </w:tc>
        <w:tc>
          <w:tcPr>
            <w:tcW w:w="1300" w:type="dxa"/>
            <w:tcBorders>
              <w:top w:val="nil"/>
              <w:left w:val="nil"/>
              <w:bottom w:val="single" w:sz="4" w:space="0" w:color="auto"/>
              <w:right w:val="single" w:sz="4" w:space="0" w:color="auto"/>
            </w:tcBorders>
            <w:shd w:val="clear" w:color="000000" w:fill="FFFFFF"/>
            <w:noWrap/>
            <w:vAlign w:val="bottom"/>
          </w:tcPr>
          <w:p w:rsidR="0091444E" w:rsidRPr="00480271" w:rsidRDefault="0091444E" w:rsidP="000214BF">
            <w:pPr>
              <w:spacing w:line="240" w:lineRule="auto"/>
              <w:jc w:val="center"/>
              <w:rPr>
                <w:color w:val="000000"/>
                <w:sz w:val="22"/>
              </w:rPr>
            </w:pPr>
            <w:r w:rsidRPr="00480271">
              <w:rPr>
                <w:color w:val="000000"/>
                <w:sz w:val="22"/>
              </w:rPr>
              <w:t>33</w:t>
            </w:r>
          </w:p>
        </w:tc>
        <w:tc>
          <w:tcPr>
            <w:tcW w:w="1000" w:type="dxa"/>
            <w:tcBorders>
              <w:top w:val="nil"/>
              <w:left w:val="nil"/>
              <w:bottom w:val="single" w:sz="4" w:space="0" w:color="auto"/>
              <w:right w:val="single" w:sz="4" w:space="0" w:color="auto"/>
            </w:tcBorders>
            <w:shd w:val="clear" w:color="000000" w:fill="FFFFFF"/>
            <w:noWrap/>
            <w:vAlign w:val="bottom"/>
          </w:tcPr>
          <w:p w:rsidR="0091444E" w:rsidRPr="00480271" w:rsidRDefault="0091444E" w:rsidP="000214BF">
            <w:pPr>
              <w:spacing w:line="240" w:lineRule="auto"/>
              <w:jc w:val="center"/>
              <w:rPr>
                <w:color w:val="000000"/>
                <w:sz w:val="22"/>
              </w:rPr>
            </w:pPr>
            <w:r w:rsidRPr="00480271">
              <w:rPr>
                <w:color w:val="000000"/>
                <w:sz w:val="22"/>
              </w:rPr>
              <w:t>0.023%</w:t>
            </w:r>
          </w:p>
        </w:tc>
        <w:tc>
          <w:tcPr>
            <w:tcW w:w="1480" w:type="dxa"/>
            <w:tcBorders>
              <w:top w:val="nil"/>
              <w:left w:val="nil"/>
              <w:bottom w:val="single" w:sz="4" w:space="0" w:color="auto"/>
              <w:right w:val="single" w:sz="4" w:space="0" w:color="auto"/>
            </w:tcBorders>
            <w:shd w:val="clear" w:color="000000" w:fill="FFFFFF"/>
            <w:noWrap/>
            <w:vAlign w:val="bottom"/>
          </w:tcPr>
          <w:p w:rsidR="0091444E" w:rsidRPr="00480271" w:rsidRDefault="0091444E" w:rsidP="000214BF">
            <w:pPr>
              <w:spacing w:line="240" w:lineRule="auto"/>
              <w:jc w:val="center"/>
              <w:rPr>
                <w:color w:val="000000"/>
                <w:sz w:val="22"/>
              </w:rPr>
            </w:pPr>
            <w:r w:rsidRPr="00480271">
              <w:rPr>
                <w:color w:val="000000"/>
                <w:sz w:val="22"/>
              </w:rPr>
              <w:t xml:space="preserve">145,656 </w:t>
            </w:r>
          </w:p>
        </w:tc>
        <w:tc>
          <w:tcPr>
            <w:tcW w:w="1440" w:type="dxa"/>
            <w:tcBorders>
              <w:top w:val="nil"/>
              <w:left w:val="nil"/>
              <w:bottom w:val="single" w:sz="4" w:space="0" w:color="auto"/>
              <w:right w:val="single" w:sz="4" w:space="0" w:color="auto"/>
            </w:tcBorders>
            <w:shd w:val="clear" w:color="000000" w:fill="FFFFFF"/>
            <w:noWrap/>
            <w:vAlign w:val="bottom"/>
          </w:tcPr>
          <w:p w:rsidR="0091444E" w:rsidRPr="00480271" w:rsidRDefault="0091444E" w:rsidP="000214BF">
            <w:pPr>
              <w:spacing w:line="240" w:lineRule="auto"/>
              <w:rPr>
                <w:color w:val="000000"/>
                <w:sz w:val="22"/>
              </w:rPr>
            </w:pPr>
            <w:r w:rsidRPr="00480271">
              <w:rPr>
                <w:color w:val="000000"/>
                <w:sz w:val="22"/>
              </w:rPr>
              <w:t xml:space="preserve"> €   294,368 </w:t>
            </w:r>
          </w:p>
        </w:tc>
        <w:tc>
          <w:tcPr>
            <w:tcW w:w="1460" w:type="dxa"/>
            <w:tcBorders>
              <w:top w:val="nil"/>
              <w:left w:val="nil"/>
              <w:bottom w:val="single" w:sz="4" w:space="0" w:color="auto"/>
              <w:right w:val="single" w:sz="8" w:space="0" w:color="auto"/>
            </w:tcBorders>
            <w:shd w:val="clear" w:color="000000" w:fill="FFFFFF"/>
            <w:noWrap/>
            <w:vAlign w:val="bottom"/>
          </w:tcPr>
          <w:p w:rsidR="0091444E" w:rsidRPr="00480271" w:rsidRDefault="0091444E" w:rsidP="000214BF">
            <w:pPr>
              <w:spacing w:line="240" w:lineRule="auto"/>
              <w:rPr>
                <w:color w:val="000000"/>
                <w:sz w:val="22"/>
              </w:rPr>
            </w:pPr>
            <w:r w:rsidRPr="00480271">
              <w:rPr>
                <w:color w:val="000000"/>
                <w:sz w:val="22"/>
              </w:rPr>
              <w:t xml:space="preserve"> $   356,635 </w:t>
            </w:r>
          </w:p>
        </w:tc>
      </w:tr>
      <w:tr w:rsidR="0091444E" w:rsidRPr="000214BF">
        <w:trPr>
          <w:trHeight w:val="315"/>
        </w:trPr>
        <w:tc>
          <w:tcPr>
            <w:tcW w:w="840" w:type="dxa"/>
            <w:tcBorders>
              <w:top w:val="nil"/>
              <w:left w:val="single" w:sz="8" w:space="0" w:color="auto"/>
              <w:bottom w:val="single" w:sz="4" w:space="0" w:color="auto"/>
              <w:right w:val="single" w:sz="4" w:space="0" w:color="auto"/>
            </w:tcBorders>
            <w:shd w:val="clear" w:color="000000" w:fill="FFFFFF"/>
            <w:noWrap/>
            <w:vAlign w:val="bottom"/>
          </w:tcPr>
          <w:p w:rsidR="0091444E" w:rsidRPr="00480271" w:rsidRDefault="0091444E" w:rsidP="000214BF">
            <w:pPr>
              <w:spacing w:line="240" w:lineRule="auto"/>
              <w:jc w:val="center"/>
              <w:rPr>
                <w:b/>
                <w:bCs/>
                <w:color w:val="000000"/>
                <w:sz w:val="22"/>
              </w:rPr>
            </w:pPr>
            <w:r w:rsidRPr="00480271">
              <w:rPr>
                <w:b/>
                <w:bCs/>
                <w:color w:val="000000"/>
                <w:sz w:val="22"/>
              </w:rPr>
              <w:t>2014</w:t>
            </w:r>
          </w:p>
        </w:tc>
        <w:tc>
          <w:tcPr>
            <w:tcW w:w="1300" w:type="dxa"/>
            <w:tcBorders>
              <w:top w:val="nil"/>
              <w:left w:val="nil"/>
              <w:bottom w:val="single" w:sz="4" w:space="0" w:color="auto"/>
              <w:right w:val="single" w:sz="4" w:space="0" w:color="auto"/>
            </w:tcBorders>
            <w:shd w:val="clear" w:color="000000" w:fill="FFFFFF"/>
            <w:noWrap/>
            <w:vAlign w:val="bottom"/>
          </w:tcPr>
          <w:p w:rsidR="0091444E" w:rsidRPr="00480271" w:rsidRDefault="0091444E" w:rsidP="000214BF">
            <w:pPr>
              <w:spacing w:line="240" w:lineRule="auto"/>
              <w:jc w:val="center"/>
              <w:rPr>
                <w:color w:val="000000"/>
                <w:sz w:val="22"/>
              </w:rPr>
            </w:pPr>
            <w:r w:rsidRPr="00480271">
              <w:rPr>
                <w:color w:val="000000"/>
                <w:sz w:val="22"/>
              </w:rPr>
              <w:t>35</w:t>
            </w:r>
          </w:p>
        </w:tc>
        <w:tc>
          <w:tcPr>
            <w:tcW w:w="1000" w:type="dxa"/>
            <w:tcBorders>
              <w:top w:val="nil"/>
              <w:left w:val="nil"/>
              <w:bottom w:val="single" w:sz="4" w:space="0" w:color="auto"/>
              <w:right w:val="single" w:sz="4" w:space="0" w:color="auto"/>
            </w:tcBorders>
            <w:shd w:val="clear" w:color="000000" w:fill="FFFFFF"/>
            <w:noWrap/>
            <w:vAlign w:val="bottom"/>
          </w:tcPr>
          <w:p w:rsidR="0091444E" w:rsidRPr="00480271" w:rsidRDefault="0091444E" w:rsidP="000214BF">
            <w:pPr>
              <w:spacing w:line="240" w:lineRule="auto"/>
              <w:jc w:val="center"/>
              <w:rPr>
                <w:color w:val="000000"/>
                <w:sz w:val="22"/>
              </w:rPr>
            </w:pPr>
            <w:r w:rsidRPr="00480271">
              <w:rPr>
                <w:color w:val="000000"/>
                <w:sz w:val="22"/>
              </w:rPr>
              <w:t>0.023%</w:t>
            </w:r>
          </w:p>
        </w:tc>
        <w:tc>
          <w:tcPr>
            <w:tcW w:w="1480" w:type="dxa"/>
            <w:tcBorders>
              <w:top w:val="nil"/>
              <w:left w:val="nil"/>
              <w:bottom w:val="single" w:sz="4" w:space="0" w:color="auto"/>
              <w:right w:val="single" w:sz="4" w:space="0" w:color="auto"/>
            </w:tcBorders>
            <w:shd w:val="clear" w:color="000000" w:fill="FFFFFF"/>
            <w:noWrap/>
            <w:vAlign w:val="bottom"/>
          </w:tcPr>
          <w:p w:rsidR="0091444E" w:rsidRPr="00480271" w:rsidRDefault="0091444E" w:rsidP="000214BF">
            <w:pPr>
              <w:spacing w:line="240" w:lineRule="auto"/>
              <w:jc w:val="center"/>
              <w:rPr>
                <w:color w:val="000000"/>
                <w:sz w:val="22"/>
              </w:rPr>
            </w:pPr>
            <w:r w:rsidRPr="00480271">
              <w:rPr>
                <w:color w:val="000000"/>
                <w:sz w:val="22"/>
              </w:rPr>
              <w:t xml:space="preserve">148,569 </w:t>
            </w:r>
          </w:p>
        </w:tc>
        <w:tc>
          <w:tcPr>
            <w:tcW w:w="1440" w:type="dxa"/>
            <w:tcBorders>
              <w:top w:val="nil"/>
              <w:left w:val="nil"/>
              <w:bottom w:val="single" w:sz="4" w:space="0" w:color="auto"/>
              <w:right w:val="single" w:sz="4" w:space="0" w:color="auto"/>
            </w:tcBorders>
            <w:shd w:val="clear" w:color="000000" w:fill="FFFFFF"/>
            <w:noWrap/>
            <w:vAlign w:val="bottom"/>
          </w:tcPr>
          <w:p w:rsidR="0091444E" w:rsidRPr="00480271" w:rsidRDefault="0091444E" w:rsidP="000214BF">
            <w:pPr>
              <w:spacing w:line="240" w:lineRule="auto"/>
              <w:rPr>
                <w:color w:val="000000"/>
                <w:sz w:val="22"/>
              </w:rPr>
            </w:pPr>
            <w:r w:rsidRPr="00480271">
              <w:rPr>
                <w:color w:val="000000"/>
                <w:sz w:val="22"/>
              </w:rPr>
              <w:t xml:space="preserve"> €   309,086 </w:t>
            </w:r>
          </w:p>
        </w:tc>
        <w:tc>
          <w:tcPr>
            <w:tcW w:w="1460" w:type="dxa"/>
            <w:tcBorders>
              <w:top w:val="nil"/>
              <w:left w:val="nil"/>
              <w:bottom w:val="single" w:sz="4" w:space="0" w:color="auto"/>
              <w:right w:val="single" w:sz="8" w:space="0" w:color="auto"/>
            </w:tcBorders>
            <w:shd w:val="clear" w:color="000000" w:fill="FFFFFF"/>
            <w:noWrap/>
            <w:vAlign w:val="bottom"/>
          </w:tcPr>
          <w:p w:rsidR="0091444E" w:rsidRPr="00480271" w:rsidRDefault="0091444E" w:rsidP="000214BF">
            <w:pPr>
              <w:spacing w:line="240" w:lineRule="auto"/>
              <w:rPr>
                <w:color w:val="000000"/>
                <w:sz w:val="22"/>
              </w:rPr>
            </w:pPr>
            <w:r w:rsidRPr="00480271">
              <w:rPr>
                <w:color w:val="000000"/>
                <w:sz w:val="22"/>
              </w:rPr>
              <w:t xml:space="preserve"> $   374,467 </w:t>
            </w:r>
          </w:p>
        </w:tc>
      </w:tr>
      <w:tr w:rsidR="0091444E" w:rsidRPr="000214BF">
        <w:trPr>
          <w:trHeight w:val="315"/>
        </w:trPr>
        <w:tc>
          <w:tcPr>
            <w:tcW w:w="840" w:type="dxa"/>
            <w:tcBorders>
              <w:top w:val="nil"/>
              <w:left w:val="single" w:sz="8" w:space="0" w:color="auto"/>
              <w:bottom w:val="single" w:sz="4" w:space="0" w:color="auto"/>
              <w:right w:val="single" w:sz="4" w:space="0" w:color="auto"/>
            </w:tcBorders>
            <w:shd w:val="clear" w:color="000000" w:fill="FFFFFF"/>
            <w:noWrap/>
            <w:vAlign w:val="bottom"/>
          </w:tcPr>
          <w:p w:rsidR="0091444E" w:rsidRPr="00480271" w:rsidRDefault="0091444E" w:rsidP="000214BF">
            <w:pPr>
              <w:spacing w:line="240" w:lineRule="auto"/>
              <w:jc w:val="center"/>
              <w:rPr>
                <w:b/>
                <w:bCs/>
                <w:color w:val="000000"/>
                <w:sz w:val="22"/>
              </w:rPr>
            </w:pPr>
            <w:r w:rsidRPr="00480271">
              <w:rPr>
                <w:b/>
                <w:bCs/>
                <w:color w:val="000000"/>
                <w:sz w:val="22"/>
              </w:rPr>
              <w:t>2015</w:t>
            </w:r>
          </w:p>
        </w:tc>
        <w:tc>
          <w:tcPr>
            <w:tcW w:w="1300" w:type="dxa"/>
            <w:tcBorders>
              <w:top w:val="nil"/>
              <w:left w:val="nil"/>
              <w:bottom w:val="single" w:sz="4" w:space="0" w:color="auto"/>
              <w:right w:val="single" w:sz="4" w:space="0" w:color="auto"/>
            </w:tcBorders>
            <w:shd w:val="clear" w:color="000000" w:fill="FFFFFF"/>
            <w:noWrap/>
            <w:vAlign w:val="bottom"/>
          </w:tcPr>
          <w:p w:rsidR="0091444E" w:rsidRPr="00480271" w:rsidRDefault="0091444E" w:rsidP="000214BF">
            <w:pPr>
              <w:spacing w:line="240" w:lineRule="auto"/>
              <w:jc w:val="center"/>
              <w:rPr>
                <w:color w:val="000000"/>
                <w:sz w:val="22"/>
              </w:rPr>
            </w:pPr>
            <w:r w:rsidRPr="00480271">
              <w:rPr>
                <w:color w:val="000000"/>
                <w:sz w:val="22"/>
              </w:rPr>
              <w:t>36</w:t>
            </w:r>
          </w:p>
        </w:tc>
        <w:tc>
          <w:tcPr>
            <w:tcW w:w="1000" w:type="dxa"/>
            <w:tcBorders>
              <w:top w:val="nil"/>
              <w:left w:val="nil"/>
              <w:bottom w:val="single" w:sz="4" w:space="0" w:color="auto"/>
              <w:right w:val="single" w:sz="4" w:space="0" w:color="auto"/>
            </w:tcBorders>
            <w:shd w:val="clear" w:color="000000" w:fill="FFFFFF"/>
            <w:noWrap/>
            <w:vAlign w:val="bottom"/>
          </w:tcPr>
          <w:p w:rsidR="0091444E" w:rsidRPr="00480271" w:rsidRDefault="0091444E" w:rsidP="000214BF">
            <w:pPr>
              <w:spacing w:line="240" w:lineRule="auto"/>
              <w:jc w:val="center"/>
              <w:rPr>
                <w:color w:val="000000"/>
                <w:sz w:val="22"/>
              </w:rPr>
            </w:pPr>
            <w:r w:rsidRPr="00480271">
              <w:rPr>
                <w:color w:val="000000"/>
                <w:sz w:val="22"/>
              </w:rPr>
              <w:t>0.024%</w:t>
            </w:r>
          </w:p>
        </w:tc>
        <w:tc>
          <w:tcPr>
            <w:tcW w:w="1480" w:type="dxa"/>
            <w:tcBorders>
              <w:top w:val="nil"/>
              <w:left w:val="nil"/>
              <w:bottom w:val="single" w:sz="4" w:space="0" w:color="auto"/>
              <w:right w:val="single" w:sz="4" w:space="0" w:color="auto"/>
            </w:tcBorders>
            <w:shd w:val="clear" w:color="000000" w:fill="FFFFFF"/>
            <w:noWrap/>
            <w:vAlign w:val="bottom"/>
          </w:tcPr>
          <w:p w:rsidR="0091444E" w:rsidRPr="00480271" w:rsidRDefault="0091444E" w:rsidP="000214BF">
            <w:pPr>
              <w:spacing w:line="240" w:lineRule="auto"/>
              <w:jc w:val="center"/>
              <w:rPr>
                <w:color w:val="000000"/>
                <w:sz w:val="22"/>
              </w:rPr>
            </w:pPr>
            <w:r w:rsidRPr="00480271">
              <w:rPr>
                <w:color w:val="000000"/>
                <w:sz w:val="22"/>
              </w:rPr>
              <w:t xml:space="preserve">151,541 </w:t>
            </w:r>
          </w:p>
        </w:tc>
        <w:tc>
          <w:tcPr>
            <w:tcW w:w="1440" w:type="dxa"/>
            <w:tcBorders>
              <w:top w:val="nil"/>
              <w:left w:val="nil"/>
              <w:bottom w:val="single" w:sz="4" w:space="0" w:color="auto"/>
              <w:right w:val="single" w:sz="4" w:space="0" w:color="auto"/>
            </w:tcBorders>
            <w:shd w:val="clear" w:color="000000" w:fill="FFFFFF"/>
            <w:noWrap/>
            <w:vAlign w:val="bottom"/>
          </w:tcPr>
          <w:p w:rsidR="0091444E" w:rsidRPr="00480271" w:rsidRDefault="0091444E" w:rsidP="000214BF">
            <w:pPr>
              <w:spacing w:line="240" w:lineRule="auto"/>
              <w:rPr>
                <w:color w:val="000000"/>
                <w:sz w:val="22"/>
              </w:rPr>
            </w:pPr>
            <w:r w:rsidRPr="00480271">
              <w:rPr>
                <w:color w:val="000000"/>
                <w:sz w:val="22"/>
              </w:rPr>
              <w:t xml:space="preserve"> €   324,540 </w:t>
            </w:r>
          </w:p>
        </w:tc>
        <w:tc>
          <w:tcPr>
            <w:tcW w:w="1460" w:type="dxa"/>
            <w:tcBorders>
              <w:top w:val="nil"/>
              <w:left w:val="nil"/>
              <w:bottom w:val="single" w:sz="4" w:space="0" w:color="auto"/>
              <w:right w:val="single" w:sz="8" w:space="0" w:color="auto"/>
            </w:tcBorders>
            <w:shd w:val="clear" w:color="000000" w:fill="FFFFFF"/>
            <w:noWrap/>
            <w:vAlign w:val="bottom"/>
          </w:tcPr>
          <w:p w:rsidR="0091444E" w:rsidRPr="00480271" w:rsidRDefault="0091444E" w:rsidP="000214BF">
            <w:pPr>
              <w:spacing w:line="240" w:lineRule="auto"/>
              <w:rPr>
                <w:color w:val="000000"/>
                <w:sz w:val="22"/>
              </w:rPr>
            </w:pPr>
            <w:r w:rsidRPr="00480271">
              <w:rPr>
                <w:color w:val="000000"/>
                <w:sz w:val="22"/>
              </w:rPr>
              <w:t xml:space="preserve"> $   393,190 </w:t>
            </w:r>
          </w:p>
        </w:tc>
      </w:tr>
      <w:tr w:rsidR="0091444E" w:rsidRPr="000214BF">
        <w:trPr>
          <w:trHeight w:val="315"/>
        </w:trPr>
        <w:tc>
          <w:tcPr>
            <w:tcW w:w="840" w:type="dxa"/>
            <w:tcBorders>
              <w:top w:val="nil"/>
              <w:left w:val="single" w:sz="8" w:space="0" w:color="auto"/>
              <w:bottom w:val="single" w:sz="4" w:space="0" w:color="auto"/>
              <w:right w:val="single" w:sz="4" w:space="0" w:color="auto"/>
            </w:tcBorders>
            <w:shd w:val="clear" w:color="000000" w:fill="FFFFFF"/>
            <w:noWrap/>
            <w:vAlign w:val="bottom"/>
          </w:tcPr>
          <w:p w:rsidR="0091444E" w:rsidRPr="00480271" w:rsidRDefault="0091444E" w:rsidP="000214BF">
            <w:pPr>
              <w:spacing w:line="240" w:lineRule="auto"/>
              <w:jc w:val="center"/>
              <w:rPr>
                <w:b/>
                <w:bCs/>
                <w:color w:val="000000"/>
                <w:sz w:val="22"/>
              </w:rPr>
            </w:pPr>
            <w:r w:rsidRPr="00480271">
              <w:rPr>
                <w:b/>
                <w:bCs/>
                <w:color w:val="000000"/>
                <w:sz w:val="22"/>
              </w:rPr>
              <w:t>2016</w:t>
            </w:r>
          </w:p>
        </w:tc>
        <w:tc>
          <w:tcPr>
            <w:tcW w:w="1300" w:type="dxa"/>
            <w:tcBorders>
              <w:top w:val="nil"/>
              <w:left w:val="nil"/>
              <w:bottom w:val="single" w:sz="4" w:space="0" w:color="auto"/>
              <w:right w:val="single" w:sz="4" w:space="0" w:color="auto"/>
            </w:tcBorders>
            <w:shd w:val="clear" w:color="000000" w:fill="FFFFFF"/>
            <w:noWrap/>
            <w:vAlign w:val="bottom"/>
          </w:tcPr>
          <w:p w:rsidR="0091444E" w:rsidRPr="00480271" w:rsidRDefault="0091444E" w:rsidP="000214BF">
            <w:pPr>
              <w:spacing w:line="240" w:lineRule="auto"/>
              <w:jc w:val="center"/>
              <w:rPr>
                <w:color w:val="000000"/>
                <w:sz w:val="22"/>
              </w:rPr>
            </w:pPr>
            <w:r w:rsidRPr="00480271">
              <w:rPr>
                <w:color w:val="000000"/>
                <w:sz w:val="22"/>
              </w:rPr>
              <w:t>38</w:t>
            </w:r>
          </w:p>
        </w:tc>
        <w:tc>
          <w:tcPr>
            <w:tcW w:w="1000" w:type="dxa"/>
            <w:tcBorders>
              <w:top w:val="nil"/>
              <w:left w:val="nil"/>
              <w:bottom w:val="single" w:sz="4" w:space="0" w:color="auto"/>
              <w:right w:val="single" w:sz="4" w:space="0" w:color="auto"/>
            </w:tcBorders>
            <w:shd w:val="clear" w:color="000000" w:fill="FFFFFF"/>
            <w:noWrap/>
            <w:vAlign w:val="bottom"/>
          </w:tcPr>
          <w:p w:rsidR="0091444E" w:rsidRPr="00480271" w:rsidRDefault="0091444E" w:rsidP="000214BF">
            <w:pPr>
              <w:spacing w:line="240" w:lineRule="auto"/>
              <w:jc w:val="center"/>
              <w:rPr>
                <w:color w:val="000000"/>
                <w:sz w:val="22"/>
              </w:rPr>
            </w:pPr>
            <w:r w:rsidRPr="00480271">
              <w:rPr>
                <w:color w:val="000000"/>
                <w:sz w:val="22"/>
              </w:rPr>
              <w:t>0.025%</w:t>
            </w:r>
          </w:p>
        </w:tc>
        <w:tc>
          <w:tcPr>
            <w:tcW w:w="1480" w:type="dxa"/>
            <w:tcBorders>
              <w:top w:val="nil"/>
              <w:left w:val="nil"/>
              <w:bottom w:val="single" w:sz="4" w:space="0" w:color="auto"/>
              <w:right w:val="single" w:sz="4" w:space="0" w:color="auto"/>
            </w:tcBorders>
            <w:shd w:val="clear" w:color="000000" w:fill="FFFFFF"/>
            <w:noWrap/>
            <w:vAlign w:val="bottom"/>
          </w:tcPr>
          <w:p w:rsidR="0091444E" w:rsidRPr="00480271" w:rsidRDefault="0091444E" w:rsidP="000214BF">
            <w:pPr>
              <w:spacing w:line="240" w:lineRule="auto"/>
              <w:jc w:val="center"/>
              <w:rPr>
                <w:color w:val="000000"/>
                <w:sz w:val="22"/>
              </w:rPr>
            </w:pPr>
            <w:r w:rsidRPr="00480271">
              <w:rPr>
                <w:color w:val="000000"/>
                <w:sz w:val="22"/>
              </w:rPr>
              <w:t xml:space="preserve">154,571 </w:t>
            </w:r>
          </w:p>
        </w:tc>
        <w:tc>
          <w:tcPr>
            <w:tcW w:w="1440" w:type="dxa"/>
            <w:tcBorders>
              <w:top w:val="nil"/>
              <w:left w:val="nil"/>
              <w:bottom w:val="single" w:sz="4" w:space="0" w:color="auto"/>
              <w:right w:val="single" w:sz="4" w:space="0" w:color="auto"/>
            </w:tcBorders>
            <w:shd w:val="clear" w:color="000000" w:fill="FFFFFF"/>
            <w:noWrap/>
            <w:vAlign w:val="bottom"/>
          </w:tcPr>
          <w:p w:rsidR="0091444E" w:rsidRPr="00480271" w:rsidRDefault="0091444E" w:rsidP="000214BF">
            <w:pPr>
              <w:spacing w:line="240" w:lineRule="auto"/>
              <w:rPr>
                <w:color w:val="000000"/>
                <w:sz w:val="22"/>
              </w:rPr>
            </w:pPr>
            <w:r w:rsidRPr="00480271">
              <w:rPr>
                <w:color w:val="000000"/>
                <w:sz w:val="22"/>
              </w:rPr>
              <w:t xml:space="preserve"> €   340,767 </w:t>
            </w:r>
          </w:p>
        </w:tc>
        <w:tc>
          <w:tcPr>
            <w:tcW w:w="1460" w:type="dxa"/>
            <w:tcBorders>
              <w:top w:val="nil"/>
              <w:left w:val="nil"/>
              <w:bottom w:val="single" w:sz="4" w:space="0" w:color="auto"/>
              <w:right w:val="single" w:sz="8" w:space="0" w:color="auto"/>
            </w:tcBorders>
            <w:shd w:val="clear" w:color="000000" w:fill="FFFFFF"/>
            <w:noWrap/>
            <w:vAlign w:val="bottom"/>
          </w:tcPr>
          <w:p w:rsidR="0091444E" w:rsidRPr="00480271" w:rsidRDefault="0091444E" w:rsidP="000214BF">
            <w:pPr>
              <w:spacing w:line="240" w:lineRule="auto"/>
              <w:rPr>
                <w:color w:val="000000"/>
                <w:sz w:val="22"/>
              </w:rPr>
            </w:pPr>
            <w:r w:rsidRPr="00480271">
              <w:rPr>
                <w:color w:val="000000"/>
                <w:sz w:val="22"/>
              </w:rPr>
              <w:t xml:space="preserve"> $   412,850 </w:t>
            </w:r>
          </w:p>
        </w:tc>
      </w:tr>
      <w:tr w:rsidR="0091444E" w:rsidRPr="000214BF">
        <w:trPr>
          <w:trHeight w:val="315"/>
        </w:trPr>
        <w:tc>
          <w:tcPr>
            <w:tcW w:w="840" w:type="dxa"/>
            <w:tcBorders>
              <w:top w:val="nil"/>
              <w:left w:val="single" w:sz="8" w:space="0" w:color="auto"/>
              <w:bottom w:val="single" w:sz="4" w:space="0" w:color="auto"/>
              <w:right w:val="single" w:sz="4" w:space="0" w:color="auto"/>
            </w:tcBorders>
            <w:shd w:val="clear" w:color="000000" w:fill="FFFFFF"/>
            <w:noWrap/>
            <w:vAlign w:val="bottom"/>
          </w:tcPr>
          <w:p w:rsidR="0091444E" w:rsidRPr="00480271" w:rsidRDefault="0091444E" w:rsidP="000214BF">
            <w:pPr>
              <w:spacing w:line="240" w:lineRule="auto"/>
              <w:jc w:val="center"/>
              <w:rPr>
                <w:b/>
                <w:bCs/>
                <w:color w:val="000000"/>
                <w:sz w:val="22"/>
              </w:rPr>
            </w:pPr>
            <w:r w:rsidRPr="00480271">
              <w:rPr>
                <w:b/>
                <w:bCs/>
                <w:color w:val="000000"/>
                <w:sz w:val="22"/>
              </w:rPr>
              <w:t>2017</w:t>
            </w:r>
          </w:p>
        </w:tc>
        <w:tc>
          <w:tcPr>
            <w:tcW w:w="1300" w:type="dxa"/>
            <w:tcBorders>
              <w:top w:val="nil"/>
              <w:left w:val="nil"/>
              <w:bottom w:val="single" w:sz="4" w:space="0" w:color="auto"/>
              <w:right w:val="single" w:sz="4" w:space="0" w:color="auto"/>
            </w:tcBorders>
            <w:shd w:val="clear" w:color="000000" w:fill="FFFFFF"/>
            <w:noWrap/>
            <w:vAlign w:val="bottom"/>
          </w:tcPr>
          <w:p w:rsidR="0091444E" w:rsidRPr="00480271" w:rsidRDefault="0091444E" w:rsidP="000214BF">
            <w:pPr>
              <w:spacing w:line="240" w:lineRule="auto"/>
              <w:jc w:val="center"/>
              <w:rPr>
                <w:color w:val="000000"/>
                <w:sz w:val="22"/>
              </w:rPr>
            </w:pPr>
            <w:r w:rsidRPr="00480271">
              <w:rPr>
                <w:color w:val="000000"/>
                <w:sz w:val="22"/>
              </w:rPr>
              <w:t>40</w:t>
            </w:r>
          </w:p>
        </w:tc>
        <w:tc>
          <w:tcPr>
            <w:tcW w:w="1000" w:type="dxa"/>
            <w:tcBorders>
              <w:top w:val="nil"/>
              <w:left w:val="nil"/>
              <w:bottom w:val="single" w:sz="4" w:space="0" w:color="auto"/>
              <w:right w:val="single" w:sz="4" w:space="0" w:color="auto"/>
            </w:tcBorders>
            <w:shd w:val="clear" w:color="000000" w:fill="FFFFFF"/>
            <w:noWrap/>
            <w:vAlign w:val="bottom"/>
          </w:tcPr>
          <w:p w:rsidR="0091444E" w:rsidRPr="00480271" w:rsidRDefault="0091444E" w:rsidP="000214BF">
            <w:pPr>
              <w:spacing w:line="240" w:lineRule="auto"/>
              <w:jc w:val="center"/>
              <w:rPr>
                <w:color w:val="000000"/>
                <w:sz w:val="22"/>
              </w:rPr>
            </w:pPr>
            <w:r w:rsidRPr="00480271">
              <w:rPr>
                <w:color w:val="000000"/>
                <w:sz w:val="22"/>
              </w:rPr>
              <w:t>0.025%</w:t>
            </w:r>
          </w:p>
        </w:tc>
        <w:tc>
          <w:tcPr>
            <w:tcW w:w="1480" w:type="dxa"/>
            <w:tcBorders>
              <w:top w:val="nil"/>
              <w:left w:val="nil"/>
              <w:bottom w:val="single" w:sz="4" w:space="0" w:color="auto"/>
              <w:right w:val="single" w:sz="4" w:space="0" w:color="auto"/>
            </w:tcBorders>
            <w:shd w:val="clear" w:color="000000" w:fill="FFFFFF"/>
            <w:noWrap/>
            <w:vAlign w:val="bottom"/>
          </w:tcPr>
          <w:p w:rsidR="0091444E" w:rsidRPr="00480271" w:rsidRDefault="0091444E" w:rsidP="000214BF">
            <w:pPr>
              <w:spacing w:line="240" w:lineRule="auto"/>
              <w:jc w:val="center"/>
              <w:rPr>
                <w:color w:val="000000"/>
                <w:sz w:val="22"/>
              </w:rPr>
            </w:pPr>
            <w:r w:rsidRPr="00480271">
              <w:rPr>
                <w:color w:val="000000"/>
                <w:sz w:val="22"/>
              </w:rPr>
              <w:t xml:space="preserve">157,663 </w:t>
            </w:r>
          </w:p>
        </w:tc>
        <w:tc>
          <w:tcPr>
            <w:tcW w:w="1440" w:type="dxa"/>
            <w:tcBorders>
              <w:top w:val="nil"/>
              <w:left w:val="nil"/>
              <w:bottom w:val="single" w:sz="4" w:space="0" w:color="auto"/>
              <w:right w:val="single" w:sz="4" w:space="0" w:color="auto"/>
            </w:tcBorders>
            <w:shd w:val="clear" w:color="000000" w:fill="FFFFFF"/>
            <w:noWrap/>
            <w:vAlign w:val="bottom"/>
          </w:tcPr>
          <w:p w:rsidR="0091444E" w:rsidRPr="00480271" w:rsidRDefault="0091444E" w:rsidP="000214BF">
            <w:pPr>
              <w:spacing w:line="240" w:lineRule="auto"/>
              <w:rPr>
                <w:color w:val="000000"/>
                <w:sz w:val="22"/>
              </w:rPr>
            </w:pPr>
            <w:r w:rsidRPr="00480271">
              <w:rPr>
                <w:color w:val="000000"/>
                <w:sz w:val="22"/>
              </w:rPr>
              <w:t xml:space="preserve"> €   357,806 </w:t>
            </w:r>
          </w:p>
        </w:tc>
        <w:tc>
          <w:tcPr>
            <w:tcW w:w="1460" w:type="dxa"/>
            <w:tcBorders>
              <w:top w:val="nil"/>
              <w:left w:val="nil"/>
              <w:bottom w:val="single" w:sz="4" w:space="0" w:color="auto"/>
              <w:right w:val="single" w:sz="8" w:space="0" w:color="auto"/>
            </w:tcBorders>
            <w:shd w:val="clear" w:color="000000" w:fill="FFFFFF"/>
            <w:noWrap/>
            <w:vAlign w:val="bottom"/>
          </w:tcPr>
          <w:p w:rsidR="0091444E" w:rsidRPr="00480271" w:rsidRDefault="0091444E" w:rsidP="000214BF">
            <w:pPr>
              <w:spacing w:line="240" w:lineRule="auto"/>
              <w:rPr>
                <w:color w:val="000000"/>
                <w:sz w:val="22"/>
              </w:rPr>
            </w:pPr>
            <w:r w:rsidRPr="00480271">
              <w:rPr>
                <w:color w:val="000000"/>
                <w:sz w:val="22"/>
              </w:rPr>
              <w:t xml:space="preserve"> $   433,492 </w:t>
            </w:r>
          </w:p>
        </w:tc>
      </w:tr>
      <w:tr w:rsidR="0091444E" w:rsidRPr="000214BF">
        <w:trPr>
          <w:trHeight w:val="315"/>
        </w:trPr>
        <w:tc>
          <w:tcPr>
            <w:tcW w:w="840" w:type="dxa"/>
            <w:tcBorders>
              <w:top w:val="nil"/>
              <w:left w:val="single" w:sz="8" w:space="0" w:color="auto"/>
              <w:bottom w:val="single" w:sz="4" w:space="0" w:color="auto"/>
              <w:right w:val="single" w:sz="4" w:space="0" w:color="auto"/>
            </w:tcBorders>
            <w:shd w:val="clear" w:color="000000" w:fill="FFFFFF"/>
            <w:noWrap/>
            <w:vAlign w:val="bottom"/>
          </w:tcPr>
          <w:p w:rsidR="0091444E" w:rsidRPr="00480271" w:rsidRDefault="0091444E" w:rsidP="000214BF">
            <w:pPr>
              <w:spacing w:line="240" w:lineRule="auto"/>
              <w:jc w:val="center"/>
              <w:rPr>
                <w:b/>
                <w:bCs/>
                <w:color w:val="000000"/>
                <w:sz w:val="22"/>
              </w:rPr>
            </w:pPr>
            <w:r w:rsidRPr="00480271">
              <w:rPr>
                <w:b/>
                <w:bCs/>
                <w:color w:val="000000"/>
                <w:sz w:val="22"/>
              </w:rPr>
              <w:t>2018</w:t>
            </w:r>
          </w:p>
        </w:tc>
        <w:tc>
          <w:tcPr>
            <w:tcW w:w="1300" w:type="dxa"/>
            <w:tcBorders>
              <w:top w:val="nil"/>
              <w:left w:val="nil"/>
              <w:bottom w:val="single" w:sz="4" w:space="0" w:color="auto"/>
              <w:right w:val="single" w:sz="4" w:space="0" w:color="auto"/>
            </w:tcBorders>
            <w:shd w:val="clear" w:color="000000" w:fill="FFFFFF"/>
            <w:noWrap/>
            <w:vAlign w:val="bottom"/>
          </w:tcPr>
          <w:p w:rsidR="0091444E" w:rsidRPr="00480271" w:rsidRDefault="0091444E" w:rsidP="000214BF">
            <w:pPr>
              <w:spacing w:line="240" w:lineRule="auto"/>
              <w:jc w:val="center"/>
              <w:rPr>
                <w:color w:val="000000"/>
                <w:sz w:val="22"/>
              </w:rPr>
            </w:pPr>
            <w:r w:rsidRPr="00480271">
              <w:rPr>
                <w:color w:val="000000"/>
                <w:sz w:val="22"/>
              </w:rPr>
              <w:t>42</w:t>
            </w:r>
          </w:p>
        </w:tc>
        <w:tc>
          <w:tcPr>
            <w:tcW w:w="1000" w:type="dxa"/>
            <w:tcBorders>
              <w:top w:val="nil"/>
              <w:left w:val="nil"/>
              <w:bottom w:val="single" w:sz="4" w:space="0" w:color="auto"/>
              <w:right w:val="single" w:sz="4" w:space="0" w:color="auto"/>
            </w:tcBorders>
            <w:shd w:val="clear" w:color="000000" w:fill="FFFFFF"/>
            <w:noWrap/>
            <w:vAlign w:val="bottom"/>
          </w:tcPr>
          <w:p w:rsidR="0091444E" w:rsidRPr="00480271" w:rsidRDefault="0091444E" w:rsidP="000214BF">
            <w:pPr>
              <w:spacing w:line="240" w:lineRule="auto"/>
              <w:jc w:val="center"/>
              <w:rPr>
                <w:color w:val="000000"/>
                <w:sz w:val="22"/>
              </w:rPr>
            </w:pPr>
            <w:r w:rsidRPr="00480271">
              <w:rPr>
                <w:color w:val="000000"/>
                <w:sz w:val="22"/>
              </w:rPr>
              <w:t>0.026%</w:t>
            </w:r>
          </w:p>
        </w:tc>
        <w:tc>
          <w:tcPr>
            <w:tcW w:w="1480" w:type="dxa"/>
            <w:tcBorders>
              <w:top w:val="nil"/>
              <w:left w:val="nil"/>
              <w:bottom w:val="single" w:sz="4" w:space="0" w:color="auto"/>
              <w:right w:val="single" w:sz="4" w:space="0" w:color="auto"/>
            </w:tcBorders>
            <w:shd w:val="clear" w:color="000000" w:fill="FFFFFF"/>
            <w:noWrap/>
            <w:vAlign w:val="bottom"/>
          </w:tcPr>
          <w:p w:rsidR="0091444E" w:rsidRPr="00480271" w:rsidRDefault="0091444E" w:rsidP="000214BF">
            <w:pPr>
              <w:spacing w:line="240" w:lineRule="auto"/>
              <w:jc w:val="center"/>
              <w:rPr>
                <w:color w:val="000000"/>
                <w:sz w:val="22"/>
              </w:rPr>
            </w:pPr>
            <w:r w:rsidRPr="00480271">
              <w:rPr>
                <w:color w:val="000000"/>
                <w:sz w:val="22"/>
              </w:rPr>
              <w:t xml:space="preserve">160,816 </w:t>
            </w:r>
          </w:p>
        </w:tc>
        <w:tc>
          <w:tcPr>
            <w:tcW w:w="1440" w:type="dxa"/>
            <w:tcBorders>
              <w:top w:val="nil"/>
              <w:left w:val="nil"/>
              <w:bottom w:val="single" w:sz="4" w:space="0" w:color="auto"/>
              <w:right w:val="single" w:sz="4" w:space="0" w:color="auto"/>
            </w:tcBorders>
            <w:shd w:val="clear" w:color="000000" w:fill="FFFFFF"/>
            <w:noWrap/>
            <w:vAlign w:val="bottom"/>
          </w:tcPr>
          <w:p w:rsidR="0091444E" w:rsidRPr="00480271" w:rsidRDefault="0091444E" w:rsidP="000214BF">
            <w:pPr>
              <w:spacing w:line="240" w:lineRule="auto"/>
              <w:rPr>
                <w:color w:val="000000"/>
                <w:sz w:val="22"/>
              </w:rPr>
            </w:pPr>
            <w:r w:rsidRPr="00480271">
              <w:rPr>
                <w:color w:val="000000"/>
                <w:sz w:val="22"/>
              </w:rPr>
              <w:t xml:space="preserve"> €   375,696 </w:t>
            </w:r>
          </w:p>
        </w:tc>
        <w:tc>
          <w:tcPr>
            <w:tcW w:w="1460" w:type="dxa"/>
            <w:tcBorders>
              <w:top w:val="nil"/>
              <w:left w:val="nil"/>
              <w:bottom w:val="single" w:sz="4" w:space="0" w:color="auto"/>
              <w:right w:val="single" w:sz="8" w:space="0" w:color="auto"/>
            </w:tcBorders>
            <w:shd w:val="clear" w:color="000000" w:fill="FFFFFF"/>
            <w:noWrap/>
            <w:vAlign w:val="bottom"/>
          </w:tcPr>
          <w:p w:rsidR="0091444E" w:rsidRPr="00480271" w:rsidRDefault="0091444E" w:rsidP="000214BF">
            <w:pPr>
              <w:spacing w:line="240" w:lineRule="auto"/>
              <w:rPr>
                <w:color w:val="000000"/>
                <w:sz w:val="22"/>
              </w:rPr>
            </w:pPr>
            <w:r w:rsidRPr="00480271">
              <w:rPr>
                <w:color w:val="000000"/>
                <w:sz w:val="22"/>
              </w:rPr>
              <w:t xml:space="preserve"> $   455,167 </w:t>
            </w:r>
          </w:p>
        </w:tc>
      </w:tr>
      <w:tr w:rsidR="0091444E" w:rsidRPr="000214BF">
        <w:trPr>
          <w:trHeight w:val="315"/>
        </w:trPr>
        <w:tc>
          <w:tcPr>
            <w:tcW w:w="840" w:type="dxa"/>
            <w:tcBorders>
              <w:top w:val="nil"/>
              <w:left w:val="single" w:sz="8" w:space="0" w:color="auto"/>
              <w:bottom w:val="single" w:sz="4" w:space="0" w:color="auto"/>
              <w:right w:val="single" w:sz="4" w:space="0" w:color="auto"/>
            </w:tcBorders>
            <w:shd w:val="clear" w:color="000000" w:fill="FFFFFF"/>
            <w:noWrap/>
            <w:vAlign w:val="bottom"/>
          </w:tcPr>
          <w:p w:rsidR="0091444E" w:rsidRPr="00480271" w:rsidRDefault="0091444E" w:rsidP="000214BF">
            <w:pPr>
              <w:spacing w:line="240" w:lineRule="auto"/>
              <w:jc w:val="center"/>
              <w:rPr>
                <w:b/>
                <w:bCs/>
                <w:color w:val="000000"/>
                <w:sz w:val="22"/>
              </w:rPr>
            </w:pPr>
            <w:r w:rsidRPr="00480271">
              <w:rPr>
                <w:b/>
                <w:bCs/>
                <w:color w:val="000000"/>
                <w:sz w:val="22"/>
              </w:rPr>
              <w:t>2019</w:t>
            </w:r>
          </w:p>
        </w:tc>
        <w:tc>
          <w:tcPr>
            <w:tcW w:w="1300" w:type="dxa"/>
            <w:tcBorders>
              <w:top w:val="nil"/>
              <w:left w:val="nil"/>
              <w:bottom w:val="single" w:sz="4" w:space="0" w:color="auto"/>
              <w:right w:val="single" w:sz="4" w:space="0" w:color="auto"/>
            </w:tcBorders>
            <w:shd w:val="clear" w:color="000000" w:fill="FFFFFF"/>
            <w:noWrap/>
            <w:vAlign w:val="bottom"/>
          </w:tcPr>
          <w:p w:rsidR="0091444E" w:rsidRPr="00480271" w:rsidRDefault="0091444E" w:rsidP="000214BF">
            <w:pPr>
              <w:spacing w:line="240" w:lineRule="auto"/>
              <w:jc w:val="center"/>
              <w:rPr>
                <w:color w:val="000000"/>
                <w:sz w:val="22"/>
              </w:rPr>
            </w:pPr>
            <w:r w:rsidRPr="00480271">
              <w:rPr>
                <w:color w:val="000000"/>
                <w:sz w:val="22"/>
              </w:rPr>
              <w:t>44</w:t>
            </w:r>
          </w:p>
        </w:tc>
        <w:tc>
          <w:tcPr>
            <w:tcW w:w="1000" w:type="dxa"/>
            <w:tcBorders>
              <w:top w:val="nil"/>
              <w:left w:val="nil"/>
              <w:bottom w:val="single" w:sz="4" w:space="0" w:color="auto"/>
              <w:right w:val="single" w:sz="4" w:space="0" w:color="auto"/>
            </w:tcBorders>
            <w:shd w:val="clear" w:color="000000" w:fill="FFFFFF"/>
            <w:noWrap/>
            <w:vAlign w:val="bottom"/>
          </w:tcPr>
          <w:p w:rsidR="0091444E" w:rsidRPr="00480271" w:rsidRDefault="0091444E" w:rsidP="000214BF">
            <w:pPr>
              <w:spacing w:line="240" w:lineRule="auto"/>
              <w:jc w:val="center"/>
              <w:rPr>
                <w:color w:val="000000"/>
                <w:sz w:val="22"/>
              </w:rPr>
            </w:pPr>
            <w:r w:rsidRPr="00480271">
              <w:rPr>
                <w:color w:val="000000"/>
                <w:sz w:val="22"/>
              </w:rPr>
              <w:t>0.027%</w:t>
            </w:r>
          </w:p>
        </w:tc>
        <w:tc>
          <w:tcPr>
            <w:tcW w:w="1480" w:type="dxa"/>
            <w:tcBorders>
              <w:top w:val="nil"/>
              <w:left w:val="nil"/>
              <w:bottom w:val="single" w:sz="4" w:space="0" w:color="auto"/>
              <w:right w:val="single" w:sz="4" w:space="0" w:color="auto"/>
            </w:tcBorders>
            <w:shd w:val="clear" w:color="000000" w:fill="FFFFFF"/>
            <w:noWrap/>
            <w:vAlign w:val="bottom"/>
          </w:tcPr>
          <w:p w:rsidR="0091444E" w:rsidRPr="00480271" w:rsidRDefault="0091444E" w:rsidP="000214BF">
            <w:pPr>
              <w:spacing w:line="240" w:lineRule="auto"/>
              <w:jc w:val="center"/>
              <w:rPr>
                <w:color w:val="000000"/>
                <w:sz w:val="22"/>
              </w:rPr>
            </w:pPr>
            <w:r w:rsidRPr="00480271">
              <w:rPr>
                <w:color w:val="000000"/>
                <w:sz w:val="22"/>
              </w:rPr>
              <w:t xml:space="preserve">164,032 </w:t>
            </w:r>
          </w:p>
        </w:tc>
        <w:tc>
          <w:tcPr>
            <w:tcW w:w="1440" w:type="dxa"/>
            <w:tcBorders>
              <w:top w:val="nil"/>
              <w:left w:val="nil"/>
              <w:bottom w:val="single" w:sz="4" w:space="0" w:color="auto"/>
              <w:right w:val="single" w:sz="4" w:space="0" w:color="auto"/>
            </w:tcBorders>
            <w:shd w:val="clear" w:color="000000" w:fill="FFFFFF"/>
            <w:noWrap/>
            <w:vAlign w:val="bottom"/>
          </w:tcPr>
          <w:p w:rsidR="0091444E" w:rsidRPr="00480271" w:rsidRDefault="0091444E" w:rsidP="000214BF">
            <w:pPr>
              <w:spacing w:line="240" w:lineRule="auto"/>
              <w:rPr>
                <w:color w:val="000000"/>
                <w:sz w:val="22"/>
              </w:rPr>
            </w:pPr>
            <w:r w:rsidRPr="00480271">
              <w:rPr>
                <w:color w:val="000000"/>
                <w:sz w:val="22"/>
              </w:rPr>
              <w:t xml:space="preserve"> €   394,481 </w:t>
            </w:r>
          </w:p>
        </w:tc>
        <w:tc>
          <w:tcPr>
            <w:tcW w:w="1460" w:type="dxa"/>
            <w:tcBorders>
              <w:top w:val="nil"/>
              <w:left w:val="nil"/>
              <w:bottom w:val="single" w:sz="4" w:space="0" w:color="auto"/>
              <w:right w:val="single" w:sz="8" w:space="0" w:color="auto"/>
            </w:tcBorders>
            <w:shd w:val="clear" w:color="000000" w:fill="FFFFFF"/>
            <w:noWrap/>
            <w:vAlign w:val="bottom"/>
          </w:tcPr>
          <w:p w:rsidR="0091444E" w:rsidRPr="00480271" w:rsidRDefault="0091444E" w:rsidP="000214BF">
            <w:pPr>
              <w:spacing w:line="240" w:lineRule="auto"/>
              <w:rPr>
                <w:color w:val="000000"/>
                <w:sz w:val="22"/>
              </w:rPr>
            </w:pPr>
            <w:r w:rsidRPr="00480271">
              <w:rPr>
                <w:color w:val="000000"/>
                <w:sz w:val="22"/>
              </w:rPr>
              <w:t xml:space="preserve"> $   477,925 </w:t>
            </w:r>
          </w:p>
        </w:tc>
      </w:tr>
      <w:tr w:rsidR="0091444E" w:rsidRPr="000214BF">
        <w:trPr>
          <w:trHeight w:val="315"/>
        </w:trPr>
        <w:tc>
          <w:tcPr>
            <w:tcW w:w="840" w:type="dxa"/>
            <w:tcBorders>
              <w:top w:val="nil"/>
              <w:left w:val="single" w:sz="8" w:space="0" w:color="auto"/>
              <w:bottom w:val="single" w:sz="4" w:space="0" w:color="auto"/>
              <w:right w:val="single" w:sz="4" w:space="0" w:color="auto"/>
            </w:tcBorders>
            <w:shd w:val="clear" w:color="000000" w:fill="FFFFFF"/>
            <w:noWrap/>
            <w:vAlign w:val="bottom"/>
          </w:tcPr>
          <w:p w:rsidR="0091444E" w:rsidRPr="00480271" w:rsidRDefault="0091444E" w:rsidP="000214BF">
            <w:pPr>
              <w:spacing w:line="240" w:lineRule="auto"/>
              <w:jc w:val="center"/>
              <w:rPr>
                <w:b/>
                <w:bCs/>
                <w:color w:val="000000"/>
                <w:sz w:val="22"/>
              </w:rPr>
            </w:pPr>
            <w:r w:rsidRPr="00480271">
              <w:rPr>
                <w:b/>
                <w:bCs/>
                <w:color w:val="000000"/>
                <w:sz w:val="22"/>
              </w:rPr>
              <w:t>2020</w:t>
            </w:r>
          </w:p>
        </w:tc>
        <w:tc>
          <w:tcPr>
            <w:tcW w:w="1300" w:type="dxa"/>
            <w:tcBorders>
              <w:top w:val="nil"/>
              <w:left w:val="nil"/>
              <w:bottom w:val="single" w:sz="4" w:space="0" w:color="auto"/>
              <w:right w:val="single" w:sz="4" w:space="0" w:color="auto"/>
            </w:tcBorders>
            <w:shd w:val="clear" w:color="000000" w:fill="FFFFFF"/>
            <w:noWrap/>
            <w:vAlign w:val="bottom"/>
          </w:tcPr>
          <w:p w:rsidR="0091444E" w:rsidRPr="00480271" w:rsidRDefault="0091444E" w:rsidP="000214BF">
            <w:pPr>
              <w:spacing w:line="240" w:lineRule="auto"/>
              <w:jc w:val="center"/>
              <w:rPr>
                <w:color w:val="000000"/>
                <w:sz w:val="22"/>
              </w:rPr>
            </w:pPr>
            <w:r w:rsidRPr="00480271">
              <w:rPr>
                <w:color w:val="000000"/>
                <w:sz w:val="22"/>
              </w:rPr>
              <w:t>47</w:t>
            </w:r>
          </w:p>
        </w:tc>
        <w:tc>
          <w:tcPr>
            <w:tcW w:w="1000" w:type="dxa"/>
            <w:tcBorders>
              <w:top w:val="nil"/>
              <w:left w:val="nil"/>
              <w:bottom w:val="single" w:sz="4" w:space="0" w:color="auto"/>
              <w:right w:val="single" w:sz="4" w:space="0" w:color="auto"/>
            </w:tcBorders>
            <w:shd w:val="clear" w:color="000000" w:fill="FFFFFF"/>
            <w:noWrap/>
            <w:vAlign w:val="bottom"/>
          </w:tcPr>
          <w:p w:rsidR="0091444E" w:rsidRPr="00480271" w:rsidRDefault="0091444E" w:rsidP="000214BF">
            <w:pPr>
              <w:spacing w:line="240" w:lineRule="auto"/>
              <w:jc w:val="center"/>
              <w:rPr>
                <w:color w:val="000000"/>
                <w:sz w:val="22"/>
              </w:rPr>
            </w:pPr>
            <w:r w:rsidRPr="00480271">
              <w:rPr>
                <w:color w:val="000000"/>
                <w:sz w:val="22"/>
              </w:rPr>
              <w:t>0.028%</w:t>
            </w:r>
          </w:p>
        </w:tc>
        <w:tc>
          <w:tcPr>
            <w:tcW w:w="1480" w:type="dxa"/>
            <w:tcBorders>
              <w:top w:val="nil"/>
              <w:left w:val="nil"/>
              <w:bottom w:val="single" w:sz="4" w:space="0" w:color="auto"/>
              <w:right w:val="single" w:sz="4" w:space="0" w:color="auto"/>
            </w:tcBorders>
            <w:shd w:val="clear" w:color="000000" w:fill="FFFFFF"/>
            <w:noWrap/>
            <w:vAlign w:val="bottom"/>
          </w:tcPr>
          <w:p w:rsidR="0091444E" w:rsidRPr="00480271" w:rsidRDefault="0091444E" w:rsidP="000214BF">
            <w:pPr>
              <w:spacing w:line="240" w:lineRule="auto"/>
              <w:jc w:val="center"/>
              <w:rPr>
                <w:color w:val="000000"/>
                <w:sz w:val="22"/>
              </w:rPr>
            </w:pPr>
            <w:r w:rsidRPr="00480271">
              <w:rPr>
                <w:color w:val="000000"/>
                <w:sz w:val="22"/>
              </w:rPr>
              <w:t xml:space="preserve">167,313 </w:t>
            </w:r>
          </w:p>
        </w:tc>
        <w:tc>
          <w:tcPr>
            <w:tcW w:w="1440" w:type="dxa"/>
            <w:tcBorders>
              <w:top w:val="nil"/>
              <w:left w:val="nil"/>
              <w:bottom w:val="single" w:sz="4" w:space="0" w:color="auto"/>
              <w:right w:val="single" w:sz="4" w:space="0" w:color="auto"/>
            </w:tcBorders>
            <w:shd w:val="clear" w:color="000000" w:fill="FFFFFF"/>
            <w:noWrap/>
            <w:vAlign w:val="bottom"/>
          </w:tcPr>
          <w:p w:rsidR="0091444E" w:rsidRPr="00480271" w:rsidRDefault="0091444E" w:rsidP="000214BF">
            <w:pPr>
              <w:spacing w:line="240" w:lineRule="auto"/>
              <w:rPr>
                <w:color w:val="000000"/>
                <w:sz w:val="22"/>
              </w:rPr>
            </w:pPr>
            <w:r w:rsidRPr="00480271">
              <w:rPr>
                <w:color w:val="000000"/>
                <w:sz w:val="22"/>
              </w:rPr>
              <w:t xml:space="preserve"> €   414,205 </w:t>
            </w:r>
          </w:p>
        </w:tc>
        <w:tc>
          <w:tcPr>
            <w:tcW w:w="1460" w:type="dxa"/>
            <w:tcBorders>
              <w:top w:val="nil"/>
              <w:left w:val="nil"/>
              <w:bottom w:val="single" w:sz="4" w:space="0" w:color="auto"/>
              <w:right w:val="single" w:sz="8" w:space="0" w:color="auto"/>
            </w:tcBorders>
            <w:shd w:val="clear" w:color="000000" w:fill="FFFFFF"/>
            <w:noWrap/>
            <w:vAlign w:val="bottom"/>
          </w:tcPr>
          <w:p w:rsidR="0091444E" w:rsidRPr="00480271" w:rsidRDefault="0091444E" w:rsidP="000214BF">
            <w:pPr>
              <w:spacing w:line="240" w:lineRule="auto"/>
              <w:rPr>
                <w:color w:val="000000"/>
                <w:sz w:val="22"/>
              </w:rPr>
            </w:pPr>
            <w:r w:rsidRPr="00480271">
              <w:rPr>
                <w:color w:val="000000"/>
                <w:sz w:val="22"/>
              </w:rPr>
              <w:t xml:space="preserve"> $   501,821 </w:t>
            </w:r>
          </w:p>
        </w:tc>
      </w:tr>
      <w:tr w:rsidR="0091444E" w:rsidRPr="000214BF">
        <w:trPr>
          <w:trHeight w:val="330"/>
        </w:trPr>
        <w:tc>
          <w:tcPr>
            <w:tcW w:w="840" w:type="dxa"/>
            <w:tcBorders>
              <w:top w:val="nil"/>
              <w:left w:val="single" w:sz="8" w:space="0" w:color="auto"/>
              <w:bottom w:val="single" w:sz="8" w:space="0" w:color="auto"/>
              <w:right w:val="single" w:sz="4" w:space="0" w:color="auto"/>
            </w:tcBorders>
            <w:shd w:val="clear" w:color="000000" w:fill="FFFFFF"/>
            <w:noWrap/>
            <w:vAlign w:val="bottom"/>
          </w:tcPr>
          <w:p w:rsidR="0091444E" w:rsidRPr="00480271" w:rsidRDefault="0091444E" w:rsidP="000214BF">
            <w:pPr>
              <w:spacing w:line="240" w:lineRule="auto"/>
              <w:jc w:val="center"/>
              <w:rPr>
                <w:b/>
                <w:bCs/>
                <w:color w:val="000000"/>
                <w:sz w:val="22"/>
              </w:rPr>
            </w:pPr>
            <w:r w:rsidRPr="00480271">
              <w:rPr>
                <w:b/>
                <w:bCs/>
                <w:color w:val="000000"/>
                <w:sz w:val="22"/>
              </w:rPr>
              <w:t>2021</w:t>
            </w:r>
          </w:p>
        </w:tc>
        <w:tc>
          <w:tcPr>
            <w:tcW w:w="1300" w:type="dxa"/>
            <w:tcBorders>
              <w:top w:val="nil"/>
              <w:left w:val="nil"/>
              <w:bottom w:val="single" w:sz="8" w:space="0" w:color="auto"/>
              <w:right w:val="single" w:sz="4" w:space="0" w:color="auto"/>
            </w:tcBorders>
            <w:shd w:val="clear" w:color="000000" w:fill="FFFFFF"/>
            <w:noWrap/>
            <w:vAlign w:val="bottom"/>
          </w:tcPr>
          <w:p w:rsidR="0091444E" w:rsidRPr="00480271" w:rsidRDefault="0091444E" w:rsidP="000214BF">
            <w:pPr>
              <w:spacing w:line="240" w:lineRule="auto"/>
              <w:jc w:val="center"/>
              <w:rPr>
                <w:color w:val="000000"/>
                <w:sz w:val="22"/>
              </w:rPr>
            </w:pPr>
            <w:r w:rsidRPr="00480271">
              <w:rPr>
                <w:color w:val="000000"/>
                <w:sz w:val="22"/>
              </w:rPr>
              <w:t>49</w:t>
            </w:r>
          </w:p>
        </w:tc>
        <w:tc>
          <w:tcPr>
            <w:tcW w:w="1000" w:type="dxa"/>
            <w:tcBorders>
              <w:top w:val="nil"/>
              <w:left w:val="nil"/>
              <w:bottom w:val="single" w:sz="8" w:space="0" w:color="auto"/>
              <w:right w:val="single" w:sz="4" w:space="0" w:color="auto"/>
            </w:tcBorders>
            <w:shd w:val="clear" w:color="000000" w:fill="FFFFFF"/>
            <w:noWrap/>
            <w:vAlign w:val="bottom"/>
          </w:tcPr>
          <w:p w:rsidR="0091444E" w:rsidRPr="00480271" w:rsidRDefault="0091444E" w:rsidP="000214BF">
            <w:pPr>
              <w:spacing w:line="240" w:lineRule="auto"/>
              <w:jc w:val="center"/>
              <w:rPr>
                <w:color w:val="000000"/>
                <w:sz w:val="22"/>
              </w:rPr>
            </w:pPr>
            <w:r w:rsidRPr="00480271">
              <w:rPr>
                <w:color w:val="000000"/>
                <w:sz w:val="22"/>
              </w:rPr>
              <w:t>0.029%</w:t>
            </w:r>
          </w:p>
        </w:tc>
        <w:tc>
          <w:tcPr>
            <w:tcW w:w="1480" w:type="dxa"/>
            <w:tcBorders>
              <w:top w:val="nil"/>
              <w:left w:val="nil"/>
              <w:bottom w:val="single" w:sz="8" w:space="0" w:color="auto"/>
              <w:right w:val="single" w:sz="4" w:space="0" w:color="auto"/>
            </w:tcBorders>
            <w:shd w:val="clear" w:color="000000" w:fill="FFFFFF"/>
            <w:noWrap/>
            <w:vAlign w:val="bottom"/>
          </w:tcPr>
          <w:p w:rsidR="0091444E" w:rsidRPr="00480271" w:rsidRDefault="0091444E" w:rsidP="000214BF">
            <w:pPr>
              <w:spacing w:line="240" w:lineRule="auto"/>
              <w:jc w:val="center"/>
              <w:rPr>
                <w:color w:val="000000"/>
                <w:sz w:val="22"/>
              </w:rPr>
            </w:pPr>
            <w:r w:rsidRPr="00480271">
              <w:rPr>
                <w:color w:val="000000"/>
                <w:sz w:val="22"/>
              </w:rPr>
              <w:t xml:space="preserve">170,659 </w:t>
            </w:r>
          </w:p>
        </w:tc>
        <w:tc>
          <w:tcPr>
            <w:tcW w:w="1440" w:type="dxa"/>
            <w:tcBorders>
              <w:top w:val="nil"/>
              <w:left w:val="nil"/>
              <w:bottom w:val="single" w:sz="8" w:space="0" w:color="auto"/>
              <w:right w:val="single" w:sz="4" w:space="0" w:color="auto"/>
            </w:tcBorders>
            <w:shd w:val="clear" w:color="000000" w:fill="FFFFFF"/>
            <w:noWrap/>
            <w:vAlign w:val="bottom"/>
          </w:tcPr>
          <w:p w:rsidR="0091444E" w:rsidRPr="00480271" w:rsidRDefault="0091444E" w:rsidP="000214BF">
            <w:pPr>
              <w:spacing w:line="240" w:lineRule="auto"/>
              <w:rPr>
                <w:color w:val="000000"/>
                <w:sz w:val="22"/>
              </w:rPr>
            </w:pPr>
            <w:r w:rsidRPr="00480271">
              <w:rPr>
                <w:color w:val="000000"/>
                <w:sz w:val="22"/>
              </w:rPr>
              <w:t xml:space="preserve"> €   434,915 </w:t>
            </w:r>
          </w:p>
        </w:tc>
        <w:tc>
          <w:tcPr>
            <w:tcW w:w="1460" w:type="dxa"/>
            <w:tcBorders>
              <w:top w:val="nil"/>
              <w:left w:val="nil"/>
              <w:bottom w:val="single" w:sz="8" w:space="0" w:color="auto"/>
              <w:right w:val="single" w:sz="8" w:space="0" w:color="auto"/>
            </w:tcBorders>
            <w:shd w:val="clear" w:color="000000" w:fill="FFFFFF"/>
            <w:noWrap/>
            <w:vAlign w:val="bottom"/>
          </w:tcPr>
          <w:p w:rsidR="0091444E" w:rsidRPr="00480271" w:rsidRDefault="0091444E" w:rsidP="000214BF">
            <w:pPr>
              <w:spacing w:line="240" w:lineRule="auto"/>
              <w:rPr>
                <w:color w:val="000000"/>
                <w:sz w:val="22"/>
              </w:rPr>
            </w:pPr>
            <w:r w:rsidRPr="00480271">
              <w:rPr>
                <w:color w:val="000000"/>
                <w:sz w:val="22"/>
              </w:rPr>
              <w:t xml:space="preserve"> $   526,912 </w:t>
            </w:r>
          </w:p>
        </w:tc>
      </w:tr>
    </w:tbl>
    <w:p w:rsidR="0091444E" w:rsidRPr="000214BF" w:rsidRDefault="0091444E" w:rsidP="000214BF">
      <w:pPr>
        <w:spacing w:before="100" w:beforeAutospacing="1" w:after="100" w:afterAutospacing="1" w:line="240" w:lineRule="auto"/>
        <w:ind w:left="2160" w:right="240"/>
      </w:pPr>
      <w:r>
        <w:tab/>
        <w:t>As Optibike is a new entrant to the German market, a conservative market share is anticipated.  Due to its high end market niche, it is prudent to take a conservative approach at this time.  In 2010, global e-bike sales have been projected to increase as much as 7%.  The 2% growth projection is over a 11 year period and growth numbers above 4% - 5% we do not believe are sustainable.  Estimates will be adjusted as the 2011 calendar year sales figures become available.</w:t>
      </w:r>
    </w:p>
    <w:p w:rsidR="0091444E" w:rsidRDefault="0091444E">
      <w:pPr>
        <w:pStyle w:val="ol1r"/>
        <w:tabs>
          <w:tab w:val="right" w:pos="3253"/>
          <w:tab w:val="left" w:pos="3373"/>
          <w:tab w:val="left" w:pos="3675"/>
        </w:tabs>
        <w:ind w:left="3373" w:hanging="498"/>
        <w:rPr>
          <w:rFonts w:ascii="Times New Roman" w:hAnsi="Times New Roman"/>
        </w:rPr>
      </w:pPr>
      <w:r>
        <w:tab/>
      </w:r>
      <w:r>
        <w:rPr>
          <w:rFonts w:ascii="Times New Roman" w:hAnsi="Times New Roman"/>
        </w:rPr>
        <w:tab/>
      </w:r>
      <w:r>
        <w:rPr>
          <w:rFonts w:ascii="Times New Roman" w:hAnsi="Times New Roman"/>
        </w:rPr>
        <w:tab/>
      </w:r>
    </w:p>
    <w:p w:rsidR="0091444E" w:rsidRDefault="0091444E">
      <w:pPr>
        <w:pStyle w:val="ol2"/>
      </w:pPr>
      <w:r>
        <w:t>B.</w:t>
      </w:r>
      <w:r>
        <w:tab/>
        <w:t xml:space="preserve"> Promotion mix</w:t>
      </w:r>
    </w:p>
    <w:p w:rsidR="0091444E" w:rsidRDefault="0091444E">
      <w:pPr>
        <w:pStyle w:val="ol1r"/>
        <w:rPr>
          <w:rFonts w:ascii="Times New Roman" w:hAnsi="Times New Roman"/>
        </w:rPr>
      </w:pPr>
    </w:p>
    <w:p w:rsidR="0091444E" w:rsidRPr="004E1951" w:rsidRDefault="0091444E" w:rsidP="004352B1">
      <w:pPr>
        <w:pStyle w:val="inserthere"/>
        <w:ind w:left="1800" w:hanging="360"/>
        <w:rPr>
          <w:b w:val="0"/>
          <w:i w:val="0"/>
          <w:color w:val="auto"/>
        </w:rPr>
      </w:pPr>
      <w:r w:rsidRPr="004E1951">
        <w:rPr>
          <w:i w:val="0"/>
          <w:color w:val="auto"/>
        </w:rPr>
        <w:tab/>
      </w:r>
      <w:r w:rsidRPr="004E1951">
        <w:rPr>
          <w:i w:val="0"/>
          <w:color w:val="auto"/>
        </w:rPr>
        <w:tab/>
      </w:r>
      <w:r w:rsidRPr="004E1951">
        <w:rPr>
          <w:b w:val="0"/>
          <w:i w:val="0"/>
          <w:color w:val="auto"/>
        </w:rPr>
        <w:t>Promoting the Optibike in Germany will be a challenge considering the projected number of units to be sold (30) for 2011, when this plan is to be launched.  Consideration will be given to the target audience, potential return on investment, and the most effective means of reaching the target audience.</w:t>
      </w:r>
    </w:p>
    <w:p w:rsidR="0091444E" w:rsidRDefault="0091444E">
      <w:pPr>
        <w:pStyle w:val="ol3"/>
        <w:rPr>
          <w:noProof w:val="0"/>
        </w:rPr>
      </w:pPr>
      <w:r>
        <w:tab/>
      </w:r>
    </w:p>
    <w:p w:rsidR="0091444E" w:rsidRDefault="0091444E">
      <w:pPr>
        <w:pStyle w:val="ol3"/>
        <w:rPr>
          <w:noProof w:val="0"/>
        </w:rPr>
      </w:pPr>
      <w:r>
        <w:rPr>
          <w:noProof w:val="0"/>
        </w:rPr>
        <w:t>1.</w:t>
      </w:r>
      <w:r>
        <w:rPr>
          <w:noProof w:val="0"/>
        </w:rPr>
        <w:tab/>
        <w:t>Advertising</w:t>
      </w:r>
    </w:p>
    <w:p w:rsidR="0091444E" w:rsidRDefault="0091444E">
      <w:pPr>
        <w:pStyle w:val="ol1r"/>
        <w:rPr>
          <w:rFonts w:ascii="Times New Roman" w:hAnsi="Times New Roman"/>
        </w:rPr>
      </w:pPr>
    </w:p>
    <w:p w:rsidR="0091444E" w:rsidRPr="004E1951" w:rsidRDefault="0091444E" w:rsidP="004352B1">
      <w:pPr>
        <w:pStyle w:val="inserthere"/>
        <w:ind w:left="2520" w:hanging="72"/>
        <w:rPr>
          <w:b w:val="0"/>
          <w:i w:val="0"/>
          <w:color w:val="auto"/>
        </w:rPr>
      </w:pPr>
      <w:r w:rsidRPr="004E1951">
        <w:rPr>
          <w:b w:val="0"/>
          <w:i w:val="0"/>
          <w:color w:val="auto"/>
        </w:rPr>
        <w:t>Advertising through the traditional media is not feasible considering the relatively low number of target sales units for 2011.  Optibike should rely on personal promotions and public appearances to generate buzz about the units and direct interested parties to the licensing partner’s website.</w:t>
      </w:r>
    </w:p>
    <w:p w:rsidR="0091444E" w:rsidRDefault="0091444E">
      <w:pPr>
        <w:pStyle w:val="ol4"/>
      </w:pPr>
      <w:r>
        <w:tab/>
      </w:r>
    </w:p>
    <w:p w:rsidR="0091444E" w:rsidRDefault="0091444E">
      <w:pPr>
        <w:pStyle w:val="ol4"/>
      </w:pPr>
      <w:r>
        <w:t>a. Objectives</w:t>
      </w:r>
    </w:p>
    <w:p w:rsidR="0091444E" w:rsidRDefault="0091444E">
      <w:pPr>
        <w:pStyle w:val="ol1r"/>
        <w:rPr>
          <w:rFonts w:ascii="Times New Roman" w:hAnsi="Times New Roman"/>
        </w:rPr>
      </w:pPr>
    </w:p>
    <w:p w:rsidR="0091444E" w:rsidRPr="004E1951" w:rsidRDefault="0091444E" w:rsidP="004352B1">
      <w:pPr>
        <w:pStyle w:val="inserthere"/>
        <w:ind w:left="3360" w:firstLine="0"/>
        <w:rPr>
          <w:b w:val="0"/>
          <w:i w:val="0"/>
          <w:color w:val="auto"/>
        </w:rPr>
      </w:pPr>
      <w:r w:rsidRPr="004E1951">
        <w:rPr>
          <w:b w:val="0"/>
          <w:i w:val="0"/>
          <w:color w:val="auto"/>
        </w:rPr>
        <w:t>The objective here will be to promote the name and performance of the units through personal interaction, thereby prompting consumers to go online to order their customizable units.</w:t>
      </w:r>
    </w:p>
    <w:p w:rsidR="0091444E" w:rsidRDefault="0091444E">
      <w:pPr>
        <w:pStyle w:val="ol4"/>
      </w:pPr>
      <w:r>
        <w:tab/>
      </w:r>
    </w:p>
    <w:p w:rsidR="0091444E" w:rsidRDefault="0091444E">
      <w:pPr>
        <w:pStyle w:val="ol4"/>
      </w:pPr>
      <w:r>
        <w:t>b. Media mix</w:t>
      </w:r>
    </w:p>
    <w:p w:rsidR="0091444E" w:rsidRDefault="0091444E">
      <w:pPr>
        <w:pStyle w:val="ol1r"/>
        <w:rPr>
          <w:rFonts w:ascii="Times New Roman" w:hAnsi="Times New Roman"/>
        </w:rPr>
      </w:pPr>
    </w:p>
    <w:p w:rsidR="0091444E" w:rsidRPr="004E1951" w:rsidRDefault="0091444E" w:rsidP="004352B1">
      <w:pPr>
        <w:pStyle w:val="inserthere"/>
        <w:ind w:left="3480" w:firstLine="0"/>
        <w:rPr>
          <w:b w:val="0"/>
          <w:i w:val="0"/>
          <w:color w:val="auto"/>
        </w:rPr>
      </w:pPr>
      <w:r w:rsidRPr="004E1951">
        <w:rPr>
          <w:b w:val="0"/>
          <w:i w:val="0"/>
          <w:color w:val="auto"/>
        </w:rPr>
        <w:t>Television advertising simply is not feasible considering the projected number of units to be sold for 2011.  The same goes for radio advertising in the short-term.  Germans are big on coupons and samples.  As a way to cater to these desires, Optibike can make units available for test rides at the numerous Bike Expos held yearly.  Another option would be to sponsor outdoor events such as the Forest Folk Festival, the Museum Quay Festival and the Autumn Dippe Fair.  These events promote outdoor life and activities and are very popular in Germany.</w:t>
      </w:r>
    </w:p>
    <w:p w:rsidR="0091444E" w:rsidRPr="004E1951" w:rsidRDefault="0091444E" w:rsidP="004352B1">
      <w:pPr>
        <w:pStyle w:val="inserthere"/>
        <w:ind w:left="3480" w:firstLine="0"/>
        <w:rPr>
          <w:b w:val="0"/>
          <w:i w:val="0"/>
          <w:color w:val="auto"/>
        </w:rPr>
      </w:pPr>
      <w:r w:rsidRPr="004E1951">
        <w:rPr>
          <w:b w:val="0"/>
          <w:i w:val="0"/>
          <w:color w:val="auto"/>
        </w:rPr>
        <w:t>The Optibike website is currently the organizations main sales generator.  It features information on the technology behind the bikes, performance information, and most importantly video testimonials.  A licensing agreement with the Schauff Bicycle Company provides the opportunity to appear on their website bringing some of the same successful sales tools.  Testimonials with German citizens should be employed on the Schauff website in the same manner as they are featured on the American Optibike website.</w:t>
      </w:r>
    </w:p>
    <w:p w:rsidR="0091444E" w:rsidRDefault="0091444E">
      <w:pPr>
        <w:pStyle w:val="ol4"/>
      </w:pPr>
      <w:r>
        <w:tab/>
      </w:r>
    </w:p>
    <w:p w:rsidR="0091444E" w:rsidRDefault="0091444E">
      <w:pPr>
        <w:pStyle w:val="ol4"/>
      </w:pPr>
      <w:r>
        <w:t>c. Message</w:t>
      </w:r>
    </w:p>
    <w:p w:rsidR="0091444E" w:rsidRDefault="0091444E">
      <w:pPr>
        <w:pStyle w:val="ol1r"/>
        <w:rPr>
          <w:rFonts w:ascii="Times New Roman" w:hAnsi="Times New Roman"/>
        </w:rPr>
      </w:pPr>
    </w:p>
    <w:p w:rsidR="0091444E" w:rsidRPr="004E1951" w:rsidRDefault="0091444E" w:rsidP="004352B1">
      <w:pPr>
        <w:pStyle w:val="inserthere"/>
        <w:ind w:left="3480" w:firstLine="0"/>
        <w:rPr>
          <w:b w:val="0"/>
          <w:i w:val="0"/>
          <w:color w:val="auto"/>
        </w:rPr>
      </w:pPr>
      <w:r w:rsidRPr="004E1951">
        <w:rPr>
          <w:b w:val="0"/>
          <w:i w:val="0"/>
          <w:color w:val="auto"/>
        </w:rPr>
        <w:t>Messaging for Optbikes will emphasize the idea of these units being more of an item within the genre, occupying the upper tier of the available market.  Messaging will emphasize high function, exceptional safety, and environmental consciousness.  Images will incorporate practical and recreational riding, featuring both male and female riders between the ages of 22-65.</w:t>
      </w:r>
    </w:p>
    <w:p w:rsidR="0091444E" w:rsidRDefault="0091444E">
      <w:pPr>
        <w:pStyle w:val="ol4"/>
      </w:pPr>
      <w:r>
        <w:tab/>
      </w:r>
    </w:p>
    <w:p w:rsidR="0091444E" w:rsidRDefault="0091444E">
      <w:pPr>
        <w:pStyle w:val="ol4"/>
      </w:pPr>
      <w:r>
        <w:t>d. Costs</w:t>
      </w:r>
    </w:p>
    <w:p w:rsidR="0091444E" w:rsidRDefault="0091444E">
      <w:pPr>
        <w:pStyle w:val="ol1r"/>
        <w:rPr>
          <w:rFonts w:ascii="Times New Roman" w:hAnsi="Times New Roman"/>
        </w:rPr>
      </w:pPr>
    </w:p>
    <w:p w:rsidR="0091444E" w:rsidRPr="007C576B" w:rsidRDefault="0091444E" w:rsidP="007C576B">
      <w:pPr>
        <w:pStyle w:val="inserthere"/>
        <w:ind w:left="3480" w:firstLine="0"/>
        <w:rPr>
          <w:b w:val="0"/>
          <w:i w:val="0"/>
          <w:color w:val="auto"/>
        </w:rPr>
      </w:pPr>
      <w:r w:rsidRPr="004E1951">
        <w:rPr>
          <w:b w:val="0"/>
          <w:i w:val="0"/>
          <w:color w:val="auto"/>
        </w:rPr>
        <w:t>Costs associated with the Media Mix will include any expenses encountered to participate in the various Expos, Fairs and Festivals including travel, lodging, entrance fees, and the shipping and upkeep of sample units.</w:t>
      </w:r>
    </w:p>
    <w:p w:rsidR="0091444E" w:rsidRDefault="0091444E">
      <w:pPr>
        <w:pStyle w:val="ol3"/>
        <w:rPr>
          <w:noProof w:val="0"/>
        </w:rPr>
      </w:pPr>
    </w:p>
    <w:p w:rsidR="0091444E" w:rsidRDefault="0091444E">
      <w:pPr>
        <w:pStyle w:val="ol3"/>
        <w:rPr>
          <w:noProof w:val="0"/>
        </w:rPr>
      </w:pPr>
      <w:r>
        <w:rPr>
          <w:noProof w:val="0"/>
        </w:rPr>
        <w:t>2.</w:t>
      </w:r>
      <w:r>
        <w:rPr>
          <w:noProof w:val="0"/>
        </w:rPr>
        <w:tab/>
        <w:t>Personal selling</w:t>
      </w:r>
    </w:p>
    <w:p w:rsidR="0091444E" w:rsidRDefault="0091444E">
      <w:pPr>
        <w:pStyle w:val="ol1r"/>
        <w:rPr>
          <w:rFonts w:ascii="Times New Roman" w:hAnsi="Times New Roman"/>
        </w:rPr>
      </w:pPr>
    </w:p>
    <w:p w:rsidR="0091444E" w:rsidRPr="004E1951" w:rsidRDefault="0091444E" w:rsidP="004352B1">
      <w:pPr>
        <w:pStyle w:val="inserthere"/>
        <w:ind w:left="2160" w:firstLine="0"/>
        <w:rPr>
          <w:b w:val="0"/>
          <w:i w:val="0"/>
          <w:color w:val="auto"/>
        </w:rPr>
      </w:pPr>
      <w:r w:rsidRPr="004E1951">
        <w:rPr>
          <w:b w:val="0"/>
          <w:i w:val="0"/>
          <w:color w:val="auto"/>
        </w:rPr>
        <w:t>Along with participating in public fairs, expos, etc., Optibike can also employ viral marketing techniques by putting a number of the units on the streets allowing the public to interact with the host rider.  This host rider will be well-versed on the operation and technical assets of the units, as well as providing website and contact information for those interested in either making a purchase, or, learning more about the Optibike.</w:t>
      </w:r>
    </w:p>
    <w:p w:rsidR="0091444E" w:rsidRDefault="0091444E">
      <w:pPr>
        <w:pStyle w:val="ol1r"/>
        <w:tabs>
          <w:tab w:val="right" w:pos="3253"/>
          <w:tab w:val="left" w:pos="3373"/>
          <w:tab w:val="left" w:pos="3675"/>
        </w:tabs>
        <w:ind w:left="3373" w:hanging="498"/>
      </w:pPr>
    </w:p>
    <w:p w:rsidR="0091444E" w:rsidRDefault="0091444E">
      <w:pPr>
        <w:pStyle w:val="ol1r"/>
        <w:tabs>
          <w:tab w:val="right" w:pos="3253"/>
          <w:tab w:val="left" w:pos="3373"/>
          <w:tab w:val="left" w:pos="3675"/>
        </w:tabs>
        <w:ind w:left="3373" w:hanging="498"/>
        <w:rPr>
          <w:rFonts w:ascii="Times New Roman" w:hAnsi="Times New Roman"/>
        </w:rPr>
      </w:pPr>
      <w:r>
        <w:tab/>
      </w:r>
    </w:p>
    <w:p w:rsidR="0091444E" w:rsidRDefault="0091444E">
      <w:pPr>
        <w:pStyle w:val="ol1r"/>
        <w:tabs>
          <w:tab w:val="right" w:pos="3270"/>
          <w:tab w:val="left" w:pos="3373"/>
        </w:tabs>
        <w:ind w:left="3373" w:hanging="498"/>
        <w:rPr>
          <w:rFonts w:ascii="Times New Roman" w:hAnsi="Times New Roman"/>
          <w:color w:val="FF0000"/>
        </w:rPr>
      </w:pPr>
    </w:p>
    <w:p w:rsidR="0091444E" w:rsidRDefault="0091444E">
      <w:pPr>
        <w:pStyle w:val="ol1r"/>
        <w:rPr>
          <w:rFonts w:ascii="Times New Roman" w:hAnsi="Times New Roman"/>
        </w:rPr>
      </w:pPr>
      <w:r>
        <w:rPr>
          <w:rFonts w:ascii="Times New Roman" w:hAnsi="Times New Roman"/>
        </w:rPr>
        <w:t>V.</w:t>
      </w:r>
      <w:r>
        <w:rPr>
          <w:rFonts w:ascii="Times New Roman" w:hAnsi="Times New Roman"/>
        </w:rPr>
        <w:tab/>
        <w:t>Sources of information</w:t>
      </w:r>
    </w:p>
    <w:p w:rsidR="0091444E" w:rsidRPr="005754E7" w:rsidRDefault="0091444E">
      <w:pPr>
        <w:pStyle w:val="ol1r"/>
        <w:rPr>
          <w:rFonts w:ascii="Times New Roman" w:hAnsi="Times New Roman"/>
          <w:b w:val="0"/>
        </w:rPr>
      </w:pPr>
    </w:p>
    <w:p w:rsidR="0091444E" w:rsidRDefault="0091444E" w:rsidP="00A11931">
      <w:pPr>
        <w:pStyle w:val="Bibliography"/>
        <w:spacing w:after="240" w:line="240" w:lineRule="auto"/>
        <w:ind w:left="720"/>
        <w:rPr>
          <w:noProof/>
        </w:rPr>
      </w:pPr>
      <w:r>
        <w:rPr>
          <w:i/>
          <w:iCs/>
          <w:noProof/>
        </w:rPr>
        <w:t>CIA - TheWorldFactbook.com/germany</w:t>
      </w:r>
      <w:r>
        <w:rPr>
          <w:noProof/>
        </w:rPr>
        <w:t>. (2010, 05 04). Retrieved 05 24, 2010, from CIA The World Factbook: https://www.cia.gov/library/publications/the-world-factbook/geos/gm.html</w:t>
      </w:r>
    </w:p>
    <w:p w:rsidR="0091444E" w:rsidRDefault="0091444E" w:rsidP="00A11931">
      <w:pPr>
        <w:pStyle w:val="Bibliography"/>
        <w:spacing w:after="240" w:line="240" w:lineRule="auto"/>
        <w:ind w:left="720"/>
        <w:rPr>
          <w:noProof/>
        </w:rPr>
      </w:pPr>
      <w:r>
        <w:rPr>
          <w:i/>
          <w:iCs/>
          <w:noProof/>
        </w:rPr>
        <w:t>DeStatis</w:t>
      </w:r>
      <w:r>
        <w:rPr>
          <w:noProof/>
        </w:rPr>
        <w:t>. (2010). Retrieved June 2010, from 12th Coordinated Population Projection: http://www.destatis.de/bevoelkerungspyramide/</w:t>
      </w:r>
    </w:p>
    <w:p w:rsidR="0091444E" w:rsidRDefault="0091444E" w:rsidP="00A11931">
      <w:pPr>
        <w:pStyle w:val="Bibliography"/>
        <w:spacing w:after="240" w:line="240" w:lineRule="auto"/>
        <w:ind w:left="720"/>
        <w:rPr>
          <w:noProof/>
        </w:rPr>
      </w:pPr>
      <w:r>
        <w:rPr>
          <w:i/>
          <w:iCs/>
          <w:noProof/>
        </w:rPr>
        <w:t>Eurobike The Global Show</w:t>
      </w:r>
      <w:r>
        <w:rPr>
          <w:noProof/>
        </w:rPr>
        <w:t>. (2010). Retrieved June 2010, from E-bikes have gained velocity on the bicycle market: http://www.eurobike-show.de/eb-en/visitors/news/Die_E-Bikes_sind_ein_grosser_Renner_auf_dem_Fahrradmarkt.php?lg=de</w:t>
      </w:r>
    </w:p>
    <w:p w:rsidR="0091444E" w:rsidRDefault="0091444E" w:rsidP="00A11931">
      <w:pPr>
        <w:pStyle w:val="Bibliography"/>
        <w:spacing w:after="240" w:line="240" w:lineRule="auto"/>
        <w:ind w:left="720"/>
        <w:rPr>
          <w:noProof/>
        </w:rPr>
      </w:pPr>
      <w:r>
        <w:rPr>
          <w:i/>
          <w:iCs/>
          <w:noProof/>
        </w:rPr>
        <w:t>ExtraEnergy.org</w:t>
      </w:r>
      <w:r>
        <w:rPr>
          <w:noProof/>
        </w:rPr>
        <w:t>. (2008, December). Retrieved June 2010, from Pedelecs Make Most Money: http://extraenergy.org/main.php?language=en&amp;category=information&amp;subcateg=99&amp;id=2174</w:t>
      </w:r>
    </w:p>
    <w:p w:rsidR="0091444E" w:rsidRDefault="0091444E" w:rsidP="00A11931">
      <w:pPr>
        <w:pStyle w:val="Bibliography"/>
        <w:spacing w:after="240" w:line="240" w:lineRule="auto"/>
        <w:ind w:left="720"/>
        <w:rPr>
          <w:noProof/>
        </w:rPr>
      </w:pPr>
      <w:r>
        <w:rPr>
          <w:i/>
          <w:iCs/>
          <w:noProof/>
        </w:rPr>
        <w:t>Facts About Germany</w:t>
      </w:r>
      <w:r>
        <w:rPr>
          <w:noProof/>
        </w:rPr>
        <w:t>. (2010, June). Retrieved June 2010, from http://www.tatsachen-ueber-deutschland.de/en/society/main-content-08/women-and-men.html</w:t>
      </w:r>
    </w:p>
    <w:p w:rsidR="0091444E" w:rsidRDefault="0091444E" w:rsidP="00A11931">
      <w:pPr>
        <w:pStyle w:val="Bibliography"/>
        <w:spacing w:after="240" w:line="240" w:lineRule="auto"/>
        <w:ind w:left="720"/>
        <w:rPr>
          <w:noProof/>
        </w:rPr>
      </w:pPr>
      <w:r>
        <w:rPr>
          <w:i/>
          <w:iCs/>
          <w:noProof/>
        </w:rPr>
        <w:t>Greenpages</w:t>
      </w:r>
      <w:r>
        <w:rPr>
          <w:noProof/>
        </w:rPr>
        <w:t>. (2010, April). Retrieved April 2010, from Greenpages: http://www.thegreenpages.com.au/index.asp?page_id=1258</w:t>
      </w:r>
    </w:p>
    <w:p w:rsidR="0091444E" w:rsidRDefault="0091444E" w:rsidP="00A11931">
      <w:pPr>
        <w:pStyle w:val="Bibliography"/>
        <w:spacing w:after="240" w:line="240" w:lineRule="auto"/>
        <w:ind w:left="720"/>
        <w:rPr>
          <w:noProof/>
        </w:rPr>
      </w:pPr>
      <w:r>
        <w:rPr>
          <w:i/>
          <w:iCs/>
          <w:noProof/>
        </w:rPr>
        <w:t>NationMaster.com</w:t>
      </w:r>
      <w:r>
        <w:rPr>
          <w:noProof/>
        </w:rPr>
        <w:t>. (2010). Retrieved June 2010, from http://www.nationmaster.com/red/country/gm-germany/ind-industry&amp;all=1</w:t>
      </w:r>
    </w:p>
    <w:p w:rsidR="0091444E" w:rsidRDefault="0091444E" w:rsidP="00A11931">
      <w:pPr>
        <w:pStyle w:val="Bibliography"/>
        <w:spacing w:after="240" w:line="240" w:lineRule="auto"/>
        <w:ind w:left="720"/>
        <w:rPr>
          <w:noProof/>
        </w:rPr>
      </w:pPr>
      <w:r>
        <w:rPr>
          <w:i/>
          <w:iCs/>
          <w:noProof/>
        </w:rPr>
        <w:t>Nope</w:t>
      </w:r>
      <w:r>
        <w:rPr>
          <w:noProof/>
        </w:rPr>
        <w:t>. (2009). Retrieved June 2010, from http://www.nope.com.au/about-nope/emerging-ev-market/</w:t>
      </w:r>
    </w:p>
    <w:p w:rsidR="0091444E" w:rsidRDefault="0091444E" w:rsidP="00A11931">
      <w:pPr>
        <w:pStyle w:val="Bibliography"/>
        <w:spacing w:after="240" w:line="240" w:lineRule="auto"/>
        <w:ind w:left="720"/>
        <w:rPr>
          <w:noProof/>
        </w:rPr>
      </w:pPr>
      <w:r>
        <w:rPr>
          <w:i/>
          <w:iCs/>
          <w:noProof/>
        </w:rPr>
        <w:t>OECD</w:t>
      </w:r>
      <w:r>
        <w:rPr>
          <w:noProof/>
        </w:rPr>
        <w:t>. (2010). Retrieved June 2010, from http://stats.oecd.org/Index.aspx?DatasetCode=CSP2010</w:t>
      </w:r>
    </w:p>
    <w:p w:rsidR="0091444E" w:rsidRDefault="0091444E" w:rsidP="00A11931">
      <w:pPr>
        <w:pStyle w:val="Bibliography"/>
        <w:spacing w:after="240" w:line="240" w:lineRule="auto"/>
        <w:ind w:left="720"/>
        <w:rPr>
          <w:noProof/>
        </w:rPr>
      </w:pPr>
      <w:r>
        <w:rPr>
          <w:i/>
          <w:iCs/>
          <w:noProof/>
        </w:rPr>
        <w:t>Optibike</w:t>
      </w:r>
      <w:r>
        <w:rPr>
          <w:noProof/>
        </w:rPr>
        <w:t>. (2010, April). Retrieved April 2010, from Optibike.com: http://www.optibike.com/</w:t>
      </w:r>
    </w:p>
    <w:p w:rsidR="0091444E" w:rsidRDefault="0091444E" w:rsidP="00A11931">
      <w:pPr>
        <w:pStyle w:val="Bibliography"/>
        <w:spacing w:after="240" w:line="240" w:lineRule="auto"/>
        <w:ind w:left="720"/>
        <w:rPr>
          <w:noProof/>
        </w:rPr>
      </w:pPr>
      <w:r>
        <w:rPr>
          <w:noProof/>
        </w:rPr>
        <w:t xml:space="preserve">Seah, S. (n.d.). </w:t>
      </w:r>
      <w:r>
        <w:rPr>
          <w:i/>
          <w:iCs/>
          <w:noProof/>
        </w:rPr>
        <w:t>How to Learn German Fast</w:t>
      </w:r>
      <w:r>
        <w:rPr>
          <w:noProof/>
        </w:rPr>
        <w:t>. Retrieved May 2010, from A brief History of Germany: http://howtolearngermanfast.blogspot.com/2008/05/brief-history-of-germany.html</w:t>
      </w:r>
    </w:p>
    <w:p w:rsidR="0091444E" w:rsidRDefault="0091444E" w:rsidP="00A11931">
      <w:pPr>
        <w:pStyle w:val="Bibliography"/>
        <w:spacing w:after="240" w:line="240" w:lineRule="auto"/>
        <w:ind w:left="720"/>
        <w:rPr>
          <w:noProof/>
        </w:rPr>
      </w:pPr>
      <w:r>
        <w:rPr>
          <w:i/>
          <w:iCs/>
          <w:noProof/>
        </w:rPr>
        <w:t>Wikipedia</w:t>
      </w:r>
      <w:r>
        <w:rPr>
          <w:noProof/>
        </w:rPr>
        <w:t xml:space="preserve">. (2010, May). Retrieved May 2010, from Germany: </w:t>
      </w:r>
      <w:hyperlink r:id="rId39" w:history="1">
        <w:r w:rsidRPr="00FB6F75">
          <w:rPr>
            <w:rStyle w:val="Hyperlink"/>
            <w:noProof/>
          </w:rPr>
          <w:t>http://en.wikipedia.org/wiki/Germany</w:t>
        </w:r>
      </w:hyperlink>
    </w:p>
    <w:p w:rsidR="0091444E" w:rsidRPr="00DA30A9" w:rsidRDefault="0091444E" w:rsidP="00FB342E">
      <w:pPr>
        <w:pStyle w:val="Bibliography"/>
        <w:spacing w:after="240" w:line="240" w:lineRule="auto"/>
      </w:pPr>
      <w:r>
        <w:rPr>
          <w:noProof/>
        </w:rPr>
        <w:br w:type="page"/>
      </w:r>
      <w:r w:rsidRPr="00DA30A9">
        <w:t>Appendixes</w:t>
      </w:r>
    </w:p>
    <w:p w:rsidR="0091444E" w:rsidRDefault="0091444E" w:rsidP="00FB342E">
      <w:pPr>
        <w:spacing w:line="240" w:lineRule="auto"/>
        <w:ind w:left="1440"/>
        <w:rPr>
          <w:color w:val="000000"/>
        </w:rPr>
      </w:pPr>
      <w:r w:rsidRPr="0026476B">
        <w:rPr>
          <w:color w:val="000000"/>
        </w:rPr>
        <w:t>Porters Five Forces</w:t>
      </w:r>
    </w:p>
    <w:p w:rsidR="0091444E" w:rsidRDefault="0091444E" w:rsidP="00FB342E">
      <w:pPr>
        <w:spacing w:line="240" w:lineRule="auto"/>
        <w:jc w:val="center"/>
      </w:pPr>
      <w:r>
        <w:rPr>
          <w:noProof/>
        </w:rPr>
        <w:pict>
          <v:shape id="Picture 23" o:spid="_x0000_i1047" type="#_x0000_t75" alt="Strategic Planning Porter's Five Forces" style="width:413pt;height:358pt;visibility:visible">
            <v:imagedata r:id="rId40" o:title=""/>
            <v:textbox style="mso-rotate-with-shape:t"/>
          </v:shape>
        </w:pict>
      </w:r>
    </w:p>
    <w:p w:rsidR="0091444E" w:rsidRDefault="0091444E" w:rsidP="00FB342E">
      <w:pPr>
        <w:spacing w:line="240" w:lineRule="auto"/>
        <w:ind w:left="1440"/>
      </w:pPr>
    </w:p>
    <w:p w:rsidR="0091444E" w:rsidRPr="000B0894" w:rsidRDefault="0091444E" w:rsidP="00FB342E">
      <w:pPr>
        <w:spacing w:line="240" w:lineRule="auto"/>
        <w:ind w:left="1440"/>
        <w:rPr>
          <w:b/>
        </w:rPr>
      </w:pPr>
      <w:r w:rsidRPr="000B0894">
        <w:rPr>
          <w:b/>
        </w:rPr>
        <w:t>Threat of New Entrants</w:t>
      </w:r>
    </w:p>
    <w:p w:rsidR="0091444E" w:rsidRDefault="0091444E" w:rsidP="00FB342E">
      <w:pPr>
        <w:numPr>
          <w:ilvl w:val="0"/>
          <w:numId w:val="24"/>
        </w:numPr>
        <w:autoSpaceDE w:val="0"/>
        <w:autoSpaceDN w:val="0"/>
        <w:adjustRightInd w:val="0"/>
        <w:spacing w:line="240" w:lineRule="auto"/>
        <w:rPr>
          <w:color w:val="000000"/>
        </w:rPr>
      </w:pPr>
      <w:r w:rsidRPr="0026476B">
        <w:rPr>
          <w:color w:val="000000"/>
        </w:rPr>
        <w:t>Challenging because it is in a new country.</w:t>
      </w:r>
    </w:p>
    <w:p w:rsidR="0091444E" w:rsidRDefault="0091444E" w:rsidP="00FB342E">
      <w:pPr>
        <w:numPr>
          <w:ilvl w:val="0"/>
          <w:numId w:val="24"/>
        </w:numPr>
        <w:autoSpaceDE w:val="0"/>
        <w:autoSpaceDN w:val="0"/>
        <w:adjustRightInd w:val="0"/>
        <w:spacing w:line="240" w:lineRule="auto"/>
        <w:rPr>
          <w:color w:val="000000"/>
        </w:rPr>
      </w:pPr>
      <w:r w:rsidRPr="0026476B">
        <w:rPr>
          <w:color w:val="000000"/>
        </w:rPr>
        <w:t>Experience needed as it requires a lot of knowledge of the product.</w:t>
      </w:r>
    </w:p>
    <w:p w:rsidR="0091444E" w:rsidRDefault="0091444E" w:rsidP="00FB342E">
      <w:pPr>
        <w:numPr>
          <w:ilvl w:val="0"/>
          <w:numId w:val="24"/>
        </w:numPr>
        <w:autoSpaceDE w:val="0"/>
        <w:autoSpaceDN w:val="0"/>
        <w:adjustRightInd w:val="0"/>
        <w:spacing w:line="240" w:lineRule="auto"/>
        <w:rPr>
          <w:color w:val="000000"/>
        </w:rPr>
      </w:pPr>
      <w:r w:rsidRPr="0026476B">
        <w:rPr>
          <w:color w:val="000000"/>
        </w:rPr>
        <w:t>Great economies of scale.</w:t>
      </w:r>
    </w:p>
    <w:p w:rsidR="0091444E" w:rsidRDefault="0091444E" w:rsidP="00FB342E">
      <w:pPr>
        <w:numPr>
          <w:ilvl w:val="0"/>
          <w:numId w:val="24"/>
        </w:numPr>
        <w:autoSpaceDE w:val="0"/>
        <w:autoSpaceDN w:val="0"/>
        <w:adjustRightInd w:val="0"/>
        <w:spacing w:line="240" w:lineRule="auto"/>
        <w:rPr>
          <w:color w:val="000000"/>
        </w:rPr>
      </w:pPr>
      <w:r w:rsidRPr="0026476B">
        <w:rPr>
          <w:color w:val="000000"/>
        </w:rPr>
        <w:t>More cost benefits because of the experience available.</w:t>
      </w:r>
    </w:p>
    <w:p w:rsidR="0091444E" w:rsidRDefault="0091444E" w:rsidP="00FB342E">
      <w:pPr>
        <w:numPr>
          <w:ilvl w:val="0"/>
          <w:numId w:val="24"/>
        </w:numPr>
        <w:autoSpaceDE w:val="0"/>
        <w:autoSpaceDN w:val="0"/>
        <w:adjustRightInd w:val="0"/>
        <w:spacing w:line="240" w:lineRule="auto"/>
        <w:rPr>
          <w:color w:val="000000"/>
        </w:rPr>
      </w:pPr>
      <w:r w:rsidRPr="0026476B">
        <w:rPr>
          <w:color w:val="000000"/>
        </w:rPr>
        <w:t>Technology protected, however very high competition.</w:t>
      </w:r>
    </w:p>
    <w:p w:rsidR="0091444E" w:rsidRDefault="0091444E" w:rsidP="00FB342E">
      <w:pPr>
        <w:numPr>
          <w:ilvl w:val="0"/>
          <w:numId w:val="24"/>
        </w:numPr>
        <w:autoSpaceDE w:val="0"/>
        <w:autoSpaceDN w:val="0"/>
        <w:adjustRightInd w:val="0"/>
        <w:spacing w:line="240" w:lineRule="auto"/>
        <w:rPr>
          <w:color w:val="000000"/>
        </w:rPr>
      </w:pPr>
      <w:r w:rsidRPr="0026476B">
        <w:rPr>
          <w:color w:val="000000"/>
        </w:rPr>
        <w:t>Low barriers to entry.</w:t>
      </w:r>
    </w:p>
    <w:p w:rsidR="0091444E" w:rsidRDefault="0091444E" w:rsidP="00FB342E">
      <w:pPr>
        <w:numPr>
          <w:ilvl w:val="0"/>
          <w:numId w:val="24"/>
        </w:numPr>
        <w:autoSpaceDE w:val="0"/>
        <w:autoSpaceDN w:val="0"/>
        <w:adjustRightInd w:val="0"/>
        <w:spacing w:line="240" w:lineRule="auto"/>
        <w:rPr>
          <w:color w:val="000000"/>
        </w:rPr>
      </w:pPr>
      <w:r w:rsidRPr="0026476B">
        <w:rPr>
          <w:color w:val="000000"/>
        </w:rPr>
        <w:t>Protected intellectual property.</w:t>
      </w:r>
    </w:p>
    <w:p w:rsidR="0091444E" w:rsidRDefault="0091444E" w:rsidP="00FB342E">
      <w:pPr>
        <w:numPr>
          <w:ilvl w:val="0"/>
          <w:numId w:val="24"/>
        </w:numPr>
        <w:autoSpaceDE w:val="0"/>
        <w:autoSpaceDN w:val="0"/>
        <w:adjustRightInd w:val="0"/>
        <w:spacing w:line="240" w:lineRule="auto"/>
        <w:rPr>
          <w:color w:val="000000"/>
        </w:rPr>
      </w:pPr>
      <w:r w:rsidRPr="0026476B">
        <w:rPr>
          <w:color w:val="000000"/>
        </w:rPr>
        <w:t>Important resources available for the expansion.</w:t>
      </w:r>
    </w:p>
    <w:p w:rsidR="0091444E" w:rsidRDefault="0091444E" w:rsidP="00FB342E">
      <w:pPr>
        <w:spacing w:line="240" w:lineRule="auto"/>
        <w:ind w:left="720"/>
        <w:rPr>
          <w:color w:val="000000"/>
        </w:rPr>
      </w:pPr>
    </w:p>
    <w:p w:rsidR="0091444E" w:rsidRPr="000B0894" w:rsidRDefault="0091444E" w:rsidP="00FB342E">
      <w:pPr>
        <w:spacing w:line="240" w:lineRule="auto"/>
        <w:ind w:left="720"/>
        <w:rPr>
          <w:b/>
          <w:color w:val="000000"/>
        </w:rPr>
      </w:pPr>
      <w:r w:rsidRPr="000B0894">
        <w:rPr>
          <w:b/>
          <w:color w:val="000000"/>
        </w:rPr>
        <w:t>Bargaining Power of Suppliers</w:t>
      </w:r>
    </w:p>
    <w:p w:rsidR="0091444E" w:rsidRDefault="0091444E" w:rsidP="00FB342E">
      <w:pPr>
        <w:numPr>
          <w:ilvl w:val="0"/>
          <w:numId w:val="25"/>
        </w:numPr>
        <w:autoSpaceDE w:val="0"/>
        <w:autoSpaceDN w:val="0"/>
        <w:adjustRightInd w:val="0"/>
        <w:spacing w:line="240" w:lineRule="auto"/>
        <w:rPr>
          <w:color w:val="000000"/>
        </w:rPr>
      </w:pPr>
      <w:r w:rsidRPr="0026476B">
        <w:rPr>
          <w:color w:val="000000"/>
        </w:rPr>
        <w:t>Optibike maintains tight control over what it feels is the heart of its products, the power source.  This fact may limit it sources of components when assembling the units.  There will therefore be a certain amount of risk associated with maintaining their established standards.  Suppliers can opt to raise prices as the popularity of Optibike increases.  In addition, the size and/or amount of products purchased from its suppliers will play a role in the bargaining strength of Optibike.  At this moment their products are not mass produced at significant levels which may interfere with their ability to volume-price components</w:t>
      </w:r>
    </w:p>
    <w:p w:rsidR="0091444E" w:rsidRDefault="0091444E" w:rsidP="00FB342E">
      <w:pPr>
        <w:numPr>
          <w:ilvl w:val="0"/>
          <w:numId w:val="25"/>
        </w:numPr>
        <w:autoSpaceDE w:val="0"/>
        <w:autoSpaceDN w:val="0"/>
        <w:adjustRightInd w:val="0"/>
        <w:spacing w:line="240" w:lineRule="auto"/>
        <w:rPr>
          <w:color w:val="000000"/>
        </w:rPr>
      </w:pPr>
      <w:r w:rsidRPr="0026476B">
        <w:rPr>
          <w:color w:val="000000"/>
        </w:rPr>
        <w:t>While Optibike delivers products worldwide, it continues to maintain control over the manufacturing process.  This prevents further exposure by eliminating the need for suppliers to deliver components to new locations.  Conversely, this tight control may limit availability and expedience of delivery to perspective customers who may opt for more readily available competitor options.</w:t>
      </w:r>
    </w:p>
    <w:p w:rsidR="0091444E" w:rsidRDefault="0091444E" w:rsidP="00FB342E">
      <w:pPr>
        <w:numPr>
          <w:ilvl w:val="0"/>
          <w:numId w:val="25"/>
        </w:numPr>
        <w:autoSpaceDE w:val="0"/>
        <w:autoSpaceDN w:val="0"/>
        <w:adjustRightInd w:val="0"/>
        <w:spacing w:line="240" w:lineRule="auto"/>
        <w:rPr>
          <w:color w:val="000000"/>
        </w:rPr>
      </w:pPr>
      <w:r w:rsidRPr="0026476B">
        <w:rPr>
          <w:color w:val="000000"/>
        </w:rPr>
        <w:t>Product-level quality will likely continue to be maintained as Optibike continues to control the manufacturing process, and has the option of where to purchase initial components.  Even if the quality level of components from current suppliers begins to suffer, Optibike can explore other options.  The risk then becomes their ability to find competitive pricing.  Service-level quality can be an issue as the need for localized parts and service increases.  Germany has a large population of consumers who enjoy and even rely upon these types of products, and they may not always be willing to wait extended periods of time for repairs and service.  Optibike will need to establish and monitor quality control guidelines with service providers worldwide to ensure their expected level of quality is preserved.</w:t>
      </w:r>
    </w:p>
    <w:p w:rsidR="0091444E" w:rsidRDefault="0091444E" w:rsidP="00FB342E">
      <w:pPr>
        <w:numPr>
          <w:ilvl w:val="0"/>
          <w:numId w:val="25"/>
        </w:numPr>
        <w:autoSpaceDE w:val="0"/>
        <w:autoSpaceDN w:val="0"/>
        <w:adjustRightInd w:val="0"/>
        <w:spacing w:line="240" w:lineRule="auto"/>
        <w:rPr>
          <w:color w:val="000000"/>
        </w:rPr>
      </w:pPr>
      <w:r w:rsidRPr="0026476B">
        <w:rPr>
          <w:color w:val="000000"/>
        </w:rPr>
        <w:t>Optibike suppliers are not competitors and hold no sway or influence over Optibike customers</w:t>
      </w:r>
    </w:p>
    <w:p w:rsidR="0091444E" w:rsidRDefault="0091444E" w:rsidP="00FB342E">
      <w:pPr>
        <w:spacing w:line="240" w:lineRule="auto"/>
        <w:ind w:left="2160"/>
        <w:rPr>
          <w:color w:val="000000"/>
        </w:rPr>
      </w:pPr>
    </w:p>
    <w:p w:rsidR="0091444E" w:rsidRPr="000B0894" w:rsidRDefault="0091444E" w:rsidP="00FB342E">
      <w:pPr>
        <w:spacing w:line="240" w:lineRule="auto"/>
        <w:ind w:left="720"/>
        <w:rPr>
          <w:b/>
          <w:color w:val="000000"/>
        </w:rPr>
      </w:pPr>
      <w:r w:rsidRPr="000B0894">
        <w:rPr>
          <w:b/>
          <w:color w:val="000000"/>
        </w:rPr>
        <w:t>Threat of Substitution</w:t>
      </w:r>
    </w:p>
    <w:p w:rsidR="0091444E" w:rsidRDefault="0091444E" w:rsidP="00FB342E">
      <w:pPr>
        <w:numPr>
          <w:ilvl w:val="0"/>
          <w:numId w:val="26"/>
        </w:numPr>
        <w:autoSpaceDE w:val="0"/>
        <w:autoSpaceDN w:val="0"/>
        <w:adjustRightInd w:val="0"/>
        <w:spacing w:line="240" w:lineRule="auto"/>
        <w:rPr>
          <w:color w:val="000000"/>
        </w:rPr>
      </w:pPr>
      <w:r w:rsidRPr="0026476B">
        <w:rPr>
          <w:color w:val="000000"/>
        </w:rPr>
        <w:t>Low possibility of a substitute because of the cost and expense involved in making this product.</w:t>
      </w:r>
    </w:p>
    <w:p w:rsidR="0091444E" w:rsidRPr="0026476B" w:rsidRDefault="0091444E" w:rsidP="00FB342E">
      <w:pPr>
        <w:numPr>
          <w:ilvl w:val="0"/>
          <w:numId w:val="26"/>
        </w:numPr>
        <w:autoSpaceDE w:val="0"/>
        <w:autoSpaceDN w:val="0"/>
        <w:adjustRightInd w:val="0"/>
        <w:spacing w:line="240" w:lineRule="auto"/>
        <w:rPr>
          <w:color w:val="000000"/>
        </w:rPr>
      </w:pPr>
      <w:r>
        <w:rPr>
          <w:color w:val="000000"/>
        </w:rPr>
        <w:t>Developing b</w:t>
      </w:r>
      <w:r w:rsidRPr="0026476B">
        <w:rPr>
          <w:color w:val="000000"/>
        </w:rPr>
        <w:t>rand loyalty to customers.</w:t>
      </w:r>
    </w:p>
    <w:p w:rsidR="0091444E" w:rsidRPr="0026476B" w:rsidRDefault="0091444E" w:rsidP="00FB342E">
      <w:pPr>
        <w:numPr>
          <w:ilvl w:val="0"/>
          <w:numId w:val="26"/>
        </w:numPr>
        <w:autoSpaceDE w:val="0"/>
        <w:autoSpaceDN w:val="0"/>
        <w:adjustRightInd w:val="0"/>
        <w:spacing w:line="240" w:lineRule="auto"/>
        <w:rPr>
          <w:color w:val="000000"/>
        </w:rPr>
      </w:pPr>
      <w:r w:rsidRPr="0026476B">
        <w:rPr>
          <w:color w:val="000000"/>
        </w:rPr>
        <w:t xml:space="preserve">Because of the competition, </w:t>
      </w:r>
      <w:r>
        <w:rPr>
          <w:color w:val="000000"/>
        </w:rPr>
        <w:t xml:space="preserve">there is a wide variety of costs of which Optibike is in the higher range, creating their own niche; lessening the threat of a substitution </w:t>
      </w:r>
      <w:r w:rsidRPr="0026476B">
        <w:rPr>
          <w:color w:val="000000"/>
        </w:rPr>
        <w:t>for customers.</w:t>
      </w:r>
    </w:p>
    <w:p w:rsidR="0091444E" w:rsidRDefault="0091444E" w:rsidP="00FB342E">
      <w:pPr>
        <w:spacing w:line="240" w:lineRule="auto"/>
        <w:ind w:left="2160"/>
        <w:rPr>
          <w:color w:val="000000"/>
        </w:rPr>
      </w:pPr>
    </w:p>
    <w:p w:rsidR="0091444E" w:rsidRPr="000B0894" w:rsidRDefault="0091444E" w:rsidP="00FB342E">
      <w:pPr>
        <w:spacing w:line="240" w:lineRule="auto"/>
        <w:ind w:left="1440"/>
        <w:rPr>
          <w:b/>
          <w:color w:val="000000"/>
        </w:rPr>
      </w:pPr>
      <w:r w:rsidRPr="000B0894">
        <w:rPr>
          <w:b/>
          <w:color w:val="000000"/>
        </w:rPr>
        <w:t>Bargaining Power of Buyers</w:t>
      </w:r>
    </w:p>
    <w:p w:rsidR="0091444E" w:rsidRPr="0026476B" w:rsidRDefault="0091444E" w:rsidP="00FB342E">
      <w:pPr>
        <w:numPr>
          <w:ilvl w:val="0"/>
          <w:numId w:val="28"/>
        </w:numPr>
        <w:autoSpaceDE w:val="0"/>
        <w:autoSpaceDN w:val="0"/>
        <w:adjustRightInd w:val="0"/>
        <w:spacing w:line="240" w:lineRule="auto"/>
        <w:rPr>
          <w:color w:val="000000"/>
        </w:rPr>
      </w:pPr>
      <w:r w:rsidRPr="0026476B">
        <w:rPr>
          <w:color w:val="000000"/>
        </w:rPr>
        <w:t>Numerous options, some which compete directly, others that offer a variation on the theme.  Several similar categories including scooters, cruisers and conversion kits for non-powered bicycles.</w:t>
      </w:r>
    </w:p>
    <w:p w:rsidR="0091444E" w:rsidRPr="0026476B" w:rsidRDefault="0091444E" w:rsidP="00FB342E">
      <w:pPr>
        <w:numPr>
          <w:ilvl w:val="0"/>
          <w:numId w:val="28"/>
        </w:numPr>
        <w:autoSpaceDE w:val="0"/>
        <w:autoSpaceDN w:val="0"/>
        <w:adjustRightInd w:val="0"/>
        <w:spacing w:line="240" w:lineRule="auto"/>
        <w:rPr>
          <w:color w:val="000000"/>
        </w:rPr>
      </w:pPr>
      <w:r w:rsidRPr="0026476B">
        <w:rPr>
          <w:color w:val="000000"/>
        </w:rPr>
        <w:t>Very large current market with great potential for expansion.  Market growth has been substantial and projections suggest continued increases. Certainly other manufactures will make their products more competitive in price, performance, etc., providing more evenly-matched options for consumers.</w:t>
      </w:r>
    </w:p>
    <w:p w:rsidR="0091444E" w:rsidRPr="0026476B" w:rsidRDefault="0091444E" w:rsidP="00FB342E">
      <w:pPr>
        <w:numPr>
          <w:ilvl w:val="0"/>
          <w:numId w:val="28"/>
        </w:numPr>
        <w:autoSpaceDE w:val="0"/>
        <w:autoSpaceDN w:val="0"/>
        <w:adjustRightInd w:val="0"/>
        <w:spacing w:line="240" w:lineRule="auto"/>
        <w:rPr>
          <w:color w:val="000000"/>
        </w:rPr>
      </w:pPr>
      <w:r w:rsidRPr="0026476B">
        <w:rPr>
          <w:color w:val="000000"/>
        </w:rPr>
        <w:t>Products in this market are relatively expensive.  Service life can be numerous years making frequent replacements unfeasible.  Most likely, dissatisfaction with a product will result in negative pr and lack of product referrals by current customers</w:t>
      </w:r>
    </w:p>
    <w:p w:rsidR="0091444E" w:rsidRPr="0026476B" w:rsidRDefault="0091444E" w:rsidP="00FB342E">
      <w:pPr>
        <w:numPr>
          <w:ilvl w:val="0"/>
          <w:numId w:val="28"/>
        </w:numPr>
        <w:autoSpaceDE w:val="0"/>
        <w:autoSpaceDN w:val="0"/>
        <w:adjustRightInd w:val="0"/>
        <w:spacing w:line="240" w:lineRule="auto"/>
        <w:rPr>
          <w:color w:val="000000"/>
        </w:rPr>
      </w:pPr>
      <w:r w:rsidRPr="0026476B">
        <w:rPr>
          <w:color w:val="000000"/>
        </w:rPr>
        <w:t>While the electric-powered bike is not a mandatory product, its popularity continues to grow in response to both the global economic crisis and pressures to find replacements for fossil fuels.  In addition, overcrowding in major cities will likely make smaller, more economical travel much more desirable.</w:t>
      </w:r>
    </w:p>
    <w:p w:rsidR="0091444E" w:rsidRPr="0026476B" w:rsidRDefault="0091444E" w:rsidP="00FB342E">
      <w:pPr>
        <w:numPr>
          <w:ilvl w:val="0"/>
          <w:numId w:val="28"/>
        </w:numPr>
        <w:autoSpaceDE w:val="0"/>
        <w:autoSpaceDN w:val="0"/>
        <w:adjustRightInd w:val="0"/>
        <w:spacing w:line="240" w:lineRule="auto"/>
        <w:rPr>
          <w:color w:val="000000"/>
        </w:rPr>
      </w:pPr>
      <w:r w:rsidRPr="0026476B">
        <w:rPr>
          <w:color w:val="000000"/>
        </w:rPr>
        <w:t>Consumers are purchasing alternative transportation in ever-increasing numbers, so as demand rises prices can either remain stable or rise accordingly.  One complication is the availability of other options.   Right now each Optibike is made to order.  The ability and willingness to mass produce the bikes would serve to further increase market share.</w:t>
      </w:r>
    </w:p>
    <w:p w:rsidR="0091444E" w:rsidRDefault="0091444E" w:rsidP="00FB342E">
      <w:pPr>
        <w:spacing w:line="240" w:lineRule="auto"/>
        <w:ind w:left="720"/>
        <w:rPr>
          <w:color w:val="000000"/>
        </w:rPr>
      </w:pPr>
    </w:p>
    <w:p w:rsidR="0091444E" w:rsidRPr="000B0894" w:rsidRDefault="0091444E" w:rsidP="00FB342E">
      <w:pPr>
        <w:spacing w:line="240" w:lineRule="auto"/>
        <w:ind w:left="720"/>
        <w:rPr>
          <w:b/>
          <w:color w:val="000000"/>
        </w:rPr>
      </w:pPr>
      <w:r w:rsidRPr="000B0894">
        <w:rPr>
          <w:b/>
          <w:color w:val="000000"/>
        </w:rPr>
        <w:t>Internal Rivalry and Competition</w:t>
      </w:r>
    </w:p>
    <w:p w:rsidR="0091444E" w:rsidRDefault="0091444E" w:rsidP="00FB342E">
      <w:pPr>
        <w:numPr>
          <w:ilvl w:val="0"/>
          <w:numId w:val="27"/>
        </w:numPr>
        <w:autoSpaceDE w:val="0"/>
        <w:autoSpaceDN w:val="0"/>
        <w:adjustRightInd w:val="0"/>
        <w:spacing w:line="240" w:lineRule="auto"/>
        <w:rPr>
          <w:color w:val="000000"/>
        </w:rPr>
      </w:pPr>
      <w:r>
        <w:rPr>
          <w:color w:val="000000"/>
        </w:rPr>
        <w:t xml:space="preserve">Due to the growing popularity of the e-bike, internal competition amongst e-bike manufacturers keeps the prices from skyrocketing and fuels the growth of technology.  </w:t>
      </w:r>
    </w:p>
    <w:p w:rsidR="0091444E" w:rsidRPr="0026476B" w:rsidRDefault="0091444E" w:rsidP="00FB342E">
      <w:pPr>
        <w:numPr>
          <w:ilvl w:val="0"/>
          <w:numId w:val="27"/>
        </w:numPr>
        <w:autoSpaceDE w:val="0"/>
        <w:autoSpaceDN w:val="0"/>
        <w:adjustRightInd w:val="0"/>
        <w:spacing w:line="240" w:lineRule="auto"/>
        <w:rPr>
          <w:color w:val="000000"/>
        </w:rPr>
      </w:pPr>
      <w:r w:rsidRPr="0026476B">
        <w:rPr>
          <w:color w:val="000000"/>
        </w:rPr>
        <w:t>Because of the demand and the competition, possibility of price war.</w:t>
      </w:r>
    </w:p>
    <w:p w:rsidR="0091444E" w:rsidRPr="0026476B" w:rsidRDefault="0091444E" w:rsidP="00FB342E">
      <w:pPr>
        <w:numPr>
          <w:ilvl w:val="0"/>
          <w:numId w:val="27"/>
        </w:numPr>
        <w:autoSpaceDE w:val="0"/>
        <w:autoSpaceDN w:val="0"/>
        <w:adjustRightInd w:val="0"/>
        <w:spacing w:line="240" w:lineRule="auto"/>
        <w:rPr>
          <w:color w:val="000000"/>
        </w:rPr>
      </w:pPr>
      <w:r w:rsidRPr="0026476B">
        <w:rPr>
          <w:color w:val="000000"/>
        </w:rPr>
        <w:t>Barriers for exit are fairly high because of the expense required.</w:t>
      </w:r>
    </w:p>
    <w:p w:rsidR="0091444E" w:rsidRPr="0026476B" w:rsidRDefault="0091444E" w:rsidP="00FB342E">
      <w:pPr>
        <w:numPr>
          <w:ilvl w:val="0"/>
          <w:numId w:val="27"/>
        </w:numPr>
        <w:autoSpaceDE w:val="0"/>
        <w:autoSpaceDN w:val="0"/>
        <w:adjustRightInd w:val="0"/>
        <w:spacing w:line="240" w:lineRule="auto"/>
        <w:rPr>
          <w:color w:val="000000"/>
        </w:rPr>
      </w:pPr>
      <w:r w:rsidRPr="0026476B">
        <w:rPr>
          <w:color w:val="000000"/>
        </w:rPr>
        <w:t>Possibility of future growth because of the growing demand.</w:t>
      </w:r>
    </w:p>
    <w:p w:rsidR="0091444E" w:rsidRPr="0026476B" w:rsidRDefault="0091444E" w:rsidP="00FB342E">
      <w:pPr>
        <w:numPr>
          <w:ilvl w:val="0"/>
          <w:numId w:val="27"/>
        </w:numPr>
        <w:autoSpaceDE w:val="0"/>
        <w:autoSpaceDN w:val="0"/>
        <w:adjustRightInd w:val="0"/>
        <w:spacing w:line="240" w:lineRule="auto"/>
        <w:rPr>
          <w:color w:val="000000"/>
        </w:rPr>
      </w:pPr>
      <w:r w:rsidRPr="0026476B">
        <w:rPr>
          <w:color w:val="000000"/>
        </w:rPr>
        <w:t>Low switching costs for customers because of the choices.</w:t>
      </w:r>
    </w:p>
    <w:p w:rsidR="0091444E" w:rsidRPr="00FB342E" w:rsidRDefault="0091444E" w:rsidP="00FB342E">
      <w:pPr>
        <w:numPr>
          <w:ilvl w:val="0"/>
          <w:numId w:val="27"/>
        </w:numPr>
        <w:autoSpaceDE w:val="0"/>
        <w:autoSpaceDN w:val="0"/>
        <w:adjustRightInd w:val="0"/>
        <w:spacing w:line="240" w:lineRule="auto"/>
        <w:rPr>
          <w:color w:val="000000"/>
        </w:rPr>
      </w:pPr>
      <w:r w:rsidRPr="0026476B">
        <w:t>Intensity in competition to try to gain the market share.</w:t>
      </w:r>
    </w:p>
    <w:p w:rsidR="0091444E" w:rsidRPr="00FB342E" w:rsidRDefault="0091444E" w:rsidP="00FB342E">
      <w:pPr>
        <w:numPr>
          <w:ilvl w:val="0"/>
          <w:numId w:val="27"/>
        </w:numPr>
        <w:autoSpaceDE w:val="0"/>
        <w:autoSpaceDN w:val="0"/>
        <w:adjustRightInd w:val="0"/>
        <w:spacing w:line="240" w:lineRule="auto"/>
        <w:rPr>
          <w:color w:val="000000"/>
        </w:rPr>
      </w:pPr>
      <w:r w:rsidRPr="0026476B">
        <w:t>Diversity in the competition because it is in a new country and new cultu</w:t>
      </w:r>
      <w:r>
        <w:t>re</w:t>
      </w:r>
      <w:r>
        <w:tab/>
      </w:r>
    </w:p>
    <w:p w:rsidR="0091444E" w:rsidRPr="00FB342E" w:rsidRDefault="0091444E" w:rsidP="00FB342E">
      <w:pPr>
        <w:autoSpaceDE w:val="0"/>
        <w:autoSpaceDN w:val="0"/>
        <w:adjustRightInd w:val="0"/>
        <w:spacing w:line="240" w:lineRule="auto"/>
        <w:rPr>
          <w:color w:val="000000"/>
        </w:rPr>
      </w:pPr>
    </w:p>
    <w:sectPr w:rsidR="0091444E" w:rsidRPr="00FB342E" w:rsidSect="00A610B0">
      <w:footerReference w:type="even" r:id="rId41"/>
      <w:footerReference w:type="default" r:id="rId42"/>
      <w:pgSz w:w="12240" w:h="15840"/>
      <w:pgMar w:top="1440" w:right="1440" w:bottom="1440" w:left="1440" w:header="0" w:gutter="0"/>
      <w:titlePg/>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444E" w:rsidRDefault="0091444E">
      <w:r>
        <w:separator/>
      </w:r>
    </w:p>
  </w:endnote>
  <w:endnote w:type="continuationSeparator" w:id="0">
    <w:p w:rsidR="0091444E" w:rsidRDefault="0091444E">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auto"/>
    <w:pitch w:val="variable"/>
    <w:sig w:usb0="03000000" w:usb1="00000000" w:usb2="00000000" w:usb3="00000000" w:csb0="00000001" w:csb1="00000000"/>
  </w:font>
  <w:font w:name="Symbol">
    <w:panose1 w:val="02000500000000000000"/>
    <w:charset w:val="02"/>
    <w:family w:val="auto"/>
    <w:pitch w:val="variable"/>
    <w:sig w:usb0="00000000" w:usb1="00000000" w:usb2="00000100" w:usb3="00000000" w:csb0="80000000" w:csb1="00000000"/>
  </w:font>
  <w:font w:name="Courier New">
    <w:panose1 w:val="02070309020205020404"/>
    <w:charset w:val="00"/>
    <w:family w:val="auto"/>
    <w:pitch w:val="variable"/>
    <w:sig w:usb0="03000000" w:usb1="00000000" w:usb2="00000000" w:usb3="00000000" w:csb0="00000001" w:csb1="00000000"/>
  </w:font>
  <w:font w:name="Wingdings">
    <w:panose1 w:val="05020102010804080708"/>
    <w:charset w:val="02"/>
    <w:family w:val="auto"/>
    <w:pitch w:val="variable"/>
    <w:sig w:usb0="00000000" w:usb1="00000000" w:usb2="00000100" w:usb3="00000000" w:csb0="80000000" w:csb1="00000000"/>
  </w:font>
  <w:font w:name="Cambria">
    <w:panose1 w:val="02040503050406030204"/>
    <w:charset w:val="00"/>
    <w:family w:val="auto"/>
    <w:pitch w:val="variable"/>
    <w:sig w:usb0="03000000" w:usb1="00000000" w:usb2="00000000" w:usb3="00000000" w:csb0="00000001" w:csb1="00000000"/>
  </w:font>
  <w:font w:name="Calibri">
    <w:panose1 w:val="020F0502020204030204"/>
    <w:charset w:val="00"/>
    <w:family w:val="auto"/>
    <w:pitch w:val="variable"/>
    <w:sig w:usb0="03000000" w:usb1="00000000" w:usb2="00000000" w:usb3="00000000" w:csb0="00000001" w:csb1="00000000"/>
  </w:font>
  <w:font w:name="Arial">
    <w:panose1 w:val="020B0604020202020204"/>
    <w:charset w:val="00"/>
    <w:family w:val="auto"/>
    <w:pitch w:val="variable"/>
    <w:sig w:usb0="03000000" w:usb1="00000000" w:usb2="00000000" w:usb3="00000000" w:csb0="00000001" w:csb1="00000000"/>
  </w:font>
  <w:font w:name="B Frutiger Bold">
    <w:altName w:val="Times New Roman"/>
    <w:panose1 w:val="00000000000000000000"/>
    <w:charset w:val="00"/>
    <w:family w:val="auto"/>
    <w:notTrueType/>
    <w:pitch w:val="variable"/>
    <w:sig w:usb0="00000003" w:usb1="00000000" w:usb2="00000000" w:usb3="00000000" w:csb0="00000001" w:csb1="00000000"/>
  </w:font>
  <w:font w:name="Garamond BookItalic">
    <w:altName w:val="Courier New"/>
    <w:panose1 w:val="00000000000000000000"/>
    <w:charset w:val="00"/>
    <w:family w:val="auto"/>
    <w:notTrueType/>
    <w:pitch w:val="variable"/>
    <w:sig w:usb0="00000003" w:usb1="00000000" w:usb2="00000000" w:usb3="00000000" w:csb0="00000001" w:csb1="00000000"/>
  </w:font>
  <w:font w:name="Times">
    <w:panose1 w:val="02000500000000000000"/>
    <w:charset w:val="00"/>
    <w:family w:val="auto"/>
    <w:pitch w:val="variable"/>
    <w:sig w:usb0="03000000" w:usb1="00000000" w:usb2="00000000" w:usb3="00000000" w:csb0="00000001" w:csb1="00000000"/>
  </w:font>
  <w:font w:name="Tahoma">
    <w:panose1 w:val="020B0604030504040204"/>
    <w:charset w:val="00"/>
    <w:family w:val="auto"/>
    <w:pitch w:val="variable"/>
    <w:sig w:usb0="03000000" w:usb1="00000000" w:usb2="00000000" w:usb3="00000000" w:csb0="00000001" w:csb1="00000000"/>
  </w:font>
  <w:font w:name="Verdana">
    <w:panose1 w:val="020B0604030504040204"/>
    <w:charset w:val="00"/>
    <w:family w:val="auto"/>
    <w:pitch w:val="variable"/>
    <w:sig w:usb0="03000000" w:usb1="00000000" w:usb2="00000000" w:usb3="00000000" w:csb0="00000001" w:csb1="00000000"/>
  </w:font>
  <w:font w:name="Denmark">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444E" w:rsidRDefault="0091444E">
    <w:pPr>
      <w:pStyle w:val="Footer"/>
      <w:framePr w:wrap="around" w:vAnchor="text" w:hAnchor="margin" w:xAlign="right" w:y="1"/>
      <w:rPr>
        <w:rStyle w:val="PageNumber"/>
        <w:b w:val="0"/>
      </w:rPr>
    </w:pPr>
    <w:r>
      <w:rPr>
        <w:rStyle w:val="PageNumber"/>
      </w:rPr>
      <w:fldChar w:fldCharType="begin"/>
    </w:r>
    <w:r>
      <w:rPr>
        <w:rStyle w:val="PageNumber"/>
      </w:rPr>
      <w:instrText xml:space="preserve">PAGE  </w:instrText>
    </w:r>
    <w:r>
      <w:rPr>
        <w:rStyle w:val="PageNumber"/>
      </w:rPr>
      <w:fldChar w:fldCharType="end"/>
    </w:r>
  </w:p>
  <w:p w:rsidR="0091444E" w:rsidRDefault="0091444E">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444E" w:rsidRDefault="0091444E">
    <w:pPr>
      <w:pStyle w:val="Footer"/>
      <w:framePr w:wrap="around" w:vAnchor="text" w:hAnchor="margin" w:xAlign="right" w:y="1"/>
      <w:rPr>
        <w:rStyle w:val="PageNumber"/>
        <w:b w:val="0"/>
      </w:rPr>
    </w:pPr>
    <w:r>
      <w:rPr>
        <w:rStyle w:val="PageNumber"/>
      </w:rPr>
      <w:fldChar w:fldCharType="begin"/>
    </w:r>
    <w:r>
      <w:rPr>
        <w:rStyle w:val="PageNumber"/>
      </w:rPr>
      <w:instrText xml:space="preserve">PAGE  </w:instrText>
    </w:r>
    <w:r>
      <w:rPr>
        <w:rStyle w:val="PageNumber"/>
      </w:rPr>
      <w:fldChar w:fldCharType="separate"/>
    </w:r>
    <w:r>
      <w:rPr>
        <w:rStyle w:val="PageNumber"/>
        <w:noProof/>
      </w:rPr>
      <w:t>34</w:t>
    </w:r>
    <w:r>
      <w:rPr>
        <w:rStyle w:val="PageNumber"/>
      </w:rPr>
      <w:fldChar w:fldCharType="end"/>
    </w:r>
  </w:p>
  <w:p w:rsidR="0091444E" w:rsidRDefault="0091444E">
    <w:pPr>
      <w:pStyle w:val="Footer"/>
      <w:ind w:right="360"/>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444E" w:rsidRDefault="0091444E">
      <w:r>
        <w:separator/>
      </w:r>
    </w:p>
  </w:footnote>
  <w:footnote w:type="continuationSeparator" w:id="0">
    <w:p w:rsidR="0091444E" w:rsidRDefault="0091444E">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175E8"/>
    <w:multiLevelType w:val="hybridMultilevel"/>
    <w:tmpl w:val="4CF0F0E2"/>
    <w:lvl w:ilvl="0" w:tplc="6290B20C">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682DCA"/>
    <w:multiLevelType w:val="hybridMultilevel"/>
    <w:tmpl w:val="9EE42954"/>
    <w:lvl w:ilvl="0" w:tplc="20140CBC">
      <w:start w:val="5"/>
      <w:numFmt w:val="none"/>
      <w:lvlText w:val="4."/>
      <w:lvlJc w:val="left"/>
      <w:pPr>
        <w:tabs>
          <w:tab w:val="num" w:pos="1440"/>
        </w:tabs>
        <w:ind w:left="1440" w:hanging="360"/>
      </w:pPr>
      <w:rPr>
        <w:rFonts w:hint="default"/>
      </w:rPr>
    </w:lvl>
    <w:lvl w:ilvl="1" w:tplc="D6647BFE">
      <w:start w:val="1"/>
      <w:numFmt w:val="lowerLetter"/>
      <w:lvlText w:val="%2."/>
      <w:lvlJc w:val="left"/>
      <w:pPr>
        <w:tabs>
          <w:tab w:val="num" w:pos="1440"/>
        </w:tabs>
        <w:ind w:left="1440" w:hanging="360"/>
      </w:pPr>
    </w:lvl>
    <w:lvl w:ilvl="2" w:tplc="3D9E2DB6">
      <w:start w:val="1"/>
      <w:numFmt w:val="lowerRoman"/>
      <w:lvlText w:val="%3."/>
      <w:lvlJc w:val="right"/>
      <w:pPr>
        <w:tabs>
          <w:tab w:val="num" w:pos="2160"/>
        </w:tabs>
        <w:ind w:left="2160" w:hanging="180"/>
      </w:pPr>
    </w:lvl>
    <w:lvl w:ilvl="3" w:tplc="289C5116" w:tentative="1">
      <w:start w:val="1"/>
      <w:numFmt w:val="decimal"/>
      <w:lvlText w:val="%4."/>
      <w:lvlJc w:val="left"/>
      <w:pPr>
        <w:tabs>
          <w:tab w:val="num" w:pos="2880"/>
        </w:tabs>
        <w:ind w:left="2880" w:hanging="360"/>
      </w:pPr>
    </w:lvl>
    <w:lvl w:ilvl="4" w:tplc="1228D4D2" w:tentative="1">
      <w:start w:val="1"/>
      <w:numFmt w:val="lowerLetter"/>
      <w:lvlText w:val="%5."/>
      <w:lvlJc w:val="left"/>
      <w:pPr>
        <w:tabs>
          <w:tab w:val="num" w:pos="3600"/>
        </w:tabs>
        <w:ind w:left="3600" w:hanging="360"/>
      </w:pPr>
    </w:lvl>
    <w:lvl w:ilvl="5" w:tplc="F356F5F0" w:tentative="1">
      <w:start w:val="1"/>
      <w:numFmt w:val="lowerRoman"/>
      <w:lvlText w:val="%6."/>
      <w:lvlJc w:val="right"/>
      <w:pPr>
        <w:tabs>
          <w:tab w:val="num" w:pos="4320"/>
        </w:tabs>
        <w:ind w:left="4320" w:hanging="180"/>
      </w:pPr>
    </w:lvl>
    <w:lvl w:ilvl="6" w:tplc="B8426720" w:tentative="1">
      <w:start w:val="1"/>
      <w:numFmt w:val="decimal"/>
      <w:lvlText w:val="%7."/>
      <w:lvlJc w:val="left"/>
      <w:pPr>
        <w:tabs>
          <w:tab w:val="num" w:pos="5040"/>
        </w:tabs>
        <w:ind w:left="5040" w:hanging="360"/>
      </w:pPr>
    </w:lvl>
    <w:lvl w:ilvl="7" w:tplc="D856F764" w:tentative="1">
      <w:start w:val="1"/>
      <w:numFmt w:val="lowerLetter"/>
      <w:lvlText w:val="%8."/>
      <w:lvlJc w:val="left"/>
      <w:pPr>
        <w:tabs>
          <w:tab w:val="num" w:pos="5760"/>
        </w:tabs>
        <w:ind w:left="5760" w:hanging="360"/>
      </w:pPr>
    </w:lvl>
    <w:lvl w:ilvl="8" w:tplc="407E8196" w:tentative="1">
      <w:start w:val="1"/>
      <w:numFmt w:val="lowerRoman"/>
      <w:lvlText w:val="%9."/>
      <w:lvlJc w:val="right"/>
      <w:pPr>
        <w:tabs>
          <w:tab w:val="num" w:pos="6480"/>
        </w:tabs>
        <w:ind w:left="6480" w:hanging="180"/>
      </w:pPr>
    </w:lvl>
  </w:abstractNum>
  <w:abstractNum w:abstractNumId="2">
    <w:nsid w:val="0B806882"/>
    <w:multiLevelType w:val="hybridMultilevel"/>
    <w:tmpl w:val="07B2A1E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
    <w:nsid w:val="0C2528A7"/>
    <w:multiLevelType w:val="hybridMultilevel"/>
    <w:tmpl w:val="7E18ED6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100B183A"/>
    <w:multiLevelType w:val="hybridMultilevel"/>
    <w:tmpl w:val="D0527A1A"/>
    <w:lvl w:ilvl="0" w:tplc="DC5E9110">
      <w:start w:val="5"/>
      <w:numFmt w:val="upperRoman"/>
      <w:lvlText w:val="%1."/>
      <w:lvlJc w:val="left"/>
      <w:pPr>
        <w:tabs>
          <w:tab w:val="num" w:pos="3745"/>
        </w:tabs>
        <w:ind w:left="3745" w:hanging="720"/>
      </w:pPr>
      <w:rPr>
        <w:rFonts w:hint="default"/>
      </w:rPr>
    </w:lvl>
    <w:lvl w:ilvl="1" w:tplc="95E88624" w:tentative="1">
      <w:start w:val="1"/>
      <w:numFmt w:val="lowerLetter"/>
      <w:lvlText w:val="%2."/>
      <w:lvlJc w:val="left"/>
      <w:pPr>
        <w:tabs>
          <w:tab w:val="num" w:pos="4105"/>
        </w:tabs>
        <w:ind w:left="4105" w:hanging="360"/>
      </w:pPr>
    </w:lvl>
    <w:lvl w:ilvl="2" w:tplc="97FE806A" w:tentative="1">
      <w:start w:val="1"/>
      <w:numFmt w:val="lowerRoman"/>
      <w:lvlText w:val="%3."/>
      <w:lvlJc w:val="right"/>
      <w:pPr>
        <w:tabs>
          <w:tab w:val="num" w:pos="4825"/>
        </w:tabs>
        <w:ind w:left="4825" w:hanging="180"/>
      </w:pPr>
    </w:lvl>
    <w:lvl w:ilvl="3" w:tplc="DC6EFC5A" w:tentative="1">
      <w:start w:val="1"/>
      <w:numFmt w:val="decimal"/>
      <w:lvlText w:val="%4."/>
      <w:lvlJc w:val="left"/>
      <w:pPr>
        <w:tabs>
          <w:tab w:val="num" w:pos="5545"/>
        </w:tabs>
        <w:ind w:left="5545" w:hanging="360"/>
      </w:pPr>
    </w:lvl>
    <w:lvl w:ilvl="4" w:tplc="9534826E" w:tentative="1">
      <w:start w:val="1"/>
      <w:numFmt w:val="lowerLetter"/>
      <w:lvlText w:val="%5."/>
      <w:lvlJc w:val="left"/>
      <w:pPr>
        <w:tabs>
          <w:tab w:val="num" w:pos="6265"/>
        </w:tabs>
        <w:ind w:left="6265" w:hanging="360"/>
      </w:pPr>
    </w:lvl>
    <w:lvl w:ilvl="5" w:tplc="5A303C02" w:tentative="1">
      <w:start w:val="1"/>
      <w:numFmt w:val="lowerRoman"/>
      <w:lvlText w:val="%6."/>
      <w:lvlJc w:val="right"/>
      <w:pPr>
        <w:tabs>
          <w:tab w:val="num" w:pos="6985"/>
        </w:tabs>
        <w:ind w:left="6985" w:hanging="180"/>
      </w:pPr>
    </w:lvl>
    <w:lvl w:ilvl="6" w:tplc="8EB06C16" w:tentative="1">
      <w:start w:val="1"/>
      <w:numFmt w:val="decimal"/>
      <w:lvlText w:val="%7."/>
      <w:lvlJc w:val="left"/>
      <w:pPr>
        <w:tabs>
          <w:tab w:val="num" w:pos="7705"/>
        </w:tabs>
        <w:ind w:left="7705" w:hanging="360"/>
      </w:pPr>
    </w:lvl>
    <w:lvl w:ilvl="7" w:tplc="1EDC2566" w:tentative="1">
      <w:start w:val="1"/>
      <w:numFmt w:val="lowerLetter"/>
      <w:lvlText w:val="%8."/>
      <w:lvlJc w:val="left"/>
      <w:pPr>
        <w:tabs>
          <w:tab w:val="num" w:pos="8425"/>
        </w:tabs>
        <w:ind w:left="8425" w:hanging="360"/>
      </w:pPr>
    </w:lvl>
    <w:lvl w:ilvl="8" w:tplc="FD1CE776" w:tentative="1">
      <w:start w:val="1"/>
      <w:numFmt w:val="lowerRoman"/>
      <w:lvlText w:val="%9."/>
      <w:lvlJc w:val="right"/>
      <w:pPr>
        <w:tabs>
          <w:tab w:val="num" w:pos="9145"/>
        </w:tabs>
        <w:ind w:left="9145" w:hanging="180"/>
      </w:pPr>
    </w:lvl>
  </w:abstractNum>
  <w:abstractNum w:abstractNumId="5">
    <w:nsid w:val="1B7E56CE"/>
    <w:multiLevelType w:val="hybridMultilevel"/>
    <w:tmpl w:val="B7A025DE"/>
    <w:lvl w:ilvl="0" w:tplc="9BDCB9EE">
      <w:start w:val="1"/>
      <w:numFmt w:val="decimal"/>
      <w:lvlText w:val="%1."/>
      <w:lvlJc w:val="left"/>
      <w:pPr>
        <w:tabs>
          <w:tab w:val="num" w:pos="1800"/>
        </w:tabs>
        <w:ind w:left="1800" w:hanging="360"/>
      </w:pPr>
    </w:lvl>
    <w:lvl w:ilvl="1" w:tplc="831082B4" w:tentative="1">
      <w:start w:val="1"/>
      <w:numFmt w:val="lowerLetter"/>
      <w:lvlText w:val="%2."/>
      <w:lvlJc w:val="left"/>
      <w:pPr>
        <w:tabs>
          <w:tab w:val="num" w:pos="2520"/>
        </w:tabs>
        <w:ind w:left="2520" w:hanging="360"/>
      </w:pPr>
    </w:lvl>
    <w:lvl w:ilvl="2" w:tplc="9AC88D38" w:tentative="1">
      <w:start w:val="1"/>
      <w:numFmt w:val="lowerRoman"/>
      <w:lvlText w:val="%3."/>
      <w:lvlJc w:val="right"/>
      <w:pPr>
        <w:tabs>
          <w:tab w:val="num" w:pos="3240"/>
        </w:tabs>
        <w:ind w:left="3240" w:hanging="180"/>
      </w:pPr>
    </w:lvl>
    <w:lvl w:ilvl="3" w:tplc="1FAAFEC4" w:tentative="1">
      <w:start w:val="1"/>
      <w:numFmt w:val="decimal"/>
      <w:lvlText w:val="%4."/>
      <w:lvlJc w:val="left"/>
      <w:pPr>
        <w:tabs>
          <w:tab w:val="num" w:pos="3960"/>
        </w:tabs>
        <w:ind w:left="3960" w:hanging="360"/>
      </w:pPr>
    </w:lvl>
    <w:lvl w:ilvl="4" w:tplc="47725112" w:tentative="1">
      <w:start w:val="1"/>
      <w:numFmt w:val="lowerLetter"/>
      <w:lvlText w:val="%5."/>
      <w:lvlJc w:val="left"/>
      <w:pPr>
        <w:tabs>
          <w:tab w:val="num" w:pos="4680"/>
        </w:tabs>
        <w:ind w:left="4680" w:hanging="360"/>
      </w:pPr>
    </w:lvl>
    <w:lvl w:ilvl="5" w:tplc="8AE262B6" w:tentative="1">
      <w:start w:val="1"/>
      <w:numFmt w:val="lowerRoman"/>
      <w:lvlText w:val="%6."/>
      <w:lvlJc w:val="right"/>
      <w:pPr>
        <w:tabs>
          <w:tab w:val="num" w:pos="5400"/>
        </w:tabs>
        <w:ind w:left="5400" w:hanging="180"/>
      </w:pPr>
    </w:lvl>
    <w:lvl w:ilvl="6" w:tplc="68F4DBF0" w:tentative="1">
      <w:start w:val="1"/>
      <w:numFmt w:val="decimal"/>
      <w:lvlText w:val="%7."/>
      <w:lvlJc w:val="left"/>
      <w:pPr>
        <w:tabs>
          <w:tab w:val="num" w:pos="6120"/>
        </w:tabs>
        <w:ind w:left="6120" w:hanging="360"/>
      </w:pPr>
    </w:lvl>
    <w:lvl w:ilvl="7" w:tplc="2C5C2456" w:tentative="1">
      <w:start w:val="1"/>
      <w:numFmt w:val="lowerLetter"/>
      <w:lvlText w:val="%8."/>
      <w:lvlJc w:val="left"/>
      <w:pPr>
        <w:tabs>
          <w:tab w:val="num" w:pos="6840"/>
        </w:tabs>
        <w:ind w:left="6840" w:hanging="360"/>
      </w:pPr>
    </w:lvl>
    <w:lvl w:ilvl="8" w:tplc="73BA2404" w:tentative="1">
      <w:start w:val="1"/>
      <w:numFmt w:val="lowerRoman"/>
      <w:lvlText w:val="%9."/>
      <w:lvlJc w:val="right"/>
      <w:pPr>
        <w:tabs>
          <w:tab w:val="num" w:pos="7560"/>
        </w:tabs>
        <w:ind w:left="7560" w:hanging="180"/>
      </w:pPr>
    </w:lvl>
  </w:abstractNum>
  <w:abstractNum w:abstractNumId="6">
    <w:nsid w:val="22875FFA"/>
    <w:multiLevelType w:val="multilevel"/>
    <w:tmpl w:val="6A2ECF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4614AAD"/>
    <w:multiLevelType w:val="hybridMultilevel"/>
    <w:tmpl w:val="1BD40BE6"/>
    <w:lvl w:ilvl="0" w:tplc="AE1019F6">
      <w:start w:val="1"/>
      <w:numFmt w:val="decimal"/>
      <w:lvlText w:val="%1."/>
      <w:lvlJc w:val="left"/>
      <w:pPr>
        <w:tabs>
          <w:tab w:val="num" w:pos="1800"/>
        </w:tabs>
        <w:ind w:left="1800" w:hanging="360"/>
      </w:pPr>
    </w:lvl>
    <w:lvl w:ilvl="1" w:tplc="70A4E20A" w:tentative="1">
      <w:start w:val="1"/>
      <w:numFmt w:val="lowerLetter"/>
      <w:lvlText w:val="%2."/>
      <w:lvlJc w:val="left"/>
      <w:pPr>
        <w:tabs>
          <w:tab w:val="num" w:pos="2520"/>
        </w:tabs>
        <w:ind w:left="2520" w:hanging="360"/>
      </w:pPr>
    </w:lvl>
    <w:lvl w:ilvl="2" w:tplc="4DF666D4" w:tentative="1">
      <w:start w:val="1"/>
      <w:numFmt w:val="lowerRoman"/>
      <w:lvlText w:val="%3."/>
      <w:lvlJc w:val="right"/>
      <w:pPr>
        <w:tabs>
          <w:tab w:val="num" w:pos="3240"/>
        </w:tabs>
        <w:ind w:left="3240" w:hanging="180"/>
      </w:pPr>
    </w:lvl>
    <w:lvl w:ilvl="3" w:tplc="33385F1E" w:tentative="1">
      <w:start w:val="1"/>
      <w:numFmt w:val="decimal"/>
      <w:lvlText w:val="%4."/>
      <w:lvlJc w:val="left"/>
      <w:pPr>
        <w:tabs>
          <w:tab w:val="num" w:pos="3960"/>
        </w:tabs>
        <w:ind w:left="3960" w:hanging="360"/>
      </w:pPr>
    </w:lvl>
    <w:lvl w:ilvl="4" w:tplc="5B6C9F36" w:tentative="1">
      <w:start w:val="1"/>
      <w:numFmt w:val="lowerLetter"/>
      <w:lvlText w:val="%5."/>
      <w:lvlJc w:val="left"/>
      <w:pPr>
        <w:tabs>
          <w:tab w:val="num" w:pos="4680"/>
        </w:tabs>
        <w:ind w:left="4680" w:hanging="360"/>
      </w:pPr>
    </w:lvl>
    <w:lvl w:ilvl="5" w:tplc="7918EA5E" w:tentative="1">
      <w:start w:val="1"/>
      <w:numFmt w:val="lowerRoman"/>
      <w:lvlText w:val="%6."/>
      <w:lvlJc w:val="right"/>
      <w:pPr>
        <w:tabs>
          <w:tab w:val="num" w:pos="5400"/>
        </w:tabs>
        <w:ind w:left="5400" w:hanging="180"/>
      </w:pPr>
    </w:lvl>
    <w:lvl w:ilvl="6" w:tplc="C6F06EAE" w:tentative="1">
      <w:start w:val="1"/>
      <w:numFmt w:val="decimal"/>
      <w:lvlText w:val="%7."/>
      <w:lvlJc w:val="left"/>
      <w:pPr>
        <w:tabs>
          <w:tab w:val="num" w:pos="6120"/>
        </w:tabs>
        <w:ind w:left="6120" w:hanging="360"/>
      </w:pPr>
    </w:lvl>
    <w:lvl w:ilvl="7" w:tplc="60C83BB4" w:tentative="1">
      <w:start w:val="1"/>
      <w:numFmt w:val="lowerLetter"/>
      <w:lvlText w:val="%8."/>
      <w:lvlJc w:val="left"/>
      <w:pPr>
        <w:tabs>
          <w:tab w:val="num" w:pos="6840"/>
        </w:tabs>
        <w:ind w:left="6840" w:hanging="360"/>
      </w:pPr>
    </w:lvl>
    <w:lvl w:ilvl="8" w:tplc="F0048F9C" w:tentative="1">
      <w:start w:val="1"/>
      <w:numFmt w:val="lowerRoman"/>
      <w:lvlText w:val="%9."/>
      <w:lvlJc w:val="right"/>
      <w:pPr>
        <w:tabs>
          <w:tab w:val="num" w:pos="7560"/>
        </w:tabs>
        <w:ind w:left="7560" w:hanging="180"/>
      </w:pPr>
    </w:lvl>
  </w:abstractNum>
  <w:abstractNum w:abstractNumId="8">
    <w:nsid w:val="2E0126BA"/>
    <w:multiLevelType w:val="hybridMultilevel"/>
    <w:tmpl w:val="9ABED8D8"/>
    <w:lvl w:ilvl="0" w:tplc="C14E5FEA">
      <w:start w:val="2"/>
      <w:numFmt w:val="upperLetter"/>
      <w:lvlText w:val="%1."/>
      <w:lvlJc w:val="left"/>
      <w:pPr>
        <w:tabs>
          <w:tab w:val="num" w:pos="1800"/>
        </w:tabs>
        <w:ind w:left="1800" w:hanging="360"/>
      </w:pPr>
      <w:rPr>
        <w:rFonts w:hint="default"/>
      </w:rPr>
    </w:lvl>
    <w:lvl w:ilvl="1" w:tplc="F300F0A4" w:tentative="1">
      <w:start w:val="1"/>
      <w:numFmt w:val="lowerLetter"/>
      <w:lvlText w:val="%2."/>
      <w:lvlJc w:val="left"/>
      <w:pPr>
        <w:tabs>
          <w:tab w:val="num" w:pos="2520"/>
        </w:tabs>
        <w:ind w:left="2520" w:hanging="360"/>
      </w:pPr>
    </w:lvl>
    <w:lvl w:ilvl="2" w:tplc="6EFE7454" w:tentative="1">
      <w:start w:val="1"/>
      <w:numFmt w:val="lowerRoman"/>
      <w:lvlText w:val="%3."/>
      <w:lvlJc w:val="right"/>
      <w:pPr>
        <w:tabs>
          <w:tab w:val="num" w:pos="3240"/>
        </w:tabs>
        <w:ind w:left="3240" w:hanging="180"/>
      </w:pPr>
    </w:lvl>
    <w:lvl w:ilvl="3" w:tplc="2EA8707E" w:tentative="1">
      <w:start w:val="1"/>
      <w:numFmt w:val="decimal"/>
      <w:lvlText w:val="%4."/>
      <w:lvlJc w:val="left"/>
      <w:pPr>
        <w:tabs>
          <w:tab w:val="num" w:pos="3960"/>
        </w:tabs>
        <w:ind w:left="3960" w:hanging="360"/>
      </w:pPr>
    </w:lvl>
    <w:lvl w:ilvl="4" w:tplc="F9420F5E" w:tentative="1">
      <w:start w:val="1"/>
      <w:numFmt w:val="lowerLetter"/>
      <w:lvlText w:val="%5."/>
      <w:lvlJc w:val="left"/>
      <w:pPr>
        <w:tabs>
          <w:tab w:val="num" w:pos="4680"/>
        </w:tabs>
        <w:ind w:left="4680" w:hanging="360"/>
      </w:pPr>
    </w:lvl>
    <w:lvl w:ilvl="5" w:tplc="EC2A8CA8" w:tentative="1">
      <w:start w:val="1"/>
      <w:numFmt w:val="lowerRoman"/>
      <w:lvlText w:val="%6."/>
      <w:lvlJc w:val="right"/>
      <w:pPr>
        <w:tabs>
          <w:tab w:val="num" w:pos="5400"/>
        </w:tabs>
        <w:ind w:left="5400" w:hanging="180"/>
      </w:pPr>
    </w:lvl>
    <w:lvl w:ilvl="6" w:tplc="6BC604AC" w:tentative="1">
      <w:start w:val="1"/>
      <w:numFmt w:val="decimal"/>
      <w:lvlText w:val="%7."/>
      <w:lvlJc w:val="left"/>
      <w:pPr>
        <w:tabs>
          <w:tab w:val="num" w:pos="6120"/>
        </w:tabs>
        <w:ind w:left="6120" w:hanging="360"/>
      </w:pPr>
    </w:lvl>
    <w:lvl w:ilvl="7" w:tplc="AA6C88B6" w:tentative="1">
      <w:start w:val="1"/>
      <w:numFmt w:val="lowerLetter"/>
      <w:lvlText w:val="%8."/>
      <w:lvlJc w:val="left"/>
      <w:pPr>
        <w:tabs>
          <w:tab w:val="num" w:pos="6840"/>
        </w:tabs>
        <w:ind w:left="6840" w:hanging="360"/>
      </w:pPr>
    </w:lvl>
    <w:lvl w:ilvl="8" w:tplc="147AD0BA" w:tentative="1">
      <w:start w:val="1"/>
      <w:numFmt w:val="lowerRoman"/>
      <w:lvlText w:val="%9."/>
      <w:lvlJc w:val="right"/>
      <w:pPr>
        <w:tabs>
          <w:tab w:val="num" w:pos="7560"/>
        </w:tabs>
        <w:ind w:left="7560" w:hanging="180"/>
      </w:pPr>
    </w:lvl>
  </w:abstractNum>
  <w:abstractNum w:abstractNumId="9">
    <w:nsid w:val="2EA93C09"/>
    <w:multiLevelType w:val="hybridMultilevel"/>
    <w:tmpl w:val="05DC3292"/>
    <w:lvl w:ilvl="0" w:tplc="4B940122">
      <w:start w:val="4"/>
      <w:numFmt w:val="decimal"/>
      <w:lvlText w:val="%1."/>
      <w:lvlJc w:val="left"/>
      <w:pPr>
        <w:tabs>
          <w:tab w:val="num" w:pos="2880"/>
        </w:tabs>
        <w:ind w:left="2880" w:hanging="720"/>
      </w:pPr>
      <w:rPr>
        <w:rFonts w:hint="default"/>
      </w:rPr>
    </w:lvl>
    <w:lvl w:ilvl="1" w:tplc="E3CE0780" w:tentative="1">
      <w:start w:val="1"/>
      <w:numFmt w:val="lowerLetter"/>
      <w:lvlText w:val="%2."/>
      <w:lvlJc w:val="left"/>
      <w:pPr>
        <w:tabs>
          <w:tab w:val="num" w:pos="3240"/>
        </w:tabs>
        <w:ind w:left="3240" w:hanging="360"/>
      </w:pPr>
    </w:lvl>
    <w:lvl w:ilvl="2" w:tplc="145A12BE" w:tentative="1">
      <w:start w:val="1"/>
      <w:numFmt w:val="lowerRoman"/>
      <w:lvlText w:val="%3."/>
      <w:lvlJc w:val="right"/>
      <w:pPr>
        <w:tabs>
          <w:tab w:val="num" w:pos="3960"/>
        </w:tabs>
        <w:ind w:left="3960" w:hanging="180"/>
      </w:pPr>
    </w:lvl>
    <w:lvl w:ilvl="3" w:tplc="6B285E96" w:tentative="1">
      <w:start w:val="1"/>
      <w:numFmt w:val="decimal"/>
      <w:lvlText w:val="%4."/>
      <w:lvlJc w:val="left"/>
      <w:pPr>
        <w:tabs>
          <w:tab w:val="num" w:pos="4680"/>
        </w:tabs>
        <w:ind w:left="4680" w:hanging="360"/>
      </w:pPr>
    </w:lvl>
    <w:lvl w:ilvl="4" w:tplc="2F065970" w:tentative="1">
      <w:start w:val="1"/>
      <w:numFmt w:val="lowerLetter"/>
      <w:lvlText w:val="%5."/>
      <w:lvlJc w:val="left"/>
      <w:pPr>
        <w:tabs>
          <w:tab w:val="num" w:pos="5400"/>
        </w:tabs>
        <w:ind w:left="5400" w:hanging="360"/>
      </w:pPr>
    </w:lvl>
    <w:lvl w:ilvl="5" w:tplc="70701816" w:tentative="1">
      <w:start w:val="1"/>
      <w:numFmt w:val="lowerRoman"/>
      <w:lvlText w:val="%6."/>
      <w:lvlJc w:val="right"/>
      <w:pPr>
        <w:tabs>
          <w:tab w:val="num" w:pos="6120"/>
        </w:tabs>
        <w:ind w:left="6120" w:hanging="180"/>
      </w:pPr>
    </w:lvl>
    <w:lvl w:ilvl="6" w:tplc="8848DC68" w:tentative="1">
      <w:start w:val="1"/>
      <w:numFmt w:val="decimal"/>
      <w:lvlText w:val="%7."/>
      <w:lvlJc w:val="left"/>
      <w:pPr>
        <w:tabs>
          <w:tab w:val="num" w:pos="6840"/>
        </w:tabs>
        <w:ind w:left="6840" w:hanging="360"/>
      </w:pPr>
    </w:lvl>
    <w:lvl w:ilvl="7" w:tplc="03BE0BDC" w:tentative="1">
      <w:start w:val="1"/>
      <w:numFmt w:val="lowerLetter"/>
      <w:lvlText w:val="%8."/>
      <w:lvlJc w:val="left"/>
      <w:pPr>
        <w:tabs>
          <w:tab w:val="num" w:pos="7560"/>
        </w:tabs>
        <w:ind w:left="7560" w:hanging="360"/>
      </w:pPr>
    </w:lvl>
    <w:lvl w:ilvl="8" w:tplc="36FCF036" w:tentative="1">
      <w:start w:val="1"/>
      <w:numFmt w:val="lowerRoman"/>
      <w:lvlText w:val="%9."/>
      <w:lvlJc w:val="right"/>
      <w:pPr>
        <w:tabs>
          <w:tab w:val="num" w:pos="8280"/>
        </w:tabs>
        <w:ind w:left="8280" w:hanging="180"/>
      </w:pPr>
    </w:lvl>
  </w:abstractNum>
  <w:abstractNum w:abstractNumId="10">
    <w:nsid w:val="30917214"/>
    <w:multiLevelType w:val="hybridMultilevel"/>
    <w:tmpl w:val="83CA5C6C"/>
    <w:lvl w:ilvl="0" w:tplc="5C3CC650">
      <w:start w:val="2"/>
      <w:numFmt w:val="upperRoman"/>
      <w:lvlText w:val="%1."/>
      <w:lvlJc w:val="left"/>
      <w:pPr>
        <w:tabs>
          <w:tab w:val="num" w:pos="3745"/>
        </w:tabs>
        <w:ind w:left="3745" w:hanging="720"/>
      </w:pPr>
      <w:rPr>
        <w:rFonts w:hint="default"/>
      </w:rPr>
    </w:lvl>
    <w:lvl w:ilvl="1" w:tplc="8D0808FC" w:tentative="1">
      <w:start w:val="1"/>
      <w:numFmt w:val="lowerLetter"/>
      <w:lvlText w:val="%2."/>
      <w:lvlJc w:val="left"/>
      <w:pPr>
        <w:tabs>
          <w:tab w:val="num" w:pos="4105"/>
        </w:tabs>
        <w:ind w:left="4105" w:hanging="360"/>
      </w:pPr>
    </w:lvl>
    <w:lvl w:ilvl="2" w:tplc="0666B248" w:tentative="1">
      <w:start w:val="1"/>
      <w:numFmt w:val="lowerRoman"/>
      <w:lvlText w:val="%3."/>
      <w:lvlJc w:val="right"/>
      <w:pPr>
        <w:tabs>
          <w:tab w:val="num" w:pos="4825"/>
        </w:tabs>
        <w:ind w:left="4825" w:hanging="180"/>
      </w:pPr>
    </w:lvl>
    <w:lvl w:ilvl="3" w:tplc="03AC4B16" w:tentative="1">
      <w:start w:val="1"/>
      <w:numFmt w:val="decimal"/>
      <w:lvlText w:val="%4."/>
      <w:lvlJc w:val="left"/>
      <w:pPr>
        <w:tabs>
          <w:tab w:val="num" w:pos="5545"/>
        </w:tabs>
        <w:ind w:left="5545" w:hanging="360"/>
      </w:pPr>
    </w:lvl>
    <w:lvl w:ilvl="4" w:tplc="090A0FBA" w:tentative="1">
      <w:start w:val="1"/>
      <w:numFmt w:val="lowerLetter"/>
      <w:lvlText w:val="%5."/>
      <w:lvlJc w:val="left"/>
      <w:pPr>
        <w:tabs>
          <w:tab w:val="num" w:pos="6265"/>
        </w:tabs>
        <w:ind w:left="6265" w:hanging="360"/>
      </w:pPr>
    </w:lvl>
    <w:lvl w:ilvl="5" w:tplc="CED43D4C" w:tentative="1">
      <w:start w:val="1"/>
      <w:numFmt w:val="lowerRoman"/>
      <w:lvlText w:val="%6."/>
      <w:lvlJc w:val="right"/>
      <w:pPr>
        <w:tabs>
          <w:tab w:val="num" w:pos="6985"/>
        </w:tabs>
        <w:ind w:left="6985" w:hanging="180"/>
      </w:pPr>
    </w:lvl>
    <w:lvl w:ilvl="6" w:tplc="0EC2A526" w:tentative="1">
      <w:start w:val="1"/>
      <w:numFmt w:val="decimal"/>
      <w:lvlText w:val="%7."/>
      <w:lvlJc w:val="left"/>
      <w:pPr>
        <w:tabs>
          <w:tab w:val="num" w:pos="7705"/>
        </w:tabs>
        <w:ind w:left="7705" w:hanging="360"/>
      </w:pPr>
    </w:lvl>
    <w:lvl w:ilvl="7" w:tplc="33F6AF78" w:tentative="1">
      <w:start w:val="1"/>
      <w:numFmt w:val="lowerLetter"/>
      <w:lvlText w:val="%8."/>
      <w:lvlJc w:val="left"/>
      <w:pPr>
        <w:tabs>
          <w:tab w:val="num" w:pos="8425"/>
        </w:tabs>
        <w:ind w:left="8425" w:hanging="360"/>
      </w:pPr>
    </w:lvl>
    <w:lvl w:ilvl="8" w:tplc="313E9FC0" w:tentative="1">
      <w:start w:val="1"/>
      <w:numFmt w:val="lowerRoman"/>
      <w:lvlText w:val="%9."/>
      <w:lvlJc w:val="right"/>
      <w:pPr>
        <w:tabs>
          <w:tab w:val="num" w:pos="9145"/>
        </w:tabs>
        <w:ind w:left="9145" w:hanging="180"/>
      </w:pPr>
    </w:lvl>
  </w:abstractNum>
  <w:abstractNum w:abstractNumId="11">
    <w:nsid w:val="34751F0D"/>
    <w:multiLevelType w:val="hybridMultilevel"/>
    <w:tmpl w:val="D4E4BF62"/>
    <w:lvl w:ilvl="0" w:tplc="84400BD4">
      <w:start w:val="4"/>
      <w:numFmt w:val="decimal"/>
      <w:lvlText w:val="%1."/>
      <w:lvlJc w:val="left"/>
      <w:pPr>
        <w:tabs>
          <w:tab w:val="num" w:pos="4037"/>
        </w:tabs>
        <w:ind w:left="4037" w:hanging="360"/>
      </w:pPr>
      <w:rPr>
        <w:rFonts w:hint="default"/>
      </w:rPr>
    </w:lvl>
    <w:lvl w:ilvl="1" w:tplc="476C5D40" w:tentative="1">
      <w:start w:val="1"/>
      <w:numFmt w:val="lowerLetter"/>
      <w:lvlText w:val="%2."/>
      <w:lvlJc w:val="left"/>
      <w:pPr>
        <w:tabs>
          <w:tab w:val="num" w:pos="4757"/>
        </w:tabs>
        <w:ind w:left="4757" w:hanging="360"/>
      </w:pPr>
    </w:lvl>
    <w:lvl w:ilvl="2" w:tplc="C696F73E" w:tentative="1">
      <w:start w:val="1"/>
      <w:numFmt w:val="lowerRoman"/>
      <w:lvlText w:val="%3."/>
      <w:lvlJc w:val="right"/>
      <w:pPr>
        <w:tabs>
          <w:tab w:val="num" w:pos="5477"/>
        </w:tabs>
        <w:ind w:left="5477" w:hanging="180"/>
      </w:pPr>
    </w:lvl>
    <w:lvl w:ilvl="3" w:tplc="C7828072" w:tentative="1">
      <w:start w:val="1"/>
      <w:numFmt w:val="decimal"/>
      <w:lvlText w:val="%4."/>
      <w:lvlJc w:val="left"/>
      <w:pPr>
        <w:tabs>
          <w:tab w:val="num" w:pos="6197"/>
        </w:tabs>
        <w:ind w:left="6197" w:hanging="360"/>
      </w:pPr>
    </w:lvl>
    <w:lvl w:ilvl="4" w:tplc="1402E772" w:tentative="1">
      <w:start w:val="1"/>
      <w:numFmt w:val="lowerLetter"/>
      <w:lvlText w:val="%5."/>
      <w:lvlJc w:val="left"/>
      <w:pPr>
        <w:tabs>
          <w:tab w:val="num" w:pos="6917"/>
        </w:tabs>
        <w:ind w:left="6917" w:hanging="360"/>
      </w:pPr>
    </w:lvl>
    <w:lvl w:ilvl="5" w:tplc="BC44052A" w:tentative="1">
      <w:start w:val="1"/>
      <w:numFmt w:val="lowerRoman"/>
      <w:lvlText w:val="%6."/>
      <w:lvlJc w:val="right"/>
      <w:pPr>
        <w:tabs>
          <w:tab w:val="num" w:pos="7637"/>
        </w:tabs>
        <w:ind w:left="7637" w:hanging="180"/>
      </w:pPr>
    </w:lvl>
    <w:lvl w:ilvl="6" w:tplc="93406ADA" w:tentative="1">
      <w:start w:val="1"/>
      <w:numFmt w:val="decimal"/>
      <w:lvlText w:val="%7."/>
      <w:lvlJc w:val="left"/>
      <w:pPr>
        <w:tabs>
          <w:tab w:val="num" w:pos="8357"/>
        </w:tabs>
        <w:ind w:left="8357" w:hanging="360"/>
      </w:pPr>
    </w:lvl>
    <w:lvl w:ilvl="7" w:tplc="A7EEF44E" w:tentative="1">
      <w:start w:val="1"/>
      <w:numFmt w:val="lowerLetter"/>
      <w:lvlText w:val="%8."/>
      <w:lvlJc w:val="left"/>
      <w:pPr>
        <w:tabs>
          <w:tab w:val="num" w:pos="9077"/>
        </w:tabs>
        <w:ind w:left="9077" w:hanging="360"/>
      </w:pPr>
    </w:lvl>
    <w:lvl w:ilvl="8" w:tplc="F4E4722A" w:tentative="1">
      <w:start w:val="1"/>
      <w:numFmt w:val="lowerRoman"/>
      <w:lvlText w:val="%9."/>
      <w:lvlJc w:val="right"/>
      <w:pPr>
        <w:tabs>
          <w:tab w:val="num" w:pos="9797"/>
        </w:tabs>
        <w:ind w:left="9797" w:hanging="180"/>
      </w:pPr>
    </w:lvl>
  </w:abstractNum>
  <w:abstractNum w:abstractNumId="12">
    <w:nsid w:val="36EC3599"/>
    <w:multiLevelType w:val="hybridMultilevel"/>
    <w:tmpl w:val="EA16EBE8"/>
    <w:lvl w:ilvl="0" w:tplc="4ACE557C">
      <w:start w:val="3"/>
      <w:numFmt w:val="upperLetter"/>
      <w:lvlText w:val="%1."/>
      <w:lvlJc w:val="left"/>
      <w:pPr>
        <w:tabs>
          <w:tab w:val="num" w:pos="3730"/>
        </w:tabs>
        <w:ind w:left="3730" w:hanging="360"/>
      </w:pPr>
      <w:rPr>
        <w:rFonts w:hint="default"/>
      </w:rPr>
    </w:lvl>
    <w:lvl w:ilvl="1" w:tplc="E5186FF0" w:tentative="1">
      <w:start w:val="1"/>
      <w:numFmt w:val="lowerLetter"/>
      <w:lvlText w:val="%2."/>
      <w:lvlJc w:val="left"/>
      <w:pPr>
        <w:tabs>
          <w:tab w:val="num" w:pos="4450"/>
        </w:tabs>
        <w:ind w:left="4450" w:hanging="360"/>
      </w:pPr>
    </w:lvl>
    <w:lvl w:ilvl="2" w:tplc="AB508C8E" w:tentative="1">
      <w:start w:val="1"/>
      <w:numFmt w:val="lowerRoman"/>
      <w:lvlText w:val="%3."/>
      <w:lvlJc w:val="right"/>
      <w:pPr>
        <w:tabs>
          <w:tab w:val="num" w:pos="5170"/>
        </w:tabs>
        <w:ind w:left="5170" w:hanging="180"/>
      </w:pPr>
    </w:lvl>
    <w:lvl w:ilvl="3" w:tplc="B90C8474" w:tentative="1">
      <w:start w:val="1"/>
      <w:numFmt w:val="decimal"/>
      <w:lvlText w:val="%4."/>
      <w:lvlJc w:val="left"/>
      <w:pPr>
        <w:tabs>
          <w:tab w:val="num" w:pos="5890"/>
        </w:tabs>
        <w:ind w:left="5890" w:hanging="360"/>
      </w:pPr>
    </w:lvl>
    <w:lvl w:ilvl="4" w:tplc="E31413FA" w:tentative="1">
      <w:start w:val="1"/>
      <w:numFmt w:val="lowerLetter"/>
      <w:lvlText w:val="%5."/>
      <w:lvlJc w:val="left"/>
      <w:pPr>
        <w:tabs>
          <w:tab w:val="num" w:pos="6610"/>
        </w:tabs>
        <w:ind w:left="6610" w:hanging="360"/>
      </w:pPr>
    </w:lvl>
    <w:lvl w:ilvl="5" w:tplc="AE520232" w:tentative="1">
      <w:start w:val="1"/>
      <w:numFmt w:val="lowerRoman"/>
      <w:lvlText w:val="%6."/>
      <w:lvlJc w:val="right"/>
      <w:pPr>
        <w:tabs>
          <w:tab w:val="num" w:pos="7330"/>
        </w:tabs>
        <w:ind w:left="7330" w:hanging="180"/>
      </w:pPr>
    </w:lvl>
    <w:lvl w:ilvl="6" w:tplc="A86CC446" w:tentative="1">
      <w:start w:val="1"/>
      <w:numFmt w:val="decimal"/>
      <w:lvlText w:val="%7."/>
      <w:lvlJc w:val="left"/>
      <w:pPr>
        <w:tabs>
          <w:tab w:val="num" w:pos="8050"/>
        </w:tabs>
        <w:ind w:left="8050" w:hanging="360"/>
      </w:pPr>
    </w:lvl>
    <w:lvl w:ilvl="7" w:tplc="3BC41864" w:tentative="1">
      <w:start w:val="1"/>
      <w:numFmt w:val="lowerLetter"/>
      <w:lvlText w:val="%8."/>
      <w:lvlJc w:val="left"/>
      <w:pPr>
        <w:tabs>
          <w:tab w:val="num" w:pos="8770"/>
        </w:tabs>
        <w:ind w:left="8770" w:hanging="360"/>
      </w:pPr>
    </w:lvl>
    <w:lvl w:ilvl="8" w:tplc="2BFAA0A4" w:tentative="1">
      <w:start w:val="1"/>
      <w:numFmt w:val="lowerRoman"/>
      <w:lvlText w:val="%9."/>
      <w:lvlJc w:val="right"/>
      <w:pPr>
        <w:tabs>
          <w:tab w:val="num" w:pos="9490"/>
        </w:tabs>
        <w:ind w:left="9490" w:hanging="180"/>
      </w:pPr>
    </w:lvl>
  </w:abstractNum>
  <w:abstractNum w:abstractNumId="13">
    <w:nsid w:val="38AE1939"/>
    <w:multiLevelType w:val="hybridMultilevel"/>
    <w:tmpl w:val="CAE0A32C"/>
    <w:lvl w:ilvl="0" w:tplc="1CD6A178">
      <w:start w:val="1"/>
      <w:numFmt w:val="decimal"/>
      <w:lvlText w:val="%1."/>
      <w:lvlJc w:val="left"/>
      <w:pPr>
        <w:tabs>
          <w:tab w:val="num" w:pos="720"/>
        </w:tabs>
        <w:ind w:left="720" w:hanging="360"/>
      </w:pPr>
    </w:lvl>
    <w:lvl w:ilvl="1" w:tplc="F52C191A" w:tentative="1">
      <w:start w:val="1"/>
      <w:numFmt w:val="lowerLetter"/>
      <w:lvlText w:val="%2."/>
      <w:lvlJc w:val="left"/>
      <w:pPr>
        <w:tabs>
          <w:tab w:val="num" w:pos="1440"/>
        </w:tabs>
        <w:ind w:left="1440" w:hanging="360"/>
      </w:pPr>
    </w:lvl>
    <w:lvl w:ilvl="2" w:tplc="39AE3DD6" w:tentative="1">
      <w:start w:val="1"/>
      <w:numFmt w:val="lowerRoman"/>
      <w:lvlText w:val="%3."/>
      <w:lvlJc w:val="right"/>
      <w:pPr>
        <w:tabs>
          <w:tab w:val="num" w:pos="2160"/>
        </w:tabs>
        <w:ind w:left="2160" w:hanging="180"/>
      </w:pPr>
    </w:lvl>
    <w:lvl w:ilvl="3" w:tplc="96D62ABE" w:tentative="1">
      <w:start w:val="1"/>
      <w:numFmt w:val="decimal"/>
      <w:lvlText w:val="%4."/>
      <w:lvlJc w:val="left"/>
      <w:pPr>
        <w:tabs>
          <w:tab w:val="num" w:pos="2880"/>
        </w:tabs>
        <w:ind w:left="2880" w:hanging="360"/>
      </w:pPr>
    </w:lvl>
    <w:lvl w:ilvl="4" w:tplc="1D745BA2" w:tentative="1">
      <w:start w:val="1"/>
      <w:numFmt w:val="lowerLetter"/>
      <w:lvlText w:val="%5."/>
      <w:lvlJc w:val="left"/>
      <w:pPr>
        <w:tabs>
          <w:tab w:val="num" w:pos="3600"/>
        </w:tabs>
        <w:ind w:left="3600" w:hanging="360"/>
      </w:pPr>
    </w:lvl>
    <w:lvl w:ilvl="5" w:tplc="B2747E4A" w:tentative="1">
      <w:start w:val="1"/>
      <w:numFmt w:val="lowerRoman"/>
      <w:lvlText w:val="%6."/>
      <w:lvlJc w:val="right"/>
      <w:pPr>
        <w:tabs>
          <w:tab w:val="num" w:pos="4320"/>
        </w:tabs>
        <w:ind w:left="4320" w:hanging="180"/>
      </w:pPr>
    </w:lvl>
    <w:lvl w:ilvl="6" w:tplc="50E611AA" w:tentative="1">
      <w:start w:val="1"/>
      <w:numFmt w:val="decimal"/>
      <w:lvlText w:val="%7."/>
      <w:lvlJc w:val="left"/>
      <w:pPr>
        <w:tabs>
          <w:tab w:val="num" w:pos="5040"/>
        </w:tabs>
        <w:ind w:left="5040" w:hanging="360"/>
      </w:pPr>
    </w:lvl>
    <w:lvl w:ilvl="7" w:tplc="ECFAC8A0" w:tentative="1">
      <w:start w:val="1"/>
      <w:numFmt w:val="lowerLetter"/>
      <w:lvlText w:val="%8."/>
      <w:lvlJc w:val="left"/>
      <w:pPr>
        <w:tabs>
          <w:tab w:val="num" w:pos="5760"/>
        </w:tabs>
        <w:ind w:left="5760" w:hanging="360"/>
      </w:pPr>
    </w:lvl>
    <w:lvl w:ilvl="8" w:tplc="49E2E506" w:tentative="1">
      <w:start w:val="1"/>
      <w:numFmt w:val="lowerRoman"/>
      <w:lvlText w:val="%9."/>
      <w:lvlJc w:val="right"/>
      <w:pPr>
        <w:tabs>
          <w:tab w:val="num" w:pos="6480"/>
        </w:tabs>
        <w:ind w:left="6480" w:hanging="180"/>
      </w:pPr>
    </w:lvl>
  </w:abstractNum>
  <w:abstractNum w:abstractNumId="14">
    <w:nsid w:val="39E66E85"/>
    <w:multiLevelType w:val="hybridMultilevel"/>
    <w:tmpl w:val="A8E4C890"/>
    <w:lvl w:ilvl="0" w:tplc="9A843614">
      <w:start w:val="3"/>
      <w:numFmt w:val="decimal"/>
      <w:lvlText w:val="%1."/>
      <w:lvlJc w:val="left"/>
      <w:pPr>
        <w:tabs>
          <w:tab w:val="num" w:pos="2520"/>
        </w:tabs>
        <w:ind w:left="2520" w:hanging="360"/>
      </w:pPr>
      <w:rPr>
        <w:rFonts w:hint="default"/>
      </w:rPr>
    </w:lvl>
    <w:lvl w:ilvl="1" w:tplc="05B44458" w:tentative="1">
      <w:start w:val="1"/>
      <w:numFmt w:val="lowerLetter"/>
      <w:lvlText w:val="%2."/>
      <w:lvlJc w:val="left"/>
      <w:pPr>
        <w:tabs>
          <w:tab w:val="num" w:pos="3240"/>
        </w:tabs>
        <w:ind w:left="3240" w:hanging="360"/>
      </w:pPr>
    </w:lvl>
    <w:lvl w:ilvl="2" w:tplc="49EAF3C8" w:tentative="1">
      <w:start w:val="1"/>
      <w:numFmt w:val="lowerRoman"/>
      <w:lvlText w:val="%3."/>
      <w:lvlJc w:val="right"/>
      <w:pPr>
        <w:tabs>
          <w:tab w:val="num" w:pos="3960"/>
        </w:tabs>
        <w:ind w:left="3960" w:hanging="180"/>
      </w:pPr>
    </w:lvl>
    <w:lvl w:ilvl="3" w:tplc="F764712E" w:tentative="1">
      <w:start w:val="1"/>
      <w:numFmt w:val="decimal"/>
      <w:lvlText w:val="%4."/>
      <w:lvlJc w:val="left"/>
      <w:pPr>
        <w:tabs>
          <w:tab w:val="num" w:pos="4680"/>
        </w:tabs>
        <w:ind w:left="4680" w:hanging="360"/>
      </w:pPr>
    </w:lvl>
    <w:lvl w:ilvl="4" w:tplc="71624130" w:tentative="1">
      <w:start w:val="1"/>
      <w:numFmt w:val="lowerLetter"/>
      <w:lvlText w:val="%5."/>
      <w:lvlJc w:val="left"/>
      <w:pPr>
        <w:tabs>
          <w:tab w:val="num" w:pos="5400"/>
        </w:tabs>
        <w:ind w:left="5400" w:hanging="360"/>
      </w:pPr>
    </w:lvl>
    <w:lvl w:ilvl="5" w:tplc="49886FE2" w:tentative="1">
      <w:start w:val="1"/>
      <w:numFmt w:val="lowerRoman"/>
      <w:lvlText w:val="%6."/>
      <w:lvlJc w:val="right"/>
      <w:pPr>
        <w:tabs>
          <w:tab w:val="num" w:pos="6120"/>
        </w:tabs>
        <w:ind w:left="6120" w:hanging="180"/>
      </w:pPr>
    </w:lvl>
    <w:lvl w:ilvl="6" w:tplc="B1D00D98" w:tentative="1">
      <w:start w:val="1"/>
      <w:numFmt w:val="decimal"/>
      <w:lvlText w:val="%7."/>
      <w:lvlJc w:val="left"/>
      <w:pPr>
        <w:tabs>
          <w:tab w:val="num" w:pos="6840"/>
        </w:tabs>
        <w:ind w:left="6840" w:hanging="360"/>
      </w:pPr>
    </w:lvl>
    <w:lvl w:ilvl="7" w:tplc="DA881E36" w:tentative="1">
      <w:start w:val="1"/>
      <w:numFmt w:val="lowerLetter"/>
      <w:lvlText w:val="%8."/>
      <w:lvlJc w:val="left"/>
      <w:pPr>
        <w:tabs>
          <w:tab w:val="num" w:pos="7560"/>
        </w:tabs>
        <w:ind w:left="7560" w:hanging="360"/>
      </w:pPr>
    </w:lvl>
    <w:lvl w:ilvl="8" w:tplc="6AE2D036" w:tentative="1">
      <w:start w:val="1"/>
      <w:numFmt w:val="lowerRoman"/>
      <w:lvlText w:val="%9."/>
      <w:lvlJc w:val="right"/>
      <w:pPr>
        <w:tabs>
          <w:tab w:val="num" w:pos="8280"/>
        </w:tabs>
        <w:ind w:left="8280" w:hanging="180"/>
      </w:pPr>
    </w:lvl>
  </w:abstractNum>
  <w:abstractNum w:abstractNumId="15">
    <w:nsid w:val="3A016D22"/>
    <w:multiLevelType w:val="hybridMultilevel"/>
    <w:tmpl w:val="1832B2C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nsid w:val="417A1CDF"/>
    <w:multiLevelType w:val="multilevel"/>
    <w:tmpl w:val="AE0EE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CE6564B"/>
    <w:multiLevelType w:val="hybridMultilevel"/>
    <w:tmpl w:val="A46650F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nsid w:val="4E7B05D0"/>
    <w:multiLevelType w:val="hybridMultilevel"/>
    <w:tmpl w:val="0E005852"/>
    <w:lvl w:ilvl="0" w:tplc="D70091CE">
      <w:start w:val="2"/>
      <w:numFmt w:val="decimal"/>
      <w:lvlText w:val="%1."/>
      <w:lvlJc w:val="left"/>
      <w:pPr>
        <w:tabs>
          <w:tab w:val="num" w:pos="2880"/>
        </w:tabs>
        <w:ind w:left="2880" w:hanging="720"/>
      </w:pPr>
      <w:rPr>
        <w:rFonts w:hint="default"/>
      </w:rPr>
    </w:lvl>
    <w:lvl w:ilvl="1" w:tplc="215E67D0" w:tentative="1">
      <w:start w:val="1"/>
      <w:numFmt w:val="lowerLetter"/>
      <w:lvlText w:val="%2."/>
      <w:lvlJc w:val="left"/>
      <w:pPr>
        <w:tabs>
          <w:tab w:val="num" w:pos="3240"/>
        </w:tabs>
        <w:ind w:left="3240" w:hanging="360"/>
      </w:pPr>
    </w:lvl>
    <w:lvl w:ilvl="2" w:tplc="377E255E" w:tentative="1">
      <w:start w:val="1"/>
      <w:numFmt w:val="lowerRoman"/>
      <w:lvlText w:val="%3."/>
      <w:lvlJc w:val="right"/>
      <w:pPr>
        <w:tabs>
          <w:tab w:val="num" w:pos="3960"/>
        </w:tabs>
        <w:ind w:left="3960" w:hanging="180"/>
      </w:pPr>
    </w:lvl>
    <w:lvl w:ilvl="3" w:tplc="CB94A7EE" w:tentative="1">
      <w:start w:val="1"/>
      <w:numFmt w:val="decimal"/>
      <w:lvlText w:val="%4."/>
      <w:lvlJc w:val="left"/>
      <w:pPr>
        <w:tabs>
          <w:tab w:val="num" w:pos="4680"/>
        </w:tabs>
        <w:ind w:left="4680" w:hanging="360"/>
      </w:pPr>
    </w:lvl>
    <w:lvl w:ilvl="4" w:tplc="E35498DE" w:tentative="1">
      <w:start w:val="1"/>
      <w:numFmt w:val="lowerLetter"/>
      <w:lvlText w:val="%5."/>
      <w:lvlJc w:val="left"/>
      <w:pPr>
        <w:tabs>
          <w:tab w:val="num" w:pos="5400"/>
        </w:tabs>
        <w:ind w:left="5400" w:hanging="360"/>
      </w:pPr>
    </w:lvl>
    <w:lvl w:ilvl="5" w:tplc="E1D2FAB0" w:tentative="1">
      <w:start w:val="1"/>
      <w:numFmt w:val="lowerRoman"/>
      <w:lvlText w:val="%6."/>
      <w:lvlJc w:val="right"/>
      <w:pPr>
        <w:tabs>
          <w:tab w:val="num" w:pos="6120"/>
        </w:tabs>
        <w:ind w:left="6120" w:hanging="180"/>
      </w:pPr>
    </w:lvl>
    <w:lvl w:ilvl="6" w:tplc="EFA074EE" w:tentative="1">
      <w:start w:val="1"/>
      <w:numFmt w:val="decimal"/>
      <w:lvlText w:val="%7."/>
      <w:lvlJc w:val="left"/>
      <w:pPr>
        <w:tabs>
          <w:tab w:val="num" w:pos="6840"/>
        </w:tabs>
        <w:ind w:left="6840" w:hanging="360"/>
      </w:pPr>
    </w:lvl>
    <w:lvl w:ilvl="7" w:tplc="70780BE2" w:tentative="1">
      <w:start w:val="1"/>
      <w:numFmt w:val="lowerLetter"/>
      <w:lvlText w:val="%8."/>
      <w:lvlJc w:val="left"/>
      <w:pPr>
        <w:tabs>
          <w:tab w:val="num" w:pos="7560"/>
        </w:tabs>
        <w:ind w:left="7560" w:hanging="360"/>
      </w:pPr>
    </w:lvl>
    <w:lvl w:ilvl="8" w:tplc="23D03E36" w:tentative="1">
      <w:start w:val="1"/>
      <w:numFmt w:val="lowerRoman"/>
      <w:lvlText w:val="%9."/>
      <w:lvlJc w:val="right"/>
      <w:pPr>
        <w:tabs>
          <w:tab w:val="num" w:pos="8280"/>
        </w:tabs>
        <w:ind w:left="8280" w:hanging="180"/>
      </w:pPr>
    </w:lvl>
  </w:abstractNum>
  <w:abstractNum w:abstractNumId="19">
    <w:nsid w:val="51061612"/>
    <w:multiLevelType w:val="hybridMultilevel"/>
    <w:tmpl w:val="B310E000"/>
    <w:lvl w:ilvl="0" w:tplc="A1A604C4">
      <w:start w:val="3"/>
      <w:numFmt w:val="upperLetter"/>
      <w:lvlText w:val="%1."/>
      <w:lvlJc w:val="left"/>
      <w:pPr>
        <w:tabs>
          <w:tab w:val="num" w:pos="1080"/>
        </w:tabs>
        <w:ind w:left="1080" w:hanging="360"/>
      </w:pPr>
      <w:rPr>
        <w:rFonts w:hint="default"/>
      </w:rPr>
    </w:lvl>
    <w:lvl w:ilvl="1" w:tplc="33A0D198" w:tentative="1">
      <w:start w:val="1"/>
      <w:numFmt w:val="lowerLetter"/>
      <w:lvlText w:val="%2."/>
      <w:lvlJc w:val="left"/>
      <w:pPr>
        <w:tabs>
          <w:tab w:val="num" w:pos="1800"/>
        </w:tabs>
        <w:ind w:left="1800" w:hanging="360"/>
      </w:pPr>
    </w:lvl>
    <w:lvl w:ilvl="2" w:tplc="4E489710" w:tentative="1">
      <w:start w:val="1"/>
      <w:numFmt w:val="lowerRoman"/>
      <w:lvlText w:val="%3."/>
      <w:lvlJc w:val="right"/>
      <w:pPr>
        <w:tabs>
          <w:tab w:val="num" w:pos="2520"/>
        </w:tabs>
        <w:ind w:left="2520" w:hanging="180"/>
      </w:pPr>
    </w:lvl>
    <w:lvl w:ilvl="3" w:tplc="E3D63454" w:tentative="1">
      <w:start w:val="1"/>
      <w:numFmt w:val="decimal"/>
      <w:lvlText w:val="%4."/>
      <w:lvlJc w:val="left"/>
      <w:pPr>
        <w:tabs>
          <w:tab w:val="num" w:pos="3240"/>
        </w:tabs>
        <w:ind w:left="3240" w:hanging="360"/>
      </w:pPr>
    </w:lvl>
    <w:lvl w:ilvl="4" w:tplc="C53288FA" w:tentative="1">
      <w:start w:val="1"/>
      <w:numFmt w:val="lowerLetter"/>
      <w:lvlText w:val="%5."/>
      <w:lvlJc w:val="left"/>
      <w:pPr>
        <w:tabs>
          <w:tab w:val="num" w:pos="3960"/>
        </w:tabs>
        <w:ind w:left="3960" w:hanging="360"/>
      </w:pPr>
    </w:lvl>
    <w:lvl w:ilvl="5" w:tplc="407E95BA" w:tentative="1">
      <w:start w:val="1"/>
      <w:numFmt w:val="lowerRoman"/>
      <w:lvlText w:val="%6."/>
      <w:lvlJc w:val="right"/>
      <w:pPr>
        <w:tabs>
          <w:tab w:val="num" w:pos="4680"/>
        </w:tabs>
        <w:ind w:left="4680" w:hanging="180"/>
      </w:pPr>
    </w:lvl>
    <w:lvl w:ilvl="6" w:tplc="778A4B3E" w:tentative="1">
      <w:start w:val="1"/>
      <w:numFmt w:val="decimal"/>
      <w:lvlText w:val="%7."/>
      <w:lvlJc w:val="left"/>
      <w:pPr>
        <w:tabs>
          <w:tab w:val="num" w:pos="5400"/>
        </w:tabs>
        <w:ind w:left="5400" w:hanging="360"/>
      </w:pPr>
    </w:lvl>
    <w:lvl w:ilvl="7" w:tplc="0742BF86" w:tentative="1">
      <w:start w:val="1"/>
      <w:numFmt w:val="lowerLetter"/>
      <w:lvlText w:val="%8."/>
      <w:lvlJc w:val="left"/>
      <w:pPr>
        <w:tabs>
          <w:tab w:val="num" w:pos="6120"/>
        </w:tabs>
        <w:ind w:left="6120" w:hanging="360"/>
      </w:pPr>
    </w:lvl>
    <w:lvl w:ilvl="8" w:tplc="16A4E532" w:tentative="1">
      <w:start w:val="1"/>
      <w:numFmt w:val="lowerRoman"/>
      <w:lvlText w:val="%9."/>
      <w:lvlJc w:val="right"/>
      <w:pPr>
        <w:tabs>
          <w:tab w:val="num" w:pos="6840"/>
        </w:tabs>
        <w:ind w:left="6840" w:hanging="180"/>
      </w:pPr>
    </w:lvl>
  </w:abstractNum>
  <w:abstractNum w:abstractNumId="20">
    <w:nsid w:val="515026F3"/>
    <w:multiLevelType w:val="hybridMultilevel"/>
    <w:tmpl w:val="EAC414AC"/>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1">
    <w:nsid w:val="54F201E1"/>
    <w:multiLevelType w:val="hybridMultilevel"/>
    <w:tmpl w:val="03E24C40"/>
    <w:lvl w:ilvl="0" w:tplc="6290B20C">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9002E7A"/>
    <w:multiLevelType w:val="hybridMultilevel"/>
    <w:tmpl w:val="83A4A450"/>
    <w:lvl w:ilvl="0" w:tplc="783AC0A6">
      <w:start w:val="3"/>
      <w:numFmt w:val="upperLetter"/>
      <w:lvlText w:val="%1."/>
      <w:lvlJc w:val="left"/>
      <w:pPr>
        <w:tabs>
          <w:tab w:val="num" w:pos="5170"/>
        </w:tabs>
        <w:ind w:left="5170" w:hanging="360"/>
      </w:pPr>
      <w:rPr>
        <w:rFonts w:hint="default"/>
      </w:rPr>
    </w:lvl>
    <w:lvl w:ilvl="1" w:tplc="527A9586" w:tentative="1">
      <w:start w:val="1"/>
      <w:numFmt w:val="lowerLetter"/>
      <w:lvlText w:val="%2."/>
      <w:lvlJc w:val="left"/>
      <w:pPr>
        <w:tabs>
          <w:tab w:val="num" w:pos="5890"/>
        </w:tabs>
        <w:ind w:left="5890" w:hanging="360"/>
      </w:pPr>
    </w:lvl>
    <w:lvl w:ilvl="2" w:tplc="A3266D1E" w:tentative="1">
      <w:start w:val="1"/>
      <w:numFmt w:val="lowerRoman"/>
      <w:lvlText w:val="%3."/>
      <w:lvlJc w:val="right"/>
      <w:pPr>
        <w:tabs>
          <w:tab w:val="num" w:pos="6610"/>
        </w:tabs>
        <w:ind w:left="6610" w:hanging="180"/>
      </w:pPr>
    </w:lvl>
    <w:lvl w:ilvl="3" w:tplc="8F2C30E8" w:tentative="1">
      <w:start w:val="1"/>
      <w:numFmt w:val="decimal"/>
      <w:lvlText w:val="%4."/>
      <w:lvlJc w:val="left"/>
      <w:pPr>
        <w:tabs>
          <w:tab w:val="num" w:pos="7330"/>
        </w:tabs>
        <w:ind w:left="7330" w:hanging="360"/>
      </w:pPr>
    </w:lvl>
    <w:lvl w:ilvl="4" w:tplc="A192F038" w:tentative="1">
      <w:start w:val="1"/>
      <w:numFmt w:val="lowerLetter"/>
      <w:lvlText w:val="%5."/>
      <w:lvlJc w:val="left"/>
      <w:pPr>
        <w:tabs>
          <w:tab w:val="num" w:pos="8050"/>
        </w:tabs>
        <w:ind w:left="8050" w:hanging="360"/>
      </w:pPr>
    </w:lvl>
    <w:lvl w:ilvl="5" w:tplc="4F969FF6" w:tentative="1">
      <w:start w:val="1"/>
      <w:numFmt w:val="lowerRoman"/>
      <w:lvlText w:val="%6."/>
      <w:lvlJc w:val="right"/>
      <w:pPr>
        <w:tabs>
          <w:tab w:val="num" w:pos="8770"/>
        </w:tabs>
        <w:ind w:left="8770" w:hanging="180"/>
      </w:pPr>
    </w:lvl>
    <w:lvl w:ilvl="6" w:tplc="33E2AE0A" w:tentative="1">
      <w:start w:val="1"/>
      <w:numFmt w:val="decimal"/>
      <w:lvlText w:val="%7."/>
      <w:lvlJc w:val="left"/>
      <w:pPr>
        <w:tabs>
          <w:tab w:val="num" w:pos="9490"/>
        </w:tabs>
        <w:ind w:left="9490" w:hanging="360"/>
      </w:pPr>
    </w:lvl>
    <w:lvl w:ilvl="7" w:tplc="6590B4C2" w:tentative="1">
      <w:start w:val="1"/>
      <w:numFmt w:val="lowerLetter"/>
      <w:lvlText w:val="%8."/>
      <w:lvlJc w:val="left"/>
      <w:pPr>
        <w:tabs>
          <w:tab w:val="num" w:pos="10210"/>
        </w:tabs>
        <w:ind w:left="10210" w:hanging="360"/>
      </w:pPr>
    </w:lvl>
    <w:lvl w:ilvl="8" w:tplc="FB5A3136" w:tentative="1">
      <w:start w:val="1"/>
      <w:numFmt w:val="lowerRoman"/>
      <w:lvlText w:val="%9."/>
      <w:lvlJc w:val="right"/>
      <w:pPr>
        <w:tabs>
          <w:tab w:val="num" w:pos="10930"/>
        </w:tabs>
        <w:ind w:left="10930" w:hanging="180"/>
      </w:pPr>
    </w:lvl>
  </w:abstractNum>
  <w:abstractNum w:abstractNumId="23">
    <w:nsid w:val="5F2A07A5"/>
    <w:multiLevelType w:val="hybridMultilevel"/>
    <w:tmpl w:val="EA72D028"/>
    <w:lvl w:ilvl="0" w:tplc="F96C4A7A">
      <w:start w:val="5"/>
      <w:numFmt w:val="none"/>
      <w:lvlText w:val="4."/>
      <w:lvlJc w:val="left"/>
      <w:pPr>
        <w:tabs>
          <w:tab w:val="num" w:pos="2520"/>
        </w:tabs>
        <w:ind w:left="2520" w:hanging="360"/>
      </w:pPr>
      <w:rPr>
        <w:rFonts w:hint="default"/>
      </w:rPr>
    </w:lvl>
    <w:lvl w:ilvl="1" w:tplc="7F0EA12C">
      <w:start w:val="1"/>
      <w:numFmt w:val="lowerLetter"/>
      <w:lvlText w:val="%2."/>
      <w:lvlJc w:val="left"/>
      <w:pPr>
        <w:tabs>
          <w:tab w:val="num" w:pos="2520"/>
        </w:tabs>
        <w:ind w:left="2520" w:hanging="360"/>
      </w:pPr>
    </w:lvl>
    <w:lvl w:ilvl="2" w:tplc="B8A645A8">
      <w:start w:val="1"/>
      <w:numFmt w:val="lowerRoman"/>
      <w:lvlText w:val="%3."/>
      <w:lvlJc w:val="right"/>
      <w:pPr>
        <w:tabs>
          <w:tab w:val="num" w:pos="3240"/>
        </w:tabs>
        <w:ind w:left="3240" w:hanging="180"/>
      </w:pPr>
    </w:lvl>
    <w:lvl w:ilvl="3" w:tplc="9DB21CA6" w:tentative="1">
      <w:start w:val="1"/>
      <w:numFmt w:val="decimal"/>
      <w:lvlText w:val="%4."/>
      <w:lvlJc w:val="left"/>
      <w:pPr>
        <w:tabs>
          <w:tab w:val="num" w:pos="3960"/>
        </w:tabs>
        <w:ind w:left="3960" w:hanging="360"/>
      </w:pPr>
    </w:lvl>
    <w:lvl w:ilvl="4" w:tplc="5322D9DA" w:tentative="1">
      <w:start w:val="1"/>
      <w:numFmt w:val="lowerLetter"/>
      <w:lvlText w:val="%5."/>
      <w:lvlJc w:val="left"/>
      <w:pPr>
        <w:tabs>
          <w:tab w:val="num" w:pos="4680"/>
        </w:tabs>
        <w:ind w:left="4680" w:hanging="360"/>
      </w:pPr>
    </w:lvl>
    <w:lvl w:ilvl="5" w:tplc="3C6A410C" w:tentative="1">
      <w:start w:val="1"/>
      <w:numFmt w:val="lowerRoman"/>
      <w:lvlText w:val="%6."/>
      <w:lvlJc w:val="right"/>
      <w:pPr>
        <w:tabs>
          <w:tab w:val="num" w:pos="5400"/>
        </w:tabs>
        <w:ind w:left="5400" w:hanging="180"/>
      </w:pPr>
    </w:lvl>
    <w:lvl w:ilvl="6" w:tplc="E25C7050" w:tentative="1">
      <w:start w:val="1"/>
      <w:numFmt w:val="decimal"/>
      <w:lvlText w:val="%7."/>
      <w:lvlJc w:val="left"/>
      <w:pPr>
        <w:tabs>
          <w:tab w:val="num" w:pos="6120"/>
        </w:tabs>
        <w:ind w:left="6120" w:hanging="360"/>
      </w:pPr>
    </w:lvl>
    <w:lvl w:ilvl="7" w:tplc="103E651E" w:tentative="1">
      <w:start w:val="1"/>
      <w:numFmt w:val="lowerLetter"/>
      <w:lvlText w:val="%8."/>
      <w:lvlJc w:val="left"/>
      <w:pPr>
        <w:tabs>
          <w:tab w:val="num" w:pos="6840"/>
        </w:tabs>
        <w:ind w:left="6840" w:hanging="360"/>
      </w:pPr>
    </w:lvl>
    <w:lvl w:ilvl="8" w:tplc="855CC356" w:tentative="1">
      <w:start w:val="1"/>
      <w:numFmt w:val="lowerRoman"/>
      <w:lvlText w:val="%9."/>
      <w:lvlJc w:val="right"/>
      <w:pPr>
        <w:tabs>
          <w:tab w:val="num" w:pos="7560"/>
        </w:tabs>
        <w:ind w:left="7560" w:hanging="180"/>
      </w:pPr>
    </w:lvl>
  </w:abstractNum>
  <w:abstractNum w:abstractNumId="24">
    <w:nsid w:val="656515B1"/>
    <w:multiLevelType w:val="hybridMultilevel"/>
    <w:tmpl w:val="451CB592"/>
    <w:lvl w:ilvl="0" w:tplc="FEC0BE6A">
      <w:start w:val="4"/>
      <w:numFmt w:val="decimal"/>
      <w:lvlText w:val="%1."/>
      <w:lvlJc w:val="left"/>
      <w:pPr>
        <w:tabs>
          <w:tab w:val="num" w:pos="4037"/>
        </w:tabs>
        <w:ind w:left="4037" w:hanging="360"/>
      </w:pPr>
      <w:rPr>
        <w:rFonts w:hint="default"/>
      </w:rPr>
    </w:lvl>
    <w:lvl w:ilvl="1" w:tplc="66FAF1D6" w:tentative="1">
      <w:start w:val="1"/>
      <w:numFmt w:val="lowerLetter"/>
      <w:lvlText w:val="%2."/>
      <w:lvlJc w:val="left"/>
      <w:pPr>
        <w:tabs>
          <w:tab w:val="num" w:pos="4757"/>
        </w:tabs>
        <w:ind w:left="4757" w:hanging="360"/>
      </w:pPr>
    </w:lvl>
    <w:lvl w:ilvl="2" w:tplc="203E6EEC" w:tentative="1">
      <w:start w:val="1"/>
      <w:numFmt w:val="lowerRoman"/>
      <w:lvlText w:val="%3."/>
      <w:lvlJc w:val="right"/>
      <w:pPr>
        <w:tabs>
          <w:tab w:val="num" w:pos="5477"/>
        </w:tabs>
        <w:ind w:left="5477" w:hanging="180"/>
      </w:pPr>
    </w:lvl>
    <w:lvl w:ilvl="3" w:tplc="B1CC8B42" w:tentative="1">
      <w:start w:val="1"/>
      <w:numFmt w:val="decimal"/>
      <w:lvlText w:val="%4."/>
      <w:lvlJc w:val="left"/>
      <w:pPr>
        <w:tabs>
          <w:tab w:val="num" w:pos="6197"/>
        </w:tabs>
        <w:ind w:left="6197" w:hanging="360"/>
      </w:pPr>
    </w:lvl>
    <w:lvl w:ilvl="4" w:tplc="DB866614" w:tentative="1">
      <w:start w:val="1"/>
      <w:numFmt w:val="lowerLetter"/>
      <w:lvlText w:val="%5."/>
      <w:lvlJc w:val="left"/>
      <w:pPr>
        <w:tabs>
          <w:tab w:val="num" w:pos="6917"/>
        </w:tabs>
        <w:ind w:left="6917" w:hanging="360"/>
      </w:pPr>
    </w:lvl>
    <w:lvl w:ilvl="5" w:tplc="8F7029A2" w:tentative="1">
      <w:start w:val="1"/>
      <w:numFmt w:val="lowerRoman"/>
      <w:lvlText w:val="%6."/>
      <w:lvlJc w:val="right"/>
      <w:pPr>
        <w:tabs>
          <w:tab w:val="num" w:pos="7637"/>
        </w:tabs>
        <w:ind w:left="7637" w:hanging="180"/>
      </w:pPr>
    </w:lvl>
    <w:lvl w:ilvl="6" w:tplc="B594A6AC" w:tentative="1">
      <w:start w:val="1"/>
      <w:numFmt w:val="decimal"/>
      <w:lvlText w:val="%7."/>
      <w:lvlJc w:val="left"/>
      <w:pPr>
        <w:tabs>
          <w:tab w:val="num" w:pos="8357"/>
        </w:tabs>
        <w:ind w:left="8357" w:hanging="360"/>
      </w:pPr>
    </w:lvl>
    <w:lvl w:ilvl="7" w:tplc="A1F4AC18" w:tentative="1">
      <w:start w:val="1"/>
      <w:numFmt w:val="lowerLetter"/>
      <w:lvlText w:val="%8."/>
      <w:lvlJc w:val="left"/>
      <w:pPr>
        <w:tabs>
          <w:tab w:val="num" w:pos="9077"/>
        </w:tabs>
        <w:ind w:left="9077" w:hanging="360"/>
      </w:pPr>
    </w:lvl>
    <w:lvl w:ilvl="8" w:tplc="81449B88" w:tentative="1">
      <w:start w:val="1"/>
      <w:numFmt w:val="lowerRoman"/>
      <w:lvlText w:val="%9."/>
      <w:lvlJc w:val="right"/>
      <w:pPr>
        <w:tabs>
          <w:tab w:val="num" w:pos="9797"/>
        </w:tabs>
        <w:ind w:left="9797" w:hanging="180"/>
      </w:pPr>
    </w:lvl>
  </w:abstractNum>
  <w:abstractNum w:abstractNumId="25">
    <w:nsid w:val="680B2A6A"/>
    <w:multiLevelType w:val="multilevel"/>
    <w:tmpl w:val="CECCF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847448D"/>
    <w:multiLevelType w:val="multilevel"/>
    <w:tmpl w:val="2B361D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86947DE"/>
    <w:multiLevelType w:val="hybridMultilevel"/>
    <w:tmpl w:val="81FC3A1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nsid w:val="6C5F4051"/>
    <w:multiLevelType w:val="multilevel"/>
    <w:tmpl w:val="0F8233CA"/>
    <w:lvl w:ilvl="0">
      <w:start w:val="1"/>
      <w:numFmt w:val="bullet"/>
      <w:lvlText w:val=""/>
      <w:lvlJc w:val="left"/>
      <w:pPr>
        <w:tabs>
          <w:tab w:val="num" w:pos="0"/>
        </w:tabs>
        <w:ind w:hanging="360"/>
      </w:pPr>
      <w:rPr>
        <w:rFonts w:ascii="Symbol" w:hAnsi="Symbol" w:hint="default"/>
        <w:sz w:val="20"/>
      </w:rPr>
    </w:lvl>
    <w:lvl w:ilvl="1">
      <w:start w:val="1"/>
      <w:numFmt w:val="bullet"/>
      <w:lvlText w:val="o"/>
      <w:lvlJc w:val="left"/>
      <w:pPr>
        <w:tabs>
          <w:tab w:val="num" w:pos="720"/>
        </w:tabs>
        <w:ind w:left="720" w:hanging="360"/>
      </w:pPr>
      <w:rPr>
        <w:rFonts w:ascii="Courier New" w:hAnsi="Courier New" w:hint="default"/>
        <w:sz w:val="20"/>
      </w:rPr>
    </w:lvl>
    <w:lvl w:ilvl="2">
      <w:start w:val="1"/>
      <w:numFmt w:val="bullet"/>
      <w:lvlText w:val=""/>
      <w:lvlJc w:val="left"/>
      <w:pPr>
        <w:tabs>
          <w:tab w:val="num" w:pos="1440"/>
        </w:tabs>
        <w:ind w:left="1440" w:hanging="360"/>
      </w:pPr>
      <w:rPr>
        <w:rFonts w:ascii="Wingdings" w:hAnsi="Wingdings" w:hint="default"/>
        <w:sz w:val="20"/>
      </w:rPr>
    </w:lvl>
    <w:lvl w:ilvl="3">
      <w:start w:val="1"/>
      <w:numFmt w:val="bullet"/>
      <w:lvlText w:val=""/>
      <w:lvlJc w:val="left"/>
      <w:pPr>
        <w:tabs>
          <w:tab w:val="num" w:pos="2160"/>
        </w:tabs>
        <w:ind w:left="2160" w:hanging="360"/>
      </w:pPr>
      <w:rPr>
        <w:rFonts w:ascii="Wingdings" w:hAnsi="Wingdings" w:hint="default"/>
        <w:sz w:val="20"/>
      </w:rPr>
    </w:lvl>
    <w:lvl w:ilvl="4">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29">
    <w:nsid w:val="6C890705"/>
    <w:multiLevelType w:val="hybridMultilevel"/>
    <w:tmpl w:val="1A1867BC"/>
    <w:lvl w:ilvl="0" w:tplc="04090001">
      <w:start w:val="1"/>
      <w:numFmt w:val="bullet"/>
      <w:lvlText w:val=""/>
      <w:lvlJc w:val="left"/>
      <w:pPr>
        <w:ind w:left="1080" w:hanging="72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16A3FD2"/>
    <w:multiLevelType w:val="hybridMultilevel"/>
    <w:tmpl w:val="460ED2CC"/>
    <w:lvl w:ilvl="0" w:tplc="B8FE7CB8">
      <w:start w:val="1"/>
      <w:numFmt w:val="decimal"/>
      <w:lvlText w:val="%1."/>
      <w:lvlJc w:val="left"/>
      <w:pPr>
        <w:tabs>
          <w:tab w:val="num" w:pos="360"/>
        </w:tabs>
        <w:ind w:left="360" w:hanging="360"/>
      </w:pPr>
    </w:lvl>
    <w:lvl w:ilvl="1" w:tplc="048CCEF6" w:tentative="1">
      <w:start w:val="1"/>
      <w:numFmt w:val="lowerLetter"/>
      <w:lvlText w:val="%2."/>
      <w:lvlJc w:val="left"/>
      <w:pPr>
        <w:tabs>
          <w:tab w:val="num" w:pos="1080"/>
        </w:tabs>
        <w:ind w:left="1080" w:hanging="360"/>
      </w:pPr>
    </w:lvl>
    <w:lvl w:ilvl="2" w:tplc="570E3C6A" w:tentative="1">
      <w:start w:val="1"/>
      <w:numFmt w:val="lowerRoman"/>
      <w:lvlText w:val="%3."/>
      <w:lvlJc w:val="right"/>
      <w:pPr>
        <w:tabs>
          <w:tab w:val="num" w:pos="1800"/>
        </w:tabs>
        <w:ind w:left="1800" w:hanging="180"/>
      </w:pPr>
    </w:lvl>
    <w:lvl w:ilvl="3" w:tplc="FCE696EA" w:tentative="1">
      <w:start w:val="1"/>
      <w:numFmt w:val="decimal"/>
      <w:lvlText w:val="%4."/>
      <w:lvlJc w:val="left"/>
      <w:pPr>
        <w:tabs>
          <w:tab w:val="num" w:pos="2520"/>
        </w:tabs>
        <w:ind w:left="2520" w:hanging="360"/>
      </w:pPr>
    </w:lvl>
    <w:lvl w:ilvl="4" w:tplc="26944250" w:tentative="1">
      <w:start w:val="1"/>
      <w:numFmt w:val="lowerLetter"/>
      <w:lvlText w:val="%5."/>
      <w:lvlJc w:val="left"/>
      <w:pPr>
        <w:tabs>
          <w:tab w:val="num" w:pos="3240"/>
        </w:tabs>
        <w:ind w:left="3240" w:hanging="360"/>
      </w:pPr>
    </w:lvl>
    <w:lvl w:ilvl="5" w:tplc="8B281F48" w:tentative="1">
      <w:start w:val="1"/>
      <w:numFmt w:val="lowerRoman"/>
      <w:lvlText w:val="%6."/>
      <w:lvlJc w:val="right"/>
      <w:pPr>
        <w:tabs>
          <w:tab w:val="num" w:pos="3960"/>
        </w:tabs>
        <w:ind w:left="3960" w:hanging="180"/>
      </w:pPr>
    </w:lvl>
    <w:lvl w:ilvl="6" w:tplc="8F52D5A4" w:tentative="1">
      <w:start w:val="1"/>
      <w:numFmt w:val="decimal"/>
      <w:lvlText w:val="%7."/>
      <w:lvlJc w:val="left"/>
      <w:pPr>
        <w:tabs>
          <w:tab w:val="num" w:pos="4680"/>
        </w:tabs>
        <w:ind w:left="4680" w:hanging="360"/>
      </w:pPr>
    </w:lvl>
    <w:lvl w:ilvl="7" w:tplc="7F24F840" w:tentative="1">
      <w:start w:val="1"/>
      <w:numFmt w:val="lowerLetter"/>
      <w:lvlText w:val="%8."/>
      <w:lvlJc w:val="left"/>
      <w:pPr>
        <w:tabs>
          <w:tab w:val="num" w:pos="5400"/>
        </w:tabs>
        <w:ind w:left="5400" w:hanging="360"/>
      </w:pPr>
    </w:lvl>
    <w:lvl w:ilvl="8" w:tplc="4AB80B8E" w:tentative="1">
      <w:start w:val="1"/>
      <w:numFmt w:val="lowerRoman"/>
      <w:lvlText w:val="%9."/>
      <w:lvlJc w:val="right"/>
      <w:pPr>
        <w:tabs>
          <w:tab w:val="num" w:pos="6120"/>
        </w:tabs>
        <w:ind w:left="6120" w:hanging="180"/>
      </w:pPr>
    </w:lvl>
  </w:abstractNum>
  <w:abstractNum w:abstractNumId="31">
    <w:nsid w:val="73485B0E"/>
    <w:multiLevelType w:val="hybridMultilevel"/>
    <w:tmpl w:val="06CE7B4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2">
    <w:nsid w:val="767B3018"/>
    <w:multiLevelType w:val="hybridMultilevel"/>
    <w:tmpl w:val="8A5C6FF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nsid w:val="799346B8"/>
    <w:multiLevelType w:val="hybridMultilevel"/>
    <w:tmpl w:val="688080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7A4D33F1"/>
    <w:multiLevelType w:val="hybridMultilevel"/>
    <w:tmpl w:val="0E4AAECE"/>
    <w:lvl w:ilvl="0" w:tplc="7B10B6E2">
      <w:start w:val="2"/>
      <w:numFmt w:val="upperRoman"/>
      <w:lvlText w:val="%1."/>
      <w:lvlJc w:val="left"/>
      <w:pPr>
        <w:tabs>
          <w:tab w:val="num" w:pos="1080"/>
        </w:tabs>
        <w:ind w:left="1080" w:hanging="720"/>
      </w:pPr>
      <w:rPr>
        <w:rFonts w:hint="default"/>
      </w:rPr>
    </w:lvl>
    <w:lvl w:ilvl="1" w:tplc="777EB682" w:tentative="1">
      <w:start w:val="1"/>
      <w:numFmt w:val="lowerLetter"/>
      <w:lvlText w:val="%2."/>
      <w:lvlJc w:val="left"/>
      <w:pPr>
        <w:tabs>
          <w:tab w:val="num" w:pos="1440"/>
        </w:tabs>
        <w:ind w:left="1440" w:hanging="360"/>
      </w:pPr>
    </w:lvl>
    <w:lvl w:ilvl="2" w:tplc="4D74B07C" w:tentative="1">
      <w:start w:val="1"/>
      <w:numFmt w:val="lowerRoman"/>
      <w:lvlText w:val="%3."/>
      <w:lvlJc w:val="right"/>
      <w:pPr>
        <w:tabs>
          <w:tab w:val="num" w:pos="2160"/>
        </w:tabs>
        <w:ind w:left="2160" w:hanging="180"/>
      </w:pPr>
    </w:lvl>
    <w:lvl w:ilvl="3" w:tplc="2026DB2C" w:tentative="1">
      <w:start w:val="1"/>
      <w:numFmt w:val="decimal"/>
      <w:lvlText w:val="%4."/>
      <w:lvlJc w:val="left"/>
      <w:pPr>
        <w:tabs>
          <w:tab w:val="num" w:pos="2880"/>
        </w:tabs>
        <w:ind w:left="2880" w:hanging="360"/>
      </w:pPr>
    </w:lvl>
    <w:lvl w:ilvl="4" w:tplc="DF488B7E" w:tentative="1">
      <w:start w:val="1"/>
      <w:numFmt w:val="lowerLetter"/>
      <w:lvlText w:val="%5."/>
      <w:lvlJc w:val="left"/>
      <w:pPr>
        <w:tabs>
          <w:tab w:val="num" w:pos="3600"/>
        </w:tabs>
        <w:ind w:left="3600" w:hanging="360"/>
      </w:pPr>
    </w:lvl>
    <w:lvl w:ilvl="5" w:tplc="F3CA1826" w:tentative="1">
      <w:start w:val="1"/>
      <w:numFmt w:val="lowerRoman"/>
      <w:lvlText w:val="%6."/>
      <w:lvlJc w:val="right"/>
      <w:pPr>
        <w:tabs>
          <w:tab w:val="num" w:pos="4320"/>
        </w:tabs>
        <w:ind w:left="4320" w:hanging="180"/>
      </w:pPr>
    </w:lvl>
    <w:lvl w:ilvl="6" w:tplc="C0643CC4" w:tentative="1">
      <w:start w:val="1"/>
      <w:numFmt w:val="decimal"/>
      <w:lvlText w:val="%7."/>
      <w:lvlJc w:val="left"/>
      <w:pPr>
        <w:tabs>
          <w:tab w:val="num" w:pos="5040"/>
        </w:tabs>
        <w:ind w:left="5040" w:hanging="360"/>
      </w:pPr>
    </w:lvl>
    <w:lvl w:ilvl="7" w:tplc="9AFEB2B4" w:tentative="1">
      <w:start w:val="1"/>
      <w:numFmt w:val="lowerLetter"/>
      <w:lvlText w:val="%8."/>
      <w:lvlJc w:val="left"/>
      <w:pPr>
        <w:tabs>
          <w:tab w:val="num" w:pos="5760"/>
        </w:tabs>
        <w:ind w:left="5760" w:hanging="360"/>
      </w:pPr>
    </w:lvl>
    <w:lvl w:ilvl="8" w:tplc="41F23DA2" w:tentative="1">
      <w:start w:val="1"/>
      <w:numFmt w:val="lowerRoman"/>
      <w:lvlText w:val="%9."/>
      <w:lvlJc w:val="right"/>
      <w:pPr>
        <w:tabs>
          <w:tab w:val="num" w:pos="6480"/>
        </w:tabs>
        <w:ind w:left="6480" w:hanging="180"/>
      </w:pPr>
    </w:lvl>
  </w:abstractNum>
  <w:abstractNum w:abstractNumId="35">
    <w:nsid w:val="7F523ACF"/>
    <w:multiLevelType w:val="hybridMultilevel"/>
    <w:tmpl w:val="7FAEC078"/>
    <w:lvl w:ilvl="0" w:tplc="58423534">
      <w:start w:val="3"/>
      <w:numFmt w:val="upperLetter"/>
      <w:lvlText w:val="%1."/>
      <w:lvlJc w:val="left"/>
      <w:pPr>
        <w:tabs>
          <w:tab w:val="num" w:pos="1080"/>
        </w:tabs>
        <w:ind w:left="1080" w:hanging="360"/>
      </w:pPr>
      <w:rPr>
        <w:rFonts w:hint="default"/>
      </w:rPr>
    </w:lvl>
    <w:lvl w:ilvl="1" w:tplc="58123084" w:tentative="1">
      <w:start w:val="1"/>
      <w:numFmt w:val="lowerLetter"/>
      <w:lvlText w:val="%2."/>
      <w:lvlJc w:val="left"/>
      <w:pPr>
        <w:tabs>
          <w:tab w:val="num" w:pos="1800"/>
        </w:tabs>
        <w:ind w:left="1800" w:hanging="360"/>
      </w:pPr>
    </w:lvl>
    <w:lvl w:ilvl="2" w:tplc="A9C0CF9C" w:tentative="1">
      <w:start w:val="1"/>
      <w:numFmt w:val="lowerRoman"/>
      <w:lvlText w:val="%3."/>
      <w:lvlJc w:val="right"/>
      <w:pPr>
        <w:tabs>
          <w:tab w:val="num" w:pos="2520"/>
        </w:tabs>
        <w:ind w:left="2520" w:hanging="180"/>
      </w:pPr>
    </w:lvl>
    <w:lvl w:ilvl="3" w:tplc="233AD12E" w:tentative="1">
      <w:start w:val="1"/>
      <w:numFmt w:val="decimal"/>
      <w:lvlText w:val="%4."/>
      <w:lvlJc w:val="left"/>
      <w:pPr>
        <w:tabs>
          <w:tab w:val="num" w:pos="3240"/>
        </w:tabs>
        <w:ind w:left="3240" w:hanging="360"/>
      </w:pPr>
    </w:lvl>
    <w:lvl w:ilvl="4" w:tplc="503A5406" w:tentative="1">
      <w:start w:val="1"/>
      <w:numFmt w:val="lowerLetter"/>
      <w:lvlText w:val="%5."/>
      <w:lvlJc w:val="left"/>
      <w:pPr>
        <w:tabs>
          <w:tab w:val="num" w:pos="3960"/>
        </w:tabs>
        <w:ind w:left="3960" w:hanging="360"/>
      </w:pPr>
    </w:lvl>
    <w:lvl w:ilvl="5" w:tplc="F86257F6" w:tentative="1">
      <w:start w:val="1"/>
      <w:numFmt w:val="lowerRoman"/>
      <w:lvlText w:val="%6."/>
      <w:lvlJc w:val="right"/>
      <w:pPr>
        <w:tabs>
          <w:tab w:val="num" w:pos="4680"/>
        </w:tabs>
        <w:ind w:left="4680" w:hanging="180"/>
      </w:pPr>
    </w:lvl>
    <w:lvl w:ilvl="6" w:tplc="0752530A" w:tentative="1">
      <w:start w:val="1"/>
      <w:numFmt w:val="decimal"/>
      <w:lvlText w:val="%7."/>
      <w:lvlJc w:val="left"/>
      <w:pPr>
        <w:tabs>
          <w:tab w:val="num" w:pos="5400"/>
        </w:tabs>
        <w:ind w:left="5400" w:hanging="360"/>
      </w:pPr>
    </w:lvl>
    <w:lvl w:ilvl="7" w:tplc="02B8880E" w:tentative="1">
      <w:start w:val="1"/>
      <w:numFmt w:val="lowerLetter"/>
      <w:lvlText w:val="%8."/>
      <w:lvlJc w:val="left"/>
      <w:pPr>
        <w:tabs>
          <w:tab w:val="num" w:pos="6120"/>
        </w:tabs>
        <w:ind w:left="6120" w:hanging="360"/>
      </w:pPr>
    </w:lvl>
    <w:lvl w:ilvl="8" w:tplc="ED8CA718" w:tentative="1">
      <w:start w:val="1"/>
      <w:numFmt w:val="lowerRoman"/>
      <w:lvlText w:val="%9."/>
      <w:lvlJc w:val="right"/>
      <w:pPr>
        <w:tabs>
          <w:tab w:val="num" w:pos="6840"/>
        </w:tabs>
        <w:ind w:left="6840" w:hanging="180"/>
      </w:pPr>
    </w:lvl>
  </w:abstractNum>
  <w:num w:numId="1">
    <w:abstractNumId w:val="10"/>
  </w:num>
  <w:num w:numId="2">
    <w:abstractNumId w:val="22"/>
  </w:num>
  <w:num w:numId="3">
    <w:abstractNumId w:val="11"/>
  </w:num>
  <w:num w:numId="4">
    <w:abstractNumId w:val="12"/>
  </w:num>
  <w:num w:numId="5">
    <w:abstractNumId w:val="24"/>
  </w:num>
  <w:num w:numId="6">
    <w:abstractNumId w:val="4"/>
  </w:num>
  <w:num w:numId="7">
    <w:abstractNumId w:val="9"/>
  </w:num>
  <w:num w:numId="8">
    <w:abstractNumId w:val="18"/>
  </w:num>
  <w:num w:numId="9">
    <w:abstractNumId w:val="34"/>
  </w:num>
  <w:num w:numId="10">
    <w:abstractNumId w:val="19"/>
  </w:num>
  <w:num w:numId="11">
    <w:abstractNumId w:val="35"/>
  </w:num>
  <w:num w:numId="12">
    <w:abstractNumId w:val="14"/>
  </w:num>
  <w:num w:numId="13">
    <w:abstractNumId w:val="7"/>
  </w:num>
  <w:num w:numId="14">
    <w:abstractNumId w:val="30"/>
  </w:num>
  <w:num w:numId="15">
    <w:abstractNumId w:val="13"/>
  </w:num>
  <w:num w:numId="16">
    <w:abstractNumId w:val="5"/>
  </w:num>
  <w:num w:numId="17">
    <w:abstractNumId w:val="1"/>
  </w:num>
  <w:num w:numId="18">
    <w:abstractNumId w:val="23"/>
  </w:num>
  <w:num w:numId="19">
    <w:abstractNumId w:val="8"/>
  </w:num>
  <w:num w:numId="20">
    <w:abstractNumId w:val="2"/>
  </w:num>
  <w:num w:numId="21">
    <w:abstractNumId w:val="33"/>
  </w:num>
  <w:num w:numId="22">
    <w:abstractNumId w:val="25"/>
  </w:num>
  <w:num w:numId="23">
    <w:abstractNumId w:val="21"/>
  </w:num>
  <w:num w:numId="24">
    <w:abstractNumId w:val="15"/>
  </w:num>
  <w:num w:numId="25">
    <w:abstractNumId w:val="17"/>
  </w:num>
  <w:num w:numId="26">
    <w:abstractNumId w:val="3"/>
  </w:num>
  <w:num w:numId="27">
    <w:abstractNumId w:val="27"/>
  </w:num>
  <w:num w:numId="28">
    <w:abstractNumId w:val="32"/>
  </w:num>
  <w:num w:numId="29">
    <w:abstractNumId w:val="0"/>
  </w:num>
  <w:num w:numId="30">
    <w:abstractNumId w:val="16"/>
    <w:lvlOverride w:ilvl="0">
      <w:lvl w:ilvl="0">
        <w:numFmt w:val="bullet"/>
        <w:lvlText w:val=""/>
        <w:lvlJc w:val="left"/>
        <w:pPr>
          <w:tabs>
            <w:tab w:val="num" w:pos="720"/>
          </w:tabs>
          <w:ind w:left="720" w:hanging="360"/>
        </w:pPr>
        <w:rPr>
          <w:rFonts w:ascii="Wingdings" w:hAnsi="Wingdings" w:hint="default"/>
          <w:sz w:val="20"/>
        </w:rPr>
      </w:lvl>
    </w:lvlOverride>
  </w:num>
  <w:num w:numId="31">
    <w:abstractNumId w:val="28"/>
  </w:num>
  <w:num w:numId="32">
    <w:abstractNumId w:val="29"/>
  </w:num>
  <w:num w:numId="33">
    <w:abstractNumId w:val="31"/>
  </w:num>
  <w:num w:numId="34">
    <w:abstractNumId w:val="6"/>
  </w:num>
  <w:num w:numId="35">
    <w:abstractNumId w:val="20"/>
  </w:num>
  <w:num w:numId="36">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stylePaneFormatFilter w:val="3701"/>
  <w:doNotTrackMoves/>
  <w:defaultTabStop w:val="720"/>
  <w:doNotHyphenateCaps/>
  <w:drawingGridHorizontalSpacing w:val="120"/>
  <w:displayHorizontalDrawingGridEvery w:val="2"/>
  <w:noPunctuationKerning/>
  <w:characterSpacingControl w:val="doNotCompress"/>
  <w:savePreviewPicture/>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73D94"/>
    <w:rsid w:val="000214BF"/>
    <w:rsid w:val="00041122"/>
    <w:rsid w:val="000543A3"/>
    <w:rsid w:val="00070050"/>
    <w:rsid w:val="0008373A"/>
    <w:rsid w:val="00091FD7"/>
    <w:rsid w:val="000B0894"/>
    <w:rsid w:val="000C5FF3"/>
    <w:rsid w:val="000E09E6"/>
    <w:rsid w:val="000E16B6"/>
    <w:rsid w:val="000F17D5"/>
    <w:rsid w:val="000F5338"/>
    <w:rsid w:val="00110AF3"/>
    <w:rsid w:val="00142AEF"/>
    <w:rsid w:val="00170CEC"/>
    <w:rsid w:val="00176AFE"/>
    <w:rsid w:val="00185FA1"/>
    <w:rsid w:val="0019381C"/>
    <w:rsid w:val="001E3250"/>
    <w:rsid w:val="002156A6"/>
    <w:rsid w:val="00220671"/>
    <w:rsid w:val="0026476B"/>
    <w:rsid w:val="00266280"/>
    <w:rsid w:val="0027150D"/>
    <w:rsid w:val="002A4962"/>
    <w:rsid w:val="00307D61"/>
    <w:rsid w:val="00313141"/>
    <w:rsid w:val="00321D03"/>
    <w:rsid w:val="003264EA"/>
    <w:rsid w:val="00330CD8"/>
    <w:rsid w:val="00341EB8"/>
    <w:rsid w:val="003739A4"/>
    <w:rsid w:val="0039263B"/>
    <w:rsid w:val="00396CF0"/>
    <w:rsid w:val="003A5982"/>
    <w:rsid w:val="003A6B1F"/>
    <w:rsid w:val="00401FB1"/>
    <w:rsid w:val="00424A2A"/>
    <w:rsid w:val="00432AC9"/>
    <w:rsid w:val="004352B1"/>
    <w:rsid w:val="00480271"/>
    <w:rsid w:val="00494F57"/>
    <w:rsid w:val="004A30B8"/>
    <w:rsid w:val="004C024D"/>
    <w:rsid w:val="004D3CE3"/>
    <w:rsid w:val="004E1951"/>
    <w:rsid w:val="004F221E"/>
    <w:rsid w:val="004F252A"/>
    <w:rsid w:val="00541428"/>
    <w:rsid w:val="005439DD"/>
    <w:rsid w:val="0056126F"/>
    <w:rsid w:val="00561D93"/>
    <w:rsid w:val="005754E7"/>
    <w:rsid w:val="005773B9"/>
    <w:rsid w:val="005A4161"/>
    <w:rsid w:val="005C4369"/>
    <w:rsid w:val="005C753E"/>
    <w:rsid w:val="005F14B7"/>
    <w:rsid w:val="005F31F2"/>
    <w:rsid w:val="005F7D0A"/>
    <w:rsid w:val="00605263"/>
    <w:rsid w:val="00606360"/>
    <w:rsid w:val="00621982"/>
    <w:rsid w:val="00692DE0"/>
    <w:rsid w:val="006A4588"/>
    <w:rsid w:val="006B03E6"/>
    <w:rsid w:val="006C71A1"/>
    <w:rsid w:val="006D3377"/>
    <w:rsid w:val="00764B32"/>
    <w:rsid w:val="007B0334"/>
    <w:rsid w:val="007C576B"/>
    <w:rsid w:val="007D0BF1"/>
    <w:rsid w:val="007F4D85"/>
    <w:rsid w:val="0080141D"/>
    <w:rsid w:val="0081119E"/>
    <w:rsid w:val="008119A7"/>
    <w:rsid w:val="008222CC"/>
    <w:rsid w:val="00856F3D"/>
    <w:rsid w:val="00863D78"/>
    <w:rsid w:val="0087653A"/>
    <w:rsid w:val="008C1BDE"/>
    <w:rsid w:val="008D3A41"/>
    <w:rsid w:val="008D5594"/>
    <w:rsid w:val="008E0C56"/>
    <w:rsid w:val="008F16F3"/>
    <w:rsid w:val="009132B0"/>
    <w:rsid w:val="0091444E"/>
    <w:rsid w:val="009167B4"/>
    <w:rsid w:val="0091733F"/>
    <w:rsid w:val="00925715"/>
    <w:rsid w:val="009436C4"/>
    <w:rsid w:val="00945CF2"/>
    <w:rsid w:val="00975390"/>
    <w:rsid w:val="009827C4"/>
    <w:rsid w:val="009A7EC9"/>
    <w:rsid w:val="009C2106"/>
    <w:rsid w:val="009C2426"/>
    <w:rsid w:val="009C7EFF"/>
    <w:rsid w:val="00A036F1"/>
    <w:rsid w:val="00A11931"/>
    <w:rsid w:val="00A40793"/>
    <w:rsid w:val="00A42141"/>
    <w:rsid w:val="00A46D50"/>
    <w:rsid w:val="00A610B0"/>
    <w:rsid w:val="00A749AC"/>
    <w:rsid w:val="00AB290C"/>
    <w:rsid w:val="00B001E9"/>
    <w:rsid w:val="00B01304"/>
    <w:rsid w:val="00B03477"/>
    <w:rsid w:val="00B44507"/>
    <w:rsid w:val="00B612BB"/>
    <w:rsid w:val="00B83581"/>
    <w:rsid w:val="00BA1FFB"/>
    <w:rsid w:val="00BE58C9"/>
    <w:rsid w:val="00C32003"/>
    <w:rsid w:val="00C61FC3"/>
    <w:rsid w:val="00C7671C"/>
    <w:rsid w:val="00C801CA"/>
    <w:rsid w:val="00CB3871"/>
    <w:rsid w:val="00CB41A6"/>
    <w:rsid w:val="00CF74CE"/>
    <w:rsid w:val="00D07F6D"/>
    <w:rsid w:val="00D115C4"/>
    <w:rsid w:val="00D32E24"/>
    <w:rsid w:val="00D46994"/>
    <w:rsid w:val="00D96BE0"/>
    <w:rsid w:val="00D96BE7"/>
    <w:rsid w:val="00DA0484"/>
    <w:rsid w:val="00DA30A9"/>
    <w:rsid w:val="00DF2974"/>
    <w:rsid w:val="00DF54DF"/>
    <w:rsid w:val="00E13DF5"/>
    <w:rsid w:val="00E17A9F"/>
    <w:rsid w:val="00E73D94"/>
    <w:rsid w:val="00EA4F64"/>
    <w:rsid w:val="00EA5C74"/>
    <w:rsid w:val="00EB4B23"/>
    <w:rsid w:val="00EC43FD"/>
    <w:rsid w:val="00EE57F9"/>
    <w:rsid w:val="00F10F30"/>
    <w:rsid w:val="00F63C70"/>
    <w:rsid w:val="00F64BA5"/>
    <w:rsid w:val="00FA309A"/>
    <w:rsid w:val="00FB342E"/>
    <w:rsid w:val="00FB6F75"/>
    <w:rsid w:val="00FD5400"/>
    <w:rsid w:val="00FD7E98"/>
    <w:rsid w:val="00FF1EE2"/>
    <w:rsid w:val="00FF6F73"/>
    <w:rsid w:val="00FF7E9F"/>
  </w:rsids>
  <m:mathPr>
    <m:mathFont m:val="Times New Roman"/>
    <m:brkBin m:val="before"/>
    <m:brkBinSub m:val="--"/>
    <m:smallFrac m:val="off"/>
    <m:dispDef m:val="off"/>
    <m:lMargin m:val="0"/>
    <m:rMargin m:val="0"/>
    <m:wrapRight/>
    <m:intLim m:val="subSup"/>
    <m:naryLim m:val="subSup"/>
  </m:mathPr>
  <w:uiCompat97To2003/>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nhideWhenUsed="0"/>
    <w:lsdException w:name="header" w:unhideWhenUsed="0"/>
    <w:lsdException w:name="footer" w:unhideWhenUsed="0"/>
    <w:lsdException w:name="caption" w:uiPriority="35" w:qFormat="1"/>
    <w:lsdException w:name="page number"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nhideWhenUsed="0" w:qFormat="1"/>
    <w:lsdException w:name="Emphasis" w:semiHidden="0" w:unhideWhenUsed="0" w:qFormat="1"/>
    <w:lsdException w:name="Normal (Web)" w:unhideWhenUsed="0"/>
    <w:lsdException w:name="Balloon Text" w:unhideWhenUsed="0"/>
    <w:lsdException w:name="Table Grid" w:semiHidden="0" w:uiPriority="59" w:unhideWhenUsed="0"/>
    <w:lsdException w:name="Placeholder Text" w:unhideWhenUsed="0"/>
    <w:lsdException w:name="No Spacing"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nhideWhenUsed="0"/>
    <w:lsdException w:name="TOC Heading" w:uiPriority="39" w:qFormat="1"/>
  </w:latentStyles>
  <w:style w:type="paragraph" w:default="1" w:styleId="Normal">
    <w:name w:val="Normal"/>
    <w:qFormat/>
    <w:rsid w:val="000543A3"/>
    <w:pPr>
      <w:spacing w:line="240" w:lineRule="exact"/>
    </w:pPr>
    <w:rPr>
      <w:sz w:val="24"/>
    </w:rPr>
  </w:style>
  <w:style w:type="paragraph" w:styleId="Heading1">
    <w:name w:val="heading 1"/>
    <w:basedOn w:val="Normal"/>
    <w:next w:val="Normal"/>
    <w:link w:val="Heading1Char"/>
    <w:uiPriority w:val="99"/>
    <w:qFormat/>
    <w:rsid w:val="00FF6F73"/>
    <w:pPr>
      <w:keepNext/>
      <w:tabs>
        <w:tab w:val="left" w:pos="576"/>
      </w:tabs>
      <w:overflowPunct w:val="0"/>
      <w:autoSpaceDE w:val="0"/>
      <w:autoSpaceDN w:val="0"/>
      <w:adjustRightInd w:val="0"/>
      <w:spacing w:line="560" w:lineRule="atLeast"/>
      <w:jc w:val="center"/>
      <w:textAlignment w:val="baseline"/>
      <w:outlineLvl w:val="0"/>
    </w:pPr>
    <w:rPr>
      <w:rFonts w:ascii="Courier New" w:hAnsi="Courier New"/>
    </w:rPr>
  </w:style>
  <w:style w:type="paragraph" w:styleId="Heading2">
    <w:name w:val="heading 2"/>
    <w:basedOn w:val="Normal"/>
    <w:next w:val="Normal"/>
    <w:link w:val="Heading2Char"/>
    <w:uiPriority w:val="99"/>
    <w:qFormat/>
    <w:rsid w:val="00FF6F73"/>
    <w:pPr>
      <w:keepNext/>
      <w:tabs>
        <w:tab w:val="left" w:pos="576"/>
      </w:tabs>
      <w:overflowPunct w:val="0"/>
      <w:autoSpaceDE w:val="0"/>
      <w:autoSpaceDN w:val="0"/>
      <w:adjustRightInd w:val="0"/>
      <w:spacing w:line="560" w:lineRule="atLeast"/>
      <w:jc w:val="center"/>
      <w:textAlignment w:val="baseline"/>
      <w:outlineLvl w:val="1"/>
    </w:pPr>
    <w:rPr>
      <w:rFonts w:ascii="Courier New" w:hAnsi="Courier New"/>
      <w:i/>
    </w:rPr>
  </w:style>
  <w:style w:type="paragraph" w:styleId="Heading3">
    <w:name w:val="heading 3"/>
    <w:basedOn w:val="Normal"/>
    <w:next w:val="Normal"/>
    <w:link w:val="Heading3Char"/>
    <w:uiPriority w:val="99"/>
    <w:qFormat/>
    <w:rsid w:val="00FF6F73"/>
    <w:pPr>
      <w:keepNext/>
      <w:tabs>
        <w:tab w:val="left" w:pos="576"/>
      </w:tabs>
      <w:overflowPunct w:val="0"/>
      <w:autoSpaceDE w:val="0"/>
      <w:autoSpaceDN w:val="0"/>
      <w:adjustRightInd w:val="0"/>
      <w:spacing w:line="560" w:lineRule="atLeast"/>
      <w:textAlignment w:val="baseline"/>
      <w:outlineLvl w:val="2"/>
    </w:pPr>
    <w:rPr>
      <w:rFonts w:ascii="Courier New" w:hAnsi="Courier New"/>
      <w:i/>
    </w:rPr>
  </w:style>
  <w:style w:type="paragraph" w:styleId="Heading4">
    <w:name w:val="heading 4"/>
    <w:basedOn w:val="Normal"/>
    <w:next w:val="Normal"/>
    <w:link w:val="Heading4Char"/>
    <w:uiPriority w:val="99"/>
    <w:qFormat/>
    <w:rsid w:val="00FF6F73"/>
    <w:pPr>
      <w:keepNext/>
      <w:tabs>
        <w:tab w:val="left" w:pos="576"/>
      </w:tabs>
      <w:overflowPunct w:val="0"/>
      <w:autoSpaceDE w:val="0"/>
      <w:autoSpaceDN w:val="0"/>
      <w:adjustRightInd w:val="0"/>
      <w:spacing w:line="560" w:lineRule="atLeast"/>
      <w:ind w:firstLine="720"/>
      <w:textAlignment w:val="baseline"/>
      <w:outlineLvl w:val="3"/>
    </w:pPr>
    <w:rPr>
      <w:rFonts w:ascii="Courier New" w:hAnsi="Courier New"/>
      <w:i/>
    </w:rPr>
  </w:style>
  <w:style w:type="paragraph" w:styleId="Heading5">
    <w:name w:val="heading 5"/>
    <w:basedOn w:val="Normal"/>
    <w:next w:val="Normal"/>
    <w:link w:val="Heading5Char"/>
    <w:uiPriority w:val="99"/>
    <w:qFormat/>
    <w:rsid w:val="00FF6F73"/>
    <w:pPr>
      <w:keepNext/>
      <w:tabs>
        <w:tab w:val="left" w:pos="576"/>
      </w:tabs>
      <w:overflowPunct w:val="0"/>
      <w:autoSpaceDE w:val="0"/>
      <w:autoSpaceDN w:val="0"/>
      <w:adjustRightInd w:val="0"/>
      <w:spacing w:line="560" w:lineRule="atLeast"/>
      <w:jc w:val="center"/>
      <w:textAlignment w:val="baseline"/>
      <w:outlineLvl w:val="4"/>
    </w:pPr>
    <w:rPr>
      <w:rFonts w:ascii="Courier New" w:hAnsi="Courier New"/>
      <w:caps/>
    </w:rPr>
  </w:style>
  <w:style w:type="character" w:default="1" w:styleId="DefaultParagraphFont">
    <w:name w:val="Default Paragraph Font"/>
    <w:uiPriority w:val="99"/>
    <w:semiHidden/>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uiPriority w:val="99"/>
    <w:rPr>
      <w:rFonts w:ascii="Cambria" w:hAnsi="Cambria" w:cs="Times New Roman"/>
      <w:b/>
      <w:bCs/>
      <w:kern w:val="32"/>
      <w:sz w:val="32"/>
    </w:rPr>
  </w:style>
  <w:style w:type="character" w:customStyle="1" w:styleId="Heading2Char">
    <w:name w:val="Heading 2 Char"/>
    <w:basedOn w:val="DefaultParagraphFont"/>
    <w:link w:val="Heading2"/>
    <w:uiPriority w:val="99"/>
    <w:semiHidden/>
    <w:rPr>
      <w:rFonts w:ascii="Cambria" w:hAnsi="Cambria" w:cs="Times New Roman"/>
      <w:b/>
      <w:bCs/>
      <w:i/>
      <w:iCs/>
      <w:sz w:val="28"/>
    </w:rPr>
  </w:style>
  <w:style w:type="character" w:customStyle="1" w:styleId="Heading3Char">
    <w:name w:val="Heading 3 Char"/>
    <w:basedOn w:val="DefaultParagraphFont"/>
    <w:link w:val="Heading3"/>
    <w:uiPriority w:val="99"/>
    <w:semiHidden/>
    <w:rPr>
      <w:rFonts w:ascii="Cambria" w:hAnsi="Cambria" w:cs="Times New Roman"/>
      <w:b/>
      <w:bCs/>
      <w:sz w:val="26"/>
    </w:rPr>
  </w:style>
  <w:style w:type="character" w:customStyle="1" w:styleId="Heading4Char">
    <w:name w:val="Heading 4 Char"/>
    <w:basedOn w:val="DefaultParagraphFont"/>
    <w:link w:val="Heading4"/>
    <w:uiPriority w:val="99"/>
    <w:semiHidden/>
    <w:rPr>
      <w:rFonts w:ascii="Calibri" w:hAnsi="Calibri" w:cs="Times New Roman"/>
      <w:b/>
      <w:bCs/>
      <w:sz w:val="28"/>
    </w:rPr>
  </w:style>
  <w:style w:type="character" w:customStyle="1" w:styleId="Heading5Char">
    <w:name w:val="Heading 5 Char"/>
    <w:basedOn w:val="DefaultParagraphFont"/>
    <w:link w:val="Heading5"/>
    <w:uiPriority w:val="99"/>
    <w:semiHidden/>
    <w:rPr>
      <w:rFonts w:ascii="Calibri" w:hAnsi="Calibri" w:cs="Times New Roman"/>
      <w:b/>
      <w:bCs/>
      <w:i/>
      <w:iCs/>
      <w:sz w:val="26"/>
    </w:rPr>
  </w:style>
  <w:style w:type="paragraph" w:styleId="Footer">
    <w:name w:val="footer"/>
    <w:basedOn w:val="Normal"/>
    <w:link w:val="FooterChar"/>
    <w:uiPriority w:val="99"/>
    <w:semiHidden/>
    <w:rsid w:val="000543A3"/>
    <w:pPr>
      <w:pBdr>
        <w:bottom w:val="dotted" w:sz="4" w:space="3" w:color="999999"/>
      </w:pBdr>
      <w:tabs>
        <w:tab w:val="center" w:pos="4320"/>
        <w:tab w:val="right" w:pos="8640"/>
      </w:tabs>
      <w:spacing w:after="120"/>
    </w:pPr>
    <w:rPr>
      <w:b/>
    </w:rPr>
  </w:style>
  <w:style w:type="character" w:customStyle="1" w:styleId="FooterChar">
    <w:name w:val="Footer Char"/>
    <w:basedOn w:val="DefaultParagraphFont"/>
    <w:link w:val="Footer"/>
    <w:uiPriority w:val="99"/>
    <w:rsid w:val="00396CF0"/>
    <w:rPr>
      <w:rFonts w:cs="Times New Roman"/>
      <w:b/>
      <w:sz w:val="24"/>
    </w:rPr>
  </w:style>
  <w:style w:type="character" w:styleId="PageNumber">
    <w:name w:val="page number"/>
    <w:basedOn w:val="DefaultParagraphFont"/>
    <w:uiPriority w:val="99"/>
    <w:rsid w:val="000543A3"/>
    <w:rPr>
      <w:rFonts w:cs="Times New Roman"/>
    </w:rPr>
  </w:style>
  <w:style w:type="paragraph" w:customStyle="1" w:styleId="cwcn">
    <w:name w:val="cw_cn"/>
    <w:uiPriority w:val="99"/>
    <w:rsid w:val="000543A3"/>
    <w:pPr>
      <w:pBdr>
        <w:top w:val="dotted" w:sz="4" w:space="4" w:color="auto"/>
        <w:bottom w:val="single" w:sz="4" w:space="4" w:color="auto"/>
      </w:pBdr>
      <w:spacing w:after="200"/>
    </w:pPr>
    <w:rPr>
      <w:rFonts w:ascii="Arial" w:hAnsi="Arial"/>
      <w:b/>
      <w:noProof/>
      <w:color w:val="800000"/>
      <w:sz w:val="40"/>
    </w:rPr>
  </w:style>
  <w:style w:type="paragraph" w:customStyle="1" w:styleId="ctcsbt">
    <w:name w:val="ct_csbt"/>
    <w:uiPriority w:val="99"/>
    <w:rsid w:val="000543A3"/>
    <w:pPr>
      <w:widowControl w:val="0"/>
      <w:spacing w:line="480" w:lineRule="auto"/>
    </w:pPr>
    <w:rPr>
      <w:rFonts w:ascii="Arial" w:hAnsi="Arial"/>
      <w:b/>
      <w:color w:val="333333"/>
      <w:sz w:val="28"/>
    </w:rPr>
  </w:style>
  <w:style w:type="paragraph" w:customStyle="1" w:styleId="vgh">
    <w:name w:val="vgh"/>
    <w:uiPriority w:val="99"/>
    <w:rsid w:val="000543A3"/>
    <w:pPr>
      <w:spacing w:line="480" w:lineRule="exact"/>
    </w:pPr>
    <w:rPr>
      <w:rFonts w:ascii="B Frutiger Bold" w:hAnsi="B Frutiger Bold"/>
      <w:noProof/>
      <w:sz w:val="36"/>
    </w:rPr>
  </w:style>
  <w:style w:type="paragraph" w:customStyle="1" w:styleId="vgtt">
    <w:name w:val="vgtt"/>
    <w:uiPriority w:val="99"/>
    <w:rsid w:val="000543A3"/>
    <w:pPr>
      <w:spacing w:line="480" w:lineRule="exact"/>
    </w:pPr>
    <w:rPr>
      <w:rFonts w:ascii="Garamond BookItalic" w:hAnsi="Garamond BookItalic"/>
      <w:noProof/>
      <w:sz w:val="34"/>
    </w:rPr>
  </w:style>
  <w:style w:type="paragraph" w:customStyle="1" w:styleId="ch1">
    <w:name w:val="ch1"/>
    <w:uiPriority w:val="99"/>
    <w:rsid w:val="000543A3"/>
    <w:pPr>
      <w:spacing w:after="120" w:line="240" w:lineRule="exact"/>
    </w:pPr>
    <w:rPr>
      <w:rFonts w:ascii="B Frutiger Bold" w:hAnsi="B Frutiger Bold"/>
      <w:noProof/>
    </w:rPr>
  </w:style>
  <w:style w:type="paragraph" w:customStyle="1" w:styleId="ch2">
    <w:name w:val="ch2"/>
    <w:uiPriority w:val="99"/>
    <w:rsid w:val="000543A3"/>
    <w:pPr>
      <w:pBdr>
        <w:top w:val="dashed" w:sz="4" w:space="10" w:color="999999"/>
        <w:left w:val="dashed" w:sz="4" w:space="10" w:color="999999"/>
        <w:bottom w:val="dashed" w:sz="4" w:space="10" w:color="999999"/>
        <w:right w:val="dashed" w:sz="4" w:space="10" w:color="999999"/>
      </w:pBdr>
      <w:spacing w:after="120" w:line="240" w:lineRule="exact"/>
      <w:ind w:left="389" w:right="144" w:hanging="245"/>
    </w:pPr>
    <w:rPr>
      <w:rFonts w:ascii="Times" w:hAnsi="Times"/>
      <w:noProof/>
      <w:color w:val="642100"/>
      <w:sz w:val="24"/>
    </w:rPr>
  </w:style>
  <w:style w:type="paragraph" w:customStyle="1" w:styleId="gt">
    <w:name w:val="gt"/>
    <w:uiPriority w:val="99"/>
    <w:rsid w:val="000543A3"/>
    <w:pPr>
      <w:tabs>
        <w:tab w:val="left" w:pos="2880"/>
      </w:tabs>
      <w:spacing w:line="240" w:lineRule="exact"/>
      <w:ind w:left="2640"/>
      <w:jc w:val="both"/>
    </w:pPr>
    <w:rPr>
      <w:rFonts w:ascii="Times" w:hAnsi="Times"/>
      <w:noProof/>
    </w:rPr>
  </w:style>
  <w:style w:type="paragraph" w:customStyle="1" w:styleId="h1">
    <w:name w:val="h1"/>
    <w:uiPriority w:val="99"/>
    <w:rsid w:val="000543A3"/>
    <w:pPr>
      <w:pBdr>
        <w:bottom w:val="single" w:sz="4" w:space="5" w:color="auto"/>
      </w:pBdr>
      <w:spacing w:before="320" w:after="320" w:line="400" w:lineRule="exact"/>
    </w:pPr>
    <w:rPr>
      <w:rFonts w:ascii="Times" w:hAnsi="Times"/>
      <w:b/>
      <w:noProof/>
      <w:sz w:val="36"/>
    </w:rPr>
  </w:style>
  <w:style w:type="paragraph" w:customStyle="1" w:styleId="ol1r">
    <w:name w:val="ol1_r"/>
    <w:uiPriority w:val="99"/>
    <w:rsid w:val="000543A3"/>
    <w:pPr>
      <w:widowControl w:val="0"/>
      <w:spacing w:line="280" w:lineRule="exact"/>
    </w:pPr>
    <w:rPr>
      <w:rFonts w:ascii="Times" w:hAnsi="Times"/>
      <w:b/>
      <w:sz w:val="24"/>
    </w:rPr>
  </w:style>
  <w:style w:type="paragraph" w:customStyle="1" w:styleId="ol2">
    <w:name w:val="ol2"/>
    <w:uiPriority w:val="99"/>
    <w:rsid w:val="000543A3"/>
    <w:pPr>
      <w:pBdr>
        <w:bottom w:val="dotted" w:sz="4" w:space="3" w:color="999999"/>
      </w:pBdr>
      <w:tabs>
        <w:tab w:val="left" w:pos="3590"/>
      </w:tabs>
      <w:spacing w:before="120" w:after="120" w:line="280" w:lineRule="exact"/>
      <w:ind w:left="1728" w:hanging="288"/>
    </w:pPr>
    <w:rPr>
      <w:rFonts w:ascii="Times" w:hAnsi="Times"/>
      <w:b/>
      <w:noProof/>
      <w:sz w:val="24"/>
    </w:rPr>
  </w:style>
  <w:style w:type="character" w:styleId="Hyperlink">
    <w:name w:val="Hyperlink"/>
    <w:basedOn w:val="DefaultParagraphFont"/>
    <w:uiPriority w:val="99"/>
    <w:rsid w:val="000543A3"/>
    <w:rPr>
      <w:rFonts w:cs="Times New Roman"/>
      <w:color w:val="993300"/>
      <w:u w:val="single"/>
    </w:rPr>
  </w:style>
  <w:style w:type="character" w:styleId="FollowedHyperlink">
    <w:name w:val="FollowedHyperlink"/>
    <w:basedOn w:val="DefaultParagraphFont"/>
    <w:uiPriority w:val="99"/>
    <w:rsid w:val="000543A3"/>
    <w:rPr>
      <w:rFonts w:cs="Times New Roman"/>
      <w:color w:val="800080"/>
      <w:u w:val="single"/>
    </w:rPr>
  </w:style>
  <w:style w:type="character" w:customStyle="1" w:styleId="h1Char">
    <w:name w:val="h1 Char"/>
    <w:basedOn w:val="DefaultParagraphFont"/>
    <w:uiPriority w:val="99"/>
    <w:rsid w:val="006D3377"/>
    <w:rPr>
      <w:rFonts w:ascii="Times" w:hAnsi="Times" w:cs="Times New Roman"/>
      <w:b/>
      <w:noProof/>
      <w:sz w:val="36"/>
      <w:lang w:val="en-US" w:eastAsia="en-US"/>
    </w:rPr>
  </w:style>
  <w:style w:type="paragraph" w:customStyle="1" w:styleId="inserthere">
    <w:name w:val="insert here"/>
    <w:basedOn w:val="ol1r"/>
    <w:uiPriority w:val="99"/>
    <w:rsid w:val="000543A3"/>
    <w:pPr>
      <w:ind w:firstLine="720"/>
    </w:pPr>
    <w:rPr>
      <w:rFonts w:ascii="Times New Roman" w:hAnsi="Times New Roman"/>
      <w:i/>
      <w:color w:val="999999"/>
    </w:rPr>
  </w:style>
  <w:style w:type="paragraph" w:customStyle="1" w:styleId="ol3">
    <w:name w:val="ol3"/>
    <w:basedOn w:val="ol2"/>
    <w:uiPriority w:val="99"/>
    <w:rsid w:val="000543A3"/>
    <w:pPr>
      <w:pBdr>
        <w:bottom w:val="none" w:sz="0" w:space="0" w:color="auto"/>
      </w:pBdr>
      <w:ind w:left="2448"/>
    </w:pPr>
    <w:rPr>
      <w:b w:val="0"/>
    </w:rPr>
  </w:style>
  <w:style w:type="paragraph" w:customStyle="1" w:styleId="ol4">
    <w:name w:val="ol4"/>
    <w:basedOn w:val="ol1r"/>
    <w:uiPriority w:val="99"/>
    <w:rsid w:val="000543A3"/>
    <w:pPr>
      <w:ind w:left="2880" w:firstLine="288"/>
    </w:pPr>
    <w:rPr>
      <w:b w:val="0"/>
    </w:rPr>
  </w:style>
  <w:style w:type="character" w:customStyle="1" w:styleId="ol1rChar">
    <w:name w:val="ol1_r Char"/>
    <w:basedOn w:val="DefaultParagraphFont"/>
    <w:uiPriority w:val="99"/>
    <w:rsid w:val="006D3377"/>
    <w:rPr>
      <w:rFonts w:ascii="Times" w:hAnsi="Times" w:cs="Times New Roman"/>
      <w:b/>
      <w:sz w:val="24"/>
      <w:lang w:val="en-US" w:eastAsia="en-US"/>
    </w:rPr>
  </w:style>
  <w:style w:type="character" w:styleId="Strong">
    <w:name w:val="Strong"/>
    <w:basedOn w:val="DefaultParagraphFont"/>
    <w:uiPriority w:val="99"/>
    <w:qFormat/>
    <w:rsid w:val="00396CF0"/>
    <w:rPr>
      <w:rFonts w:cs="Times New Roman"/>
      <w:b/>
      <w:bCs/>
    </w:rPr>
  </w:style>
  <w:style w:type="paragraph" w:styleId="Header">
    <w:name w:val="header"/>
    <w:basedOn w:val="Normal"/>
    <w:link w:val="HeaderChar"/>
    <w:uiPriority w:val="99"/>
    <w:rsid w:val="00621982"/>
    <w:pPr>
      <w:tabs>
        <w:tab w:val="center" w:pos="4680"/>
        <w:tab w:val="right" w:pos="9360"/>
      </w:tabs>
    </w:pPr>
  </w:style>
  <w:style w:type="character" w:customStyle="1" w:styleId="HeaderChar">
    <w:name w:val="Header Char"/>
    <w:basedOn w:val="DefaultParagraphFont"/>
    <w:link w:val="Header"/>
    <w:uiPriority w:val="99"/>
    <w:rsid w:val="00621982"/>
    <w:rPr>
      <w:rFonts w:cs="Times New Roman"/>
      <w:sz w:val="24"/>
    </w:rPr>
  </w:style>
  <w:style w:type="paragraph" w:styleId="NormalWeb">
    <w:name w:val="Normal (Web)"/>
    <w:basedOn w:val="Normal"/>
    <w:uiPriority w:val="99"/>
    <w:rsid w:val="004F221E"/>
    <w:pPr>
      <w:spacing w:before="100" w:beforeAutospacing="1" w:after="100" w:afterAutospacing="1" w:line="240" w:lineRule="auto"/>
    </w:pPr>
    <w:rPr>
      <w:szCs w:val="24"/>
    </w:rPr>
  </w:style>
  <w:style w:type="character" w:styleId="Emphasis">
    <w:name w:val="Emphasis"/>
    <w:basedOn w:val="DefaultParagraphFont"/>
    <w:uiPriority w:val="99"/>
    <w:qFormat/>
    <w:rsid w:val="004A30B8"/>
    <w:rPr>
      <w:rFonts w:cs="Times New Roman"/>
      <w:i/>
      <w:iCs/>
    </w:rPr>
  </w:style>
  <w:style w:type="paragraph" w:styleId="ListParagraph">
    <w:name w:val="List Paragraph"/>
    <w:basedOn w:val="Normal"/>
    <w:uiPriority w:val="99"/>
    <w:qFormat/>
    <w:rsid w:val="008222CC"/>
    <w:pPr>
      <w:spacing w:after="200" w:line="276" w:lineRule="auto"/>
      <w:ind w:left="720"/>
      <w:contextualSpacing/>
    </w:pPr>
    <w:rPr>
      <w:rFonts w:ascii="Calibri" w:hAnsi="Calibri"/>
      <w:sz w:val="22"/>
      <w:szCs w:val="22"/>
    </w:rPr>
  </w:style>
  <w:style w:type="paragraph" w:styleId="BalloonText">
    <w:name w:val="Balloon Text"/>
    <w:basedOn w:val="Normal"/>
    <w:link w:val="BalloonTextChar"/>
    <w:uiPriority w:val="99"/>
    <w:semiHidden/>
    <w:rsid w:val="00FF1EE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FF1EE2"/>
    <w:rPr>
      <w:rFonts w:ascii="Tahoma" w:hAnsi="Tahoma" w:cs="Tahoma"/>
      <w:sz w:val="16"/>
    </w:rPr>
  </w:style>
  <w:style w:type="paragraph" w:styleId="Bibliography">
    <w:name w:val="Bibliography"/>
    <w:basedOn w:val="Normal"/>
    <w:next w:val="Normal"/>
    <w:uiPriority w:val="99"/>
    <w:rsid w:val="005754E7"/>
  </w:style>
  <w:style w:type="paragraph" w:styleId="NoSpacing">
    <w:name w:val="No Spacing"/>
    <w:uiPriority w:val="99"/>
    <w:semiHidden/>
    <w:qFormat/>
    <w:rsid w:val="00561D93"/>
    <w:rPr>
      <w:rFonts w:ascii="Calibri" w:hAnsi="Calibri"/>
      <w:sz w:val="22"/>
      <w:szCs w:val="22"/>
    </w:rPr>
  </w:style>
  <w:style w:type="character" w:customStyle="1" w:styleId="NoSpacingChar">
    <w:name w:val="No Spacing Char"/>
    <w:basedOn w:val="DefaultParagraphFont"/>
    <w:uiPriority w:val="99"/>
    <w:rsid w:val="00561D93"/>
    <w:rPr>
      <w:rFonts w:ascii="Calibri" w:hAnsi="Calibri" w:cs="Times New Roman"/>
      <w:sz w:val="22"/>
      <w:lang w:val="en-US" w:eastAsia="en-US"/>
    </w:rPr>
  </w:style>
  <w:style w:type="character" w:customStyle="1" w:styleId="figcaption">
    <w:name w:val="figcaption"/>
    <w:basedOn w:val="DefaultParagraphFont"/>
    <w:uiPriority w:val="99"/>
    <w:rsid w:val="00FB342E"/>
    <w:rPr>
      <w:rFonts w:cs="Times New Roman"/>
    </w:rPr>
  </w:style>
  <w:style w:type="paragraph" w:styleId="NormalIndent">
    <w:name w:val="Normal Indent"/>
    <w:basedOn w:val="Normal"/>
    <w:next w:val="Normal"/>
    <w:uiPriority w:val="99"/>
    <w:rsid w:val="00FF6F73"/>
    <w:pPr>
      <w:tabs>
        <w:tab w:val="left" w:pos="576"/>
      </w:tabs>
      <w:overflowPunct w:val="0"/>
      <w:autoSpaceDE w:val="0"/>
      <w:autoSpaceDN w:val="0"/>
      <w:adjustRightInd w:val="0"/>
      <w:spacing w:line="560" w:lineRule="atLeast"/>
      <w:ind w:firstLine="720"/>
      <w:textAlignment w:val="baseline"/>
    </w:pPr>
    <w:rPr>
      <w:rFonts w:ascii="Courier New" w:hAnsi="Courier New"/>
    </w:rPr>
  </w:style>
  <w:style w:type="paragraph" w:customStyle="1" w:styleId="TitlePage">
    <w:name w:val="TitlePage"/>
    <w:basedOn w:val="Normal"/>
    <w:uiPriority w:val="99"/>
    <w:rsid w:val="00FF6F73"/>
    <w:pPr>
      <w:tabs>
        <w:tab w:val="left" w:pos="576"/>
      </w:tabs>
      <w:overflowPunct w:val="0"/>
      <w:autoSpaceDE w:val="0"/>
      <w:autoSpaceDN w:val="0"/>
      <w:adjustRightInd w:val="0"/>
      <w:spacing w:line="560" w:lineRule="atLeast"/>
      <w:jc w:val="center"/>
      <w:textAlignment w:val="baseline"/>
    </w:pPr>
    <w:rPr>
      <w:rFonts w:ascii="Courier New" w:hAnsi="Courier New"/>
    </w:rPr>
  </w:style>
  <w:style w:type="paragraph" w:customStyle="1" w:styleId="ReferenceFinal">
    <w:name w:val="Reference Final"/>
    <w:basedOn w:val="Normal"/>
    <w:uiPriority w:val="99"/>
    <w:rsid w:val="00FF6F73"/>
    <w:pPr>
      <w:keepLines/>
      <w:tabs>
        <w:tab w:val="left" w:pos="432"/>
        <w:tab w:val="left" w:pos="576"/>
      </w:tabs>
      <w:overflowPunct w:val="0"/>
      <w:autoSpaceDE w:val="0"/>
      <w:autoSpaceDN w:val="0"/>
      <w:adjustRightInd w:val="0"/>
      <w:spacing w:line="560" w:lineRule="atLeast"/>
      <w:ind w:left="720" w:hanging="720"/>
      <w:textAlignment w:val="baseline"/>
    </w:pPr>
    <w:rPr>
      <w:rFonts w:ascii="Courier New" w:hAnsi="Courier New"/>
    </w:rPr>
  </w:style>
  <w:style w:type="paragraph" w:customStyle="1" w:styleId="LongQuote">
    <w:name w:val="LongQuote"/>
    <w:basedOn w:val="Normal"/>
    <w:uiPriority w:val="99"/>
    <w:rsid w:val="00FF6F73"/>
    <w:pPr>
      <w:tabs>
        <w:tab w:val="left" w:pos="576"/>
        <w:tab w:val="left" w:pos="1152"/>
      </w:tabs>
      <w:overflowPunct w:val="0"/>
      <w:autoSpaceDE w:val="0"/>
      <w:autoSpaceDN w:val="0"/>
      <w:adjustRightInd w:val="0"/>
      <w:spacing w:line="560" w:lineRule="atLeast"/>
      <w:ind w:left="720"/>
      <w:textAlignment w:val="baseline"/>
    </w:pPr>
    <w:rPr>
      <w:rFonts w:ascii="Courier New" w:hAnsi="Courier New"/>
    </w:rPr>
  </w:style>
  <w:style w:type="paragraph" w:customStyle="1" w:styleId="ReferenceManuscript">
    <w:name w:val="Reference Manuscript"/>
    <w:basedOn w:val="ReferenceFinal"/>
    <w:uiPriority w:val="99"/>
    <w:rsid w:val="00FF6F73"/>
    <w:pPr>
      <w:widowControl w:val="0"/>
    </w:pPr>
  </w:style>
  <w:style w:type="paragraph" w:customStyle="1" w:styleId="NormalNoIndent">
    <w:name w:val="Normal No Indent"/>
    <w:basedOn w:val="Normal"/>
    <w:uiPriority w:val="99"/>
    <w:rsid w:val="00FF6F73"/>
    <w:pPr>
      <w:tabs>
        <w:tab w:val="left" w:pos="576"/>
      </w:tabs>
      <w:overflowPunct w:val="0"/>
      <w:autoSpaceDE w:val="0"/>
      <w:autoSpaceDN w:val="0"/>
      <w:adjustRightInd w:val="0"/>
      <w:spacing w:line="560" w:lineRule="atLeast"/>
      <w:textAlignment w:val="baseline"/>
    </w:pPr>
    <w:rPr>
      <w:rFonts w:ascii="Courier New" w:hAnsi="Courier New"/>
    </w:rPr>
  </w:style>
  <w:style w:type="paragraph" w:customStyle="1" w:styleId="References">
    <w:name w:val="References"/>
    <w:basedOn w:val="Normal"/>
    <w:uiPriority w:val="99"/>
    <w:rsid w:val="00FF6F73"/>
    <w:pPr>
      <w:keepLines/>
      <w:widowControl w:val="0"/>
      <w:tabs>
        <w:tab w:val="left" w:pos="576"/>
      </w:tabs>
      <w:overflowPunct w:val="0"/>
      <w:autoSpaceDE w:val="0"/>
      <w:autoSpaceDN w:val="0"/>
      <w:adjustRightInd w:val="0"/>
      <w:spacing w:line="560" w:lineRule="atLeast"/>
      <w:ind w:left="720" w:hanging="720"/>
      <w:textAlignment w:val="baseline"/>
    </w:pPr>
    <w:rPr>
      <w:rFonts w:ascii="Courier New" w:hAnsi="Courier New"/>
    </w:rPr>
  </w:style>
  <w:style w:type="character" w:customStyle="1" w:styleId="Heading4-APA">
    <w:name w:val="Heading 4-APA"/>
    <w:uiPriority w:val="99"/>
    <w:rsid w:val="00FF6F73"/>
    <w:rPr>
      <w:i/>
    </w:rPr>
  </w:style>
  <w:style w:type="character" w:customStyle="1" w:styleId="Heading1Char1">
    <w:name w:val="Heading 1 Char1"/>
    <w:basedOn w:val="DefaultParagraphFont"/>
    <w:uiPriority w:val="99"/>
    <w:rsid w:val="00FF6F73"/>
    <w:rPr>
      <w:rFonts w:ascii="Courier New" w:hAnsi="Courier New" w:cs="Times New Roman"/>
      <w:sz w:val="24"/>
      <w:lang w:val="en-US" w:eastAsia="en-US"/>
    </w:rPr>
  </w:style>
  <w:style w:type="character" w:customStyle="1" w:styleId="mainfont">
    <w:name w:val="mainfont"/>
    <w:basedOn w:val="DefaultParagraphFont"/>
    <w:uiPriority w:val="99"/>
    <w:rsid w:val="00FF6F73"/>
    <w:rPr>
      <w:rFonts w:cs="Times New Roman"/>
    </w:rPr>
  </w:style>
  <w:style w:type="character" w:customStyle="1" w:styleId="headline1">
    <w:name w:val="headline1"/>
    <w:basedOn w:val="DefaultParagraphFont"/>
    <w:uiPriority w:val="99"/>
    <w:rsid w:val="00FF6F73"/>
    <w:rPr>
      <w:rFonts w:ascii="Arial" w:hAnsi="Arial" w:cs="Arial"/>
      <w:b/>
      <w:bCs/>
      <w:color w:val="00365E"/>
      <w:sz w:val="20"/>
    </w:rPr>
  </w:style>
  <w:style w:type="character" w:customStyle="1" w:styleId="CharChar">
    <w:name w:val="Char Char"/>
    <w:basedOn w:val="DefaultParagraphFont"/>
    <w:uiPriority w:val="99"/>
    <w:semiHidden/>
    <w:rsid w:val="00FF6F73"/>
    <w:rPr>
      <w:rFonts w:ascii="Tahoma" w:hAnsi="Tahoma" w:cs="Tahoma"/>
      <w:sz w:val="16"/>
    </w:rPr>
  </w:style>
  <w:style w:type="character" w:customStyle="1" w:styleId="klink">
    <w:name w:val="klink"/>
    <w:basedOn w:val="DefaultParagraphFont"/>
    <w:uiPriority w:val="99"/>
    <w:rsid w:val="00FF6F73"/>
    <w:rPr>
      <w:rFonts w:ascii="Verdana" w:hAnsi="Verdana" w:cs="Times New Roman"/>
    </w:rPr>
  </w:style>
</w:styles>
</file>

<file path=word/webSettings.xml><?xml version="1.0" encoding="utf-8"?>
<w:webSettings xmlns:r="http://schemas.openxmlformats.org/officeDocument/2006/relationships" xmlns:w="http://schemas.openxmlformats.org/wordprocessingml/2006/main">
  <w:doNotRelyOnCSS/>
  <w:doNotSaveAsSingleFile/>
  <w:doNotOrganizeInFolder/>
  <w:doNotUseLongFileNames/>
  <w:pixelsPerInch w:val="0"/>
  <w:targetScreenSz w:val="544x376"/>
</w:webSettings>
</file>

<file path=word/_rels/document.xml.rels><?xml version="1.0" encoding="UTF-8" standalone="yes"?>
<Relationships xmlns="http://schemas.openxmlformats.org/package/2006/relationships"><Relationship Id="rId35" Type="http://schemas.openxmlformats.org/officeDocument/2006/relationships/image" Target="media/image20.png"/><Relationship Id="rId31" Type="http://schemas.openxmlformats.org/officeDocument/2006/relationships/hyperlink" Target="http://www.electric-bikes.com/bikes/bikes.html" TargetMode="External"/><Relationship Id="rId34" Type="http://schemas.openxmlformats.org/officeDocument/2006/relationships/image" Target="media/image19.jpeg"/><Relationship Id="rId39" Type="http://schemas.openxmlformats.org/officeDocument/2006/relationships/hyperlink" Target="http://en.wikipedia.org/wiki/Germany" TargetMode="External"/><Relationship Id="rId40" Type="http://schemas.openxmlformats.org/officeDocument/2006/relationships/image" Target="media/image24.png"/><Relationship Id="rId7" Type="http://schemas.openxmlformats.org/officeDocument/2006/relationships/image" Target="media/image1.jpeg"/><Relationship Id="rId36" Type="http://schemas.openxmlformats.org/officeDocument/2006/relationships/image" Target="media/image21.png"/><Relationship Id="rId43" Type="http://schemas.openxmlformats.org/officeDocument/2006/relationships/fontTable" Target="fontTable.xml"/><Relationship Id="rId1" Type="http://schemas.openxmlformats.org/officeDocument/2006/relationships/numbering" Target="numbering.xml"/><Relationship Id="rId24" Type="http://schemas.openxmlformats.org/officeDocument/2006/relationships/image" Target="media/image17.jpeg"/><Relationship Id="rId25" Type="http://schemas.openxmlformats.org/officeDocument/2006/relationships/hyperlink" Target="http://www.erockit.net/images/galerie/49_galerie_erockit_big.jpg" TargetMode="External"/><Relationship Id="rId8" Type="http://schemas.openxmlformats.org/officeDocument/2006/relationships/image" Target="media/image2.jpeg"/><Relationship Id="rId13" Type="http://schemas.openxmlformats.org/officeDocument/2006/relationships/image" Target="media/image7.jpeg"/><Relationship Id="rId10" Type="http://schemas.openxmlformats.org/officeDocument/2006/relationships/image" Target="media/image4.png"/><Relationship Id="rId32" Type="http://schemas.openxmlformats.org/officeDocument/2006/relationships/hyperlink" Target="http://www.electric-bikes.com/bikes/bikes.html" TargetMode="External"/><Relationship Id="rId37" Type="http://schemas.openxmlformats.org/officeDocument/2006/relationships/image" Target="media/image22.jpeg"/><Relationship Id="rId12" Type="http://schemas.openxmlformats.org/officeDocument/2006/relationships/image" Target="media/image6.jpeg"/><Relationship Id="rId17" Type="http://schemas.openxmlformats.org/officeDocument/2006/relationships/image" Target="media/image11.jpeg"/><Relationship Id="rId9" Type="http://schemas.openxmlformats.org/officeDocument/2006/relationships/image" Target="media/image3.png"/><Relationship Id="rId18" Type="http://schemas.openxmlformats.org/officeDocument/2006/relationships/image" Target="media/image12.jpeg"/><Relationship Id="rId3" Type="http://schemas.openxmlformats.org/officeDocument/2006/relationships/settings" Target="settings.xml"/><Relationship Id="rId27" Type="http://schemas.openxmlformats.org/officeDocument/2006/relationships/hyperlink" Target="http://www.electric-bikes.com/bikes/bikes.html" TargetMode="External"/><Relationship Id="rId14" Type="http://schemas.openxmlformats.org/officeDocument/2006/relationships/image" Target="media/image8.jpeg"/><Relationship Id="rId23" Type="http://schemas.openxmlformats.org/officeDocument/2006/relationships/hyperlink" Target="javascript:openwindow(%22img/2957_425_1.jpg%22,1)" TargetMode="External"/><Relationship Id="rId4" Type="http://schemas.openxmlformats.org/officeDocument/2006/relationships/webSettings" Target="webSettings.xml"/><Relationship Id="rId28" Type="http://schemas.openxmlformats.org/officeDocument/2006/relationships/hyperlink" Target="http://www.electric-bikes.com/bikes/bikes.html" TargetMode="External"/><Relationship Id="rId26" Type="http://schemas.openxmlformats.org/officeDocument/2006/relationships/image" Target="media/image18.jpeg"/><Relationship Id="rId30" Type="http://schemas.openxmlformats.org/officeDocument/2006/relationships/hyperlink" Target="http://www.electric-bikes.com/bikes/bikes.html" TargetMode="External"/><Relationship Id="rId11" Type="http://schemas.openxmlformats.org/officeDocument/2006/relationships/image" Target="media/image5.jpeg"/><Relationship Id="rId42" Type="http://schemas.openxmlformats.org/officeDocument/2006/relationships/footer" Target="footer2.xml"/><Relationship Id="rId29" Type="http://schemas.openxmlformats.org/officeDocument/2006/relationships/hyperlink" Target="http://www.electric-bikes.com/bikes/bikes.html" TargetMode="External"/><Relationship Id="rId6" Type="http://schemas.openxmlformats.org/officeDocument/2006/relationships/endnotes" Target="endnotes.xml"/><Relationship Id="rId16" Type="http://schemas.openxmlformats.org/officeDocument/2006/relationships/image" Target="media/image10.jpeg"/><Relationship Id="rId33" Type="http://schemas.openxmlformats.org/officeDocument/2006/relationships/hyperlink" Target="http://www.electric-bikes.com/bikes/bikes.html" TargetMode="External"/><Relationship Id="rId44" Type="http://schemas.openxmlformats.org/officeDocument/2006/relationships/theme" Target="theme/theme1.xml"/><Relationship Id="rId4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19" Type="http://schemas.openxmlformats.org/officeDocument/2006/relationships/image" Target="media/image13.jpeg"/><Relationship Id="rId38" Type="http://schemas.openxmlformats.org/officeDocument/2006/relationships/image" Target="media/image23.png"/><Relationship Id="rId20" Type="http://schemas.openxmlformats.org/officeDocument/2006/relationships/image" Target="media/image14.jpeg"/><Relationship Id="rId22" Type="http://schemas.openxmlformats.org/officeDocument/2006/relationships/image" Target="media/image16.jpeg"/><Relationship Id="rId21" Type="http://schemas.openxmlformats.org/officeDocument/2006/relationships/image" Target="media/image15.jpeg"/><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TotalTime>
  <Pages>34</Pages>
  <Words>9450</Words>
  <Characters>-32766</Characters>
  <Application>Microsoft Macintosh Word</Application>
  <DocSecurity>0</DocSecurity>
  <Lines>0</Lines>
  <Paragraphs>0</Paragraphs>
  <ScaleCrop>false</ScaleCrop>
  <Company>pcateora</Company>
  <LinksUpToDate>false</LinksUpToDate>
  <CharactersWithSpaces>0</CharactersWithSpaces>
  <SharedDoc>false</SharedDoc>
  <HyperlinkBase>http://www.mhhe.com/business/marketing/cateora13/country_notebook/</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Working copy</dc:title>
  <dc:subject/>
  <dc:creator>Philip R. Cateora</dc:creator>
  <cp:keywords/>
  <cp:lastModifiedBy>Maurice Gardner</cp:lastModifiedBy>
  <cp:revision>6</cp:revision>
  <dcterms:created xsi:type="dcterms:W3CDTF">2012-06-01T14:33:00Z</dcterms:created>
  <dcterms:modified xsi:type="dcterms:W3CDTF">2012-06-01T14:34:00Z</dcterms:modified>
</cp:coreProperties>
</file>