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07" w:rsidRPr="00E401E9" w:rsidRDefault="00AB3D07" w:rsidP="00FD690B">
      <w:pPr>
        <w:autoSpaceDE w:val="0"/>
        <w:autoSpaceDN w:val="0"/>
        <w:adjustRightInd w:val="0"/>
        <w:spacing w:line="240" w:lineRule="atLeast"/>
        <w:rPr>
          <w:rFonts w:eastAsia="Malgun Gothic"/>
          <w:b/>
          <w:bCs/>
          <w:color w:val="000000"/>
          <w:lang w:eastAsia="ko-KR"/>
        </w:rPr>
      </w:pPr>
      <w:bookmarkStart w:id="0" w:name="_GoBack"/>
      <w:bookmarkEnd w:id="0"/>
      <w:r w:rsidRPr="00E2263B">
        <w:rPr>
          <w:b/>
          <w:bCs/>
          <w:color w:val="000000"/>
        </w:rPr>
        <w:t>Lesson Plan</w:t>
      </w:r>
      <w:r w:rsidR="005010EB">
        <w:rPr>
          <w:b/>
          <w:bCs/>
          <w:color w:val="000000"/>
        </w:rPr>
        <w:t xml:space="preserve"> Template</w:t>
      </w:r>
      <w:r w:rsidR="00C436CD">
        <w:rPr>
          <w:b/>
          <w:bCs/>
          <w:color w:val="000000"/>
        </w:rPr>
        <w:br/>
        <w:t xml:space="preserve">ETAP </w:t>
      </w:r>
      <w:r w:rsidR="00E401E9">
        <w:rPr>
          <w:rFonts w:eastAsia="Malgun Gothic" w:hint="eastAsia"/>
          <w:b/>
          <w:bCs/>
          <w:color w:val="000000"/>
          <w:lang w:eastAsia="ko-KR"/>
        </w:rPr>
        <w:t>524</w:t>
      </w:r>
    </w:p>
    <w:p w:rsidR="006878E5" w:rsidRPr="00E2263B" w:rsidRDefault="0048570C" w:rsidP="00FD690B">
      <w:pPr>
        <w:autoSpaceDE w:val="0"/>
        <w:autoSpaceDN w:val="0"/>
        <w:adjustRightInd w:val="0"/>
        <w:spacing w:line="240" w:lineRule="atLeast"/>
        <w:rPr>
          <w:b/>
          <w:bCs/>
          <w:color w:val="000000"/>
        </w:rPr>
      </w:pPr>
      <w:r>
        <w:rPr>
          <w:rFonts w:eastAsia="Malgun Gothic"/>
          <w:b/>
          <w:bCs/>
          <w:color w:val="000000"/>
          <w:lang w:eastAsia="ko-KR"/>
        </w:rPr>
        <w:t>Spring 2013</w:t>
      </w:r>
    </w:p>
    <w:tbl>
      <w:tblPr>
        <w:tblW w:w="0" w:type="auto"/>
        <w:tblCellMar>
          <w:top w:w="43" w:type="dxa"/>
          <w:left w:w="115" w:type="dxa"/>
          <w:bottom w:w="43" w:type="dxa"/>
          <w:right w:w="115" w:type="dxa"/>
        </w:tblCellMar>
        <w:tblLook w:val="04A0" w:firstRow="1" w:lastRow="0" w:firstColumn="1" w:lastColumn="0" w:noHBand="0" w:noVBand="1"/>
      </w:tblPr>
      <w:tblGrid>
        <w:gridCol w:w="4788"/>
        <w:gridCol w:w="4788"/>
      </w:tblGrid>
      <w:tr w:rsidR="006878E5" w:rsidRPr="005762FE" w:rsidTr="0062296C">
        <w:trPr>
          <w:trHeight w:val="502"/>
        </w:trPr>
        <w:tc>
          <w:tcPr>
            <w:tcW w:w="4788" w:type="dxa"/>
            <w:tcBorders>
              <w:top w:val="single" w:sz="4" w:space="0" w:color="1F497D"/>
              <w:bottom w:val="single" w:sz="4" w:space="0" w:color="1F497D"/>
            </w:tcBorders>
            <w:vAlign w:val="center"/>
          </w:tcPr>
          <w:p w:rsidR="006878E5" w:rsidRPr="005762FE" w:rsidRDefault="006878E5" w:rsidP="005762FE">
            <w:pPr>
              <w:autoSpaceDE w:val="0"/>
              <w:autoSpaceDN w:val="0"/>
              <w:adjustRightInd w:val="0"/>
              <w:spacing w:line="240" w:lineRule="atLeast"/>
              <w:rPr>
                <w:bCs/>
                <w:color w:val="000000"/>
              </w:rPr>
            </w:pPr>
            <w:r w:rsidRPr="005762FE">
              <w:rPr>
                <w:bCs/>
                <w:color w:val="000000"/>
              </w:rPr>
              <w:t>Name:</w:t>
            </w:r>
            <w:r w:rsidR="00470054" w:rsidRPr="005762FE">
              <w:rPr>
                <w:bCs/>
                <w:color w:val="000000"/>
              </w:rPr>
              <w:t xml:space="preserve"> </w:t>
            </w:r>
            <w:r w:rsidR="0048570C">
              <w:rPr>
                <w:bCs/>
                <w:color w:val="000000"/>
              </w:rPr>
              <w:t>Lauren Beaulieu</w:t>
            </w:r>
          </w:p>
        </w:tc>
        <w:tc>
          <w:tcPr>
            <w:tcW w:w="4788" w:type="dxa"/>
            <w:tcBorders>
              <w:top w:val="single" w:sz="4" w:space="0" w:color="1F497D"/>
              <w:bottom w:val="single" w:sz="4" w:space="0" w:color="1F497D"/>
            </w:tcBorders>
            <w:vAlign w:val="center"/>
          </w:tcPr>
          <w:p w:rsidR="006878E5" w:rsidRPr="005762FE" w:rsidRDefault="006878E5" w:rsidP="005762FE">
            <w:pPr>
              <w:autoSpaceDE w:val="0"/>
              <w:autoSpaceDN w:val="0"/>
              <w:adjustRightInd w:val="0"/>
              <w:spacing w:line="240" w:lineRule="atLeast"/>
              <w:rPr>
                <w:bCs/>
                <w:color w:val="000000"/>
              </w:rPr>
            </w:pPr>
            <w:r w:rsidRPr="005762FE">
              <w:rPr>
                <w:bCs/>
                <w:color w:val="000000"/>
              </w:rPr>
              <w:t>Module:</w:t>
            </w:r>
            <w:r w:rsidR="00470054" w:rsidRPr="005762FE">
              <w:rPr>
                <w:bCs/>
                <w:color w:val="000000"/>
              </w:rPr>
              <w:t xml:space="preserve"> </w:t>
            </w:r>
            <w:r w:rsidR="0048570C">
              <w:rPr>
                <w:bCs/>
                <w:color w:val="000000"/>
              </w:rPr>
              <w:t>4</w:t>
            </w:r>
          </w:p>
        </w:tc>
      </w:tr>
      <w:tr w:rsidR="006878E5" w:rsidRPr="005762FE" w:rsidTr="0062296C">
        <w:tc>
          <w:tcPr>
            <w:tcW w:w="9576" w:type="dxa"/>
            <w:gridSpan w:val="2"/>
            <w:shd w:val="clear" w:color="auto" w:fill="DBE5F1"/>
          </w:tcPr>
          <w:p w:rsidR="006878E5" w:rsidRPr="0062296C" w:rsidRDefault="006878E5" w:rsidP="006878E5">
            <w:pPr>
              <w:autoSpaceDE w:val="0"/>
              <w:autoSpaceDN w:val="0"/>
              <w:adjustRightInd w:val="0"/>
              <w:spacing w:line="240" w:lineRule="atLeast"/>
              <w:rPr>
                <w:b/>
                <w:bCs/>
                <w:color w:val="000000"/>
              </w:rPr>
            </w:pPr>
            <w:r w:rsidRPr="0062296C">
              <w:rPr>
                <w:b/>
                <w:bCs/>
                <w:color w:val="000000"/>
              </w:rPr>
              <w:t>Lesson Plan Title</w:t>
            </w:r>
          </w:p>
        </w:tc>
      </w:tr>
      <w:tr w:rsidR="006878E5" w:rsidRPr="005762FE" w:rsidTr="0062296C">
        <w:tc>
          <w:tcPr>
            <w:tcW w:w="9576" w:type="dxa"/>
            <w:gridSpan w:val="2"/>
          </w:tcPr>
          <w:p w:rsidR="006878E5" w:rsidRPr="005762FE" w:rsidRDefault="004524A1" w:rsidP="004524A1">
            <w:pPr>
              <w:autoSpaceDE w:val="0"/>
              <w:autoSpaceDN w:val="0"/>
              <w:adjustRightInd w:val="0"/>
              <w:spacing w:line="240" w:lineRule="atLeast"/>
              <w:rPr>
                <w:bCs/>
                <w:color w:val="000000"/>
              </w:rPr>
            </w:pPr>
            <w:r w:rsidRPr="004524A1">
              <w:rPr>
                <w:color w:val="000000"/>
              </w:rPr>
              <w:t>Introduction to Solid Figures</w:t>
            </w:r>
          </w:p>
        </w:tc>
      </w:tr>
      <w:tr w:rsidR="00624F80" w:rsidRPr="005762FE" w:rsidTr="0062296C">
        <w:tc>
          <w:tcPr>
            <w:tcW w:w="9576" w:type="dxa"/>
            <w:gridSpan w:val="2"/>
            <w:shd w:val="clear" w:color="auto" w:fill="DBE5F1"/>
          </w:tcPr>
          <w:p w:rsidR="00624F80" w:rsidRPr="0062296C" w:rsidRDefault="00624F80" w:rsidP="00624F80">
            <w:pPr>
              <w:autoSpaceDE w:val="0"/>
              <w:autoSpaceDN w:val="0"/>
              <w:adjustRightInd w:val="0"/>
              <w:spacing w:line="240" w:lineRule="atLeast"/>
              <w:rPr>
                <w:b/>
                <w:bCs/>
                <w:color w:val="000000"/>
              </w:rPr>
            </w:pPr>
            <w:r w:rsidRPr="0062296C">
              <w:rPr>
                <w:b/>
                <w:bCs/>
                <w:color w:val="000000"/>
              </w:rPr>
              <w:t>Discipline and Topic</w:t>
            </w:r>
          </w:p>
        </w:tc>
      </w:tr>
      <w:tr w:rsidR="00624F80" w:rsidRPr="005762FE" w:rsidTr="00624F80">
        <w:tc>
          <w:tcPr>
            <w:tcW w:w="9576" w:type="dxa"/>
            <w:gridSpan w:val="2"/>
            <w:shd w:val="clear" w:color="auto" w:fill="auto"/>
          </w:tcPr>
          <w:p w:rsidR="00624F80" w:rsidRPr="005762FE" w:rsidRDefault="00624F80" w:rsidP="00BC4FF6">
            <w:pPr>
              <w:autoSpaceDE w:val="0"/>
              <w:autoSpaceDN w:val="0"/>
              <w:adjustRightInd w:val="0"/>
              <w:spacing w:line="240" w:lineRule="atLeast"/>
              <w:rPr>
                <w:bCs/>
                <w:color w:val="000000"/>
              </w:rPr>
            </w:pPr>
            <w:r w:rsidRPr="005762FE">
              <w:rPr>
                <w:color w:val="000000"/>
              </w:rPr>
              <w:t xml:space="preserve">This lesson </w:t>
            </w:r>
            <w:r w:rsidR="004524A1">
              <w:rPr>
                <w:color w:val="000000"/>
              </w:rPr>
              <w:t>is an introduction to solid g</w:t>
            </w:r>
            <w:r w:rsidR="00827386">
              <w:rPr>
                <w:color w:val="000000"/>
              </w:rPr>
              <w:t xml:space="preserve">eometric figures for </w:t>
            </w:r>
            <w:proofErr w:type="gramStart"/>
            <w:r w:rsidR="00BC4FF6">
              <w:rPr>
                <w:color w:val="000000"/>
              </w:rPr>
              <w:t>7</w:t>
            </w:r>
            <w:r w:rsidR="00BC4FF6" w:rsidRPr="00BC4FF6">
              <w:rPr>
                <w:color w:val="000000"/>
                <w:vertAlign w:val="superscript"/>
              </w:rPr>
              <w:t>th</w:t>
            </w:r>
            <w:r w:rsidR="00BC4FF6">
              <w:rPr>
                <w:color w:val="000000"/>
              </w:rPr>
              <w:t xml:space="preserve"> </w:t>
            </w:r>
            <w:r w:rsidR="00827386">
              <w:rPr>
                <w:color w:val="000000"/>
              </w:rPr>
              <w:t xml:space="preserve"> grade</w:t>
            </w:r>
            <w:proofErr w:type="gramEnd"/>
            <w:r w:rsidR="00827386">
              <w:rPr>
                <w:color w:val="000000"/>
              </w:rPr>
              <w:t xml:space="preserve"> mathematics. We will build upon this topic in future lessons.</w:t>
            </w:r>
          </w:p>
        </w:tc>
      </w:tr>
      <w:tr w:rsidR="00624F80" w:rsidRPr="005762FE" w:rsidTr="0062296C">
        <w:tc>
          <w:tcPr>
            <w:tcW w:w="9576" w:type="dxa"/>
            <w:gridSpan w:val="2"/>
            <w:shd w:val="clear" w:color="auto" w:fill="DBE5F1"/>
          </w:tcPr>
          <w:p w:rsidR="00624F80" w:rsidRPr="0062296C" w:rsidRDefault="00624F80" w:rsidP="00624F80">
            <w:pPr>
              <w:autoSpaceDE w:val="0"/>
              <w:autoSpaceDN w:val="0"/>
              <w:adjustRightInd w:val="0"/>
              <w:spacing w:line="240" w:lineRule="atLeast"/>
              <w:rPr>
                <w:b/>
                <w:bCs/>
                <w:color w:val="000000"/>
              </w:rPr>
            </w:pPr>
            <w:r w:rsidRPr="0062296C">
              <w:rPr>
                <w:b/>
                <w:bCs/>
                <w:color w:val="000000"/>
              </w:rPr>
              <w:t>Target Population</w:t>
            </w:r>
          </w:p>
        </w:tc>
      </w:tr>
      <w:tr w:rsidR="00624F80" w:rsidRPr="005762FE" w:rsidTr="00624F80">
        <w:tc>
          <w:tcPr>
            <w:tcW w:w="9576" w:type="dxa"/>
            <w:gridSpan w:val="2"/>
            <w:shd w:val="clear" w:color="auto" w:fill="auto"/>
          </w:tcPr>
          <w:p w:rsidR="00397426" w:rsidRDefault="004524A1" w:rsidP="00624F80">
            <w:pPr>
              <w:autoSpaceDE w:val="0"/>
              <w:autoSpaceDN w:val="0"/>
              <w:adjustRightInd w:val="0"/>
              <w:spacing w:line="240" w:lineRule="atLeast"/>
              <w:rPr>
                <w:color w:val="000000"/>
              </w:rPr>
            </w:pPr>
            <w:r>
              <w:rPr>
                <w:color w:val="000000"/>
              </w:rPr>
              <w:t xml:space="preserve">This lesson will be presented to students in regular </w:t>
            </w:r>
            <w:r w:rsidR="00BC4FF6">
              <w:rPr>
                <w:color w:val="000000"/>
              </w:rPr>
              <w:t>7</w:t>
            </w:r>
            <w:r w:rsidR="00BC4FF6" w:rsidRPr="00BC4FF6">
              <w:rPr>
                <w:color w:val="000000"/>
                <w:vertAlign w:val="superscript"/>
              </w:rPr>
              <w:t>th</w:t>
            </w:r>
            <w:r>
              <w:rPr>
                <w:color w:val="000000"/>
              </w:rPr>
              <w:t xml:space="preserve"> grade math. </w:t>
            </w:r>
            <w:r w:rsidR="00035192">
              <w:rPr>
                <w:color w:val="000000"/>
              </w:rPr>
              <w:t>The classes are</w:t>
            </w:r>
            <w:r>
              <w:rPr>
                <w:color w:val="000000"/>
              </w:rPr>
              <w:t xml:space="preserve"> inclusive </w:t>
            </w:r>
            <w:r w:rsidR="00035192">
              <w:rPr>
                <w:color w:val="000000"/>
              </w:rPr>
              <w:t xml:space="preserve">and have at least one student with an IEP per class. </w:t>
            </w:r>
          </w:p>
          <w:p w:rsidR="00397426" w:rsidRDefault="00397426" w:rsidP="00397426">
            <w:pPr>
              <w:pStyle w:val="ListParagraph"/>
              <w:numPr>
                <w:ilvl w:val="0"/>
                <w:numId w:val="1"/>
              </w:numPr>
              <w:spacing w:after="0" w:line="240" w:lineRule="auto"/>
            </w:pPr>
            <w:r>
              <w:t>General Characteristics</w:t>
            </w:r>
            <w:r w:rsidR="004524A1">
              <w:t>:</w:t>
            </w:r>
            <w:r>
              <w:t xml:space="preserve"> </w:t>
            </w:r>
            <w:r w:rsidR="004524A1">
              <w:t>The students are in seventh grade and range in age from 12-13. Each class has about 2</w:t>
            </w:r>
            <w:r w:rsidR="00035192">
              <w:t>0</w:t>
            </w:r>
            <w:r w:rsidR="004524A1">
              <w:t xml:space="preserve"> students.  </w:t>
            </w:r>
          </w:p>
          <w:p w:rsidR="00397426" w:rsidRPr="00397426" w:rsidRDefault="00397426" w:rsidP="00397426">
            <w:pPr>
              <w:pStyle w:val="ListParagraph"/>
              <w:numPr>
                <w:ilvl w:val="0"/>
                <w:numId w:val="1"/>
              </w:numPr>
              <w:spacing w:after="0" w:line="240" w:lineRule="auto"/>
              <w:rPr>
                <w:b/>
                <w:bCs/>
                <w:color w:val="000000"/>
              </w:rPr>
            </w:pPr>
            <w:r>
              <w:t>Entry Competencies</w:t>
            </w:r>
            <w:r w:rsidR="004524A1">
              <w:t>:</w:t>
            </w:r>
            <w:r>
              <w:t xml:space="preserve"> </w:t>
            </w:r>
            <w:r w:rsidR="004524A1">
              <w:t>Students have previously covered identifying polygons and calculating their areas.</w:t>
            </w:r>
          </w:p>
          <w:p w:rsidR="00397426" w:rsidRPr="0062296C" w:rsidRDefault="00EF7B76" w:rsidP="00397426">
            <w:pPr>
              <w:pStyle w:val="ListParagraph"/>
              <w:numPr>
                <w:ilvl w:val="0"/>
                <w:numId w:val="1"/>
              </w:numPr>
              <w:spacing w:after="0" w:line="240" w:lineRule="auto"/>
              <w:rPr>
                <w:b/>
                <w:bCs/>
                <w:color w:val="000000"/>
              </w:rPr>
            </w:pPr>
            <w:r>
              <w:t xml:space="preserve">The students in this class learn best by doing hands-on activities where they are able to discover and construct their own learning. </w:t>
            </w:r>
            <w:r w:rsidR="00035192">
              <w:t>They also benefit from collaboration with their classmates.</w:t>
            </w:r>
          </w:p>
        </w:tc>
      </w:tr>
      <w:tr w:rsidR="00C16CFB" w:rsidRPr="005762FE" w:rsidTr="0062296C">
        <w:tc>
          <w:tcPr>
            <w:tcW w:w="9576" w:type="dxa"/>
            <w:gridSpan w:val="2"/>
            <w:shd w:val="clear" w:color="auto" w:fill="DBE5F1"/>
          </w:tcPr>
          <w:p w:rsidR="00C16CFB" w:rsidRPr="0062296C" w:rsidRDefault="00C16CFB" w:rsidP="00624F80">
            <w:pPr>
              <w:autoSpaceDE w:val="0"/>
              <w:autoSpaceDN w:val="0"/>
              <w:adjustRightInd w:val="0"/>
              <w:spacing w:line="240" w:lineRule="atLeast"/>
              <w:rPr>
                <w:b/>
                <w:bCs/>
                <w:color w:val="000000"/>
              </w:rPr>
            </w:pPr>
            <w:r w:rsidRPr="0062296C">
              <w:rPr>
                <w:b/>
                <w:bCs/>
                <w:color w:val="000000"/>
              </w:rPr>
              <w:t>Curriculum Alignment</w:t>
            </w:r>
            <w:r>
              <w:rPr>
                <w:b/>
                <w:bCs/>
                <w:color w:val="000000"/>
              </w:rPr>
              <w:t xml:space="preserve"> and Standards</w:t>
            </w:r>
          </w:p>
        </w:tc>
      </w:tr>
      <w:tr w:rsidR="00C16CFB" w:rsidRPr="005762FE" w:rsidTr="00C16CFB">
        <w:tc>
          <w:tcPr>
            <w:tcW w:w="9576" w:type="dxa"/>
            <w:gridSpan w:val="2"/>
            <w:shd w:val="clear" w:color="auto" w:fill="auto"/>
          </w:tcPr>
          <w:p w:rsidR="00F13BC8" w:rsidRDefault="00F13BC8" w:rsidP="00F13BC8">
            <w:pPr>
              <w:autoSpaceDE w:val="0"/>
              <w:autoSpaceDN w:val="0"/>
              <w:adjustRightInd w:val="0"/>
              <w:spacing w:line="240" w:lineRule="atLeast"/>
              <w:rPr>
                <w:rFonts w:eastAsia="Malgun Gothic"/>
                <w:szCs w:val="22"/>
                <w:lang w:eastAsia="ko-KR"/>
              </w:rPr>
            </w:pPr>
            <w:r>
              <w:rPr>
                <w:rFonts w:eastAsia="Malgun Gothic"/>
                <w:szCs w:val="22"/>
                <w:lang w:eastAsia="ko-KR"/>
              </w:rPr>
              <w:t xml:space="preserve">This lesson satisfies the NYS standard </w:t>
            </w:r>
            <w:r w:rsidRPr="00F13BC8">
              <w:rPr>
                <w:rFonts w:eastAsia="Malgun Gothic"/>
                <w:b/>
                <w:szCs w:val="22"/>
                <w:lang w:eastAsia="ko-KR"/>
              </w:rPr>
              <w:t xml:space="preserve">7.G.6. </w:t>
            </w:r>
            <w:proofErr w:type="gramStart"/>
            <w:r>
              <w:rPr>
                <w:rFonts w:eastAsia="Malgun Gothic"/>
                <w:szCs w:val="22"/>
                <w:lang w:eastAsia="ko-KR"/>
              </w:rPr>
              <w:t>for</w:t>
            </w:r>
            <w:proofErr w:type="gramEnd"/>
            <w:r>
              <w:rPr>
                <w:rFonts w:eastAsia="Malgun Gothic"/>
                <w:szCs w:val="22"/>
                <w:lang w:eastAsia="ko-KR"/>
              </w:rPr>
              <w:t xml:space="preserve"> seventh grade geometry. Students will s</w:t>
            </w:r>
            <w:r w:rsidRPr="00F13BC8">
              <w:rPr>
                <w:rFonts w:eastAsia="Malgun Gothic"/>
                <w:szCs w:val="22"/>
                <w:lang w:eastAsia="ko-KR"/>
              </w:rPr>
              <w:t>olve real-world and mathematical problems involving area, volume and surface area of two- and three-dimensional objects composed of triangles, quadrilaterals, polygons, cubes, and right prisms.</w:t>
            </w:r>
            <w:r>
              <w:rPr>
                <w:rFonts w:eastAsia="Malgun Gothic"/>
                <w:szCs w:val="22"/>
                <w:lang w:eastAsia="ko-KR"/>
              </w:rPr>
              <w:t xml:space="preserve"> The students will be introduced to the solid figures in this lesson so that they will be able to solve real-world problems involving volume and surface area in future lessons. We will continue to build </w:t>
            </w:r>
            <w:r w:rsidR="00A75E9A">
              <w:rPr>
                <w:rFonts w:eastAsia="Malgun Gothic"/>
                <w:szCs w:val="22"/>
                <w:lang w:eastAsia="ko-KR"/>
              </w:rPr>
              <w:t>up</w:t>
            </w:r>
            <w:r>
              <w:rPr>
                <w:rFonts w:eastAsia="Malgun Gothic"/>
                <w:szCs w:val="22"/>
                <w:lang w:eastAsia="ko-KR"/>
              </w:rPr>
              <w:t>on this topic and this will appear on their Regents exam.</w:t>
            </w:r>
          </w:p>
          <w:p w:rsidR="00F13BC8" w:rsidRDefault="00F13BC8" w:rsidP="00F13BC8">
            <w:pPr>
              <w:autoSpaceDE w:val="0"/>
              <w:autoSpaceDN w:val="0"/>
              <w:adjustRightInd w:val="0"/>
              <w:spacing w:line="240" w:lineRule="atLeast"/>
              <w:rPr>
                <w:rFonts w:eastAsia="Malgun Gothic"/>
                <w:szCs w:val="22"/>
                <w:lang w:eastAsia="ko-KR"/>
              </w:rPr>
            </w:pPr>
          </w:p>
          <w:p w:rsidR="00F13BC8" w:rsidRDefault="00F13BC8" w:rsidP="00F13BC8">
            <w:pPr>
              <w:autoSpaceDE w:val="0"/>
              <w:autoSpaceDN w:val="0"/>
              <w:adjustRightInd w:val="0"/>
              <w:spacing w:line="240" w:lineRule="atLeast"/>
            </w:pPr>
            <w:proofErr w:type="gramStart"/>
            <w:r>
              <w:rPr>
                <w:b/>
              </w:rPr>
              <w:t>7.G.6</w:t>
            </w:r>
            <w:proofErr w:type="gramEnd"/>
            <w:r>
              <w:rPr>
                <w:b/>
              </w:rPr>
              <w:t xml:space="preserve">. </w:t>
            </w:r>
            <w:r w:rsidRPr="00122B62">
              <w:t>Solve real-world and mathematical problems involving area, volume and surface area of two- and three-dimensional objects composed of triangles, quadrilaterals, polygons, cubes, and right prisms.</w:t>
            </w:r>
          </w:p>
          <w:p w:rsidR="00F13BC8" w:rsidRPr="0062296C" w:rsidRDefault="00F13BC8" w:rsidP="00F13BC8">
            <w:pPr>
              <w:autoSpaceDE w:val="0"/>
              <w:autoSpaceDN w:val="0"/>
              <w:adjustRightInd w:val="0"/>
              <w:spacing w:line="240" w:lineRule="atLeast"/>
              <w:rPr>
                <w:b/>
                <w:bCs/>
                <w:color w:val="000000"/>
              </w:rPr>
            </w:pPr>
          </w:p>
        </w:tc>
      </w:tr>
      <w:tr w:rsidR="00DD3E32" w:rsidRPr="005762FE" w:rsidTr="0062296C">
        <w:tc>
          <w:tcPr>
            <w:tcW w:w="9576" w:type="dxa"/>
            <w:gridSpan w:val="2"/>
            <w:shd w:val="clear" w:color="auto" w:fill="DBE5F1"/>
          </w:tcPr>
          <w:p w:rsidR="00DD3E32" w:rsidRPr="0062296C" w:rsidRDefault="00DD3E32" w:rsidP="00E04BED">
            <w:pPr>
              <w:autoSpaceDE w:val="0"/>
              <w:autoSpaceDN w:val="0"/>
              <w:adjustRightInd w:val="0"/>
              <w:spacing w:line="240" w:lineRule="atLeast"/>
              <w:rPr>
                <w:b/>
                <w:bCs/>
                <w:color w:val="000000"/>
              </w:rPr>
            </w:pPr>
            <w:r>
              <w:rPr>
                <w:b/>
                <w:bCs/>
                <w:color w:val="000000"/>
              </w:rPr>
              <w:t>ISTE NETS Standards</w:t>
            </w:r>
          </w:p>
        </w:tc>
      </w:tr>
      <w:tr w:rsidR="00DD3E32" w:rsidRPr="005762FE" w:rsidTr="00DD3E32">
        <w:tc>
          <w:tcPr>
            <w:tcW w:w="9576" w:type="dxa"/>
            <w:gridSpan w:val="2"/>
            <w:shd w:val="clear" w:color="auto" w:fill="auto"/>
          </w:tcPr>
          <w:p w:rsidR="00F13BC8" w:rsidRDefault="00F13BC8" w:rsidP="00F13BC8">
            <w:pPr>
              <w:rPr>
                <w:b/>
              </w:rPr>
            </w:pPr>
            <w:r>
              <w:rPr>
                <w:b/>
              </w:rPr>
              <w:t>Students</w:t>
            </w:r>
          </w:p>
          <w:p w:rsidR="00F13BC8" w:rsidRDefault="00F13BC8" w:rsidP="00F13BC8">
            <w:pPr>
              <w:pStyle w:val="ListParagraph"/>
              <w:numPr>
                <w:ilvl w:val="0"/>
                <w:numId w:val="4"/>
              </w:numPr>
              <w:autoSpaceDE w:val="0"/>
              <w:autoSpaceDN w:val="0"/>
              <w:adjustRightInd w:val="0"/>
              <w:spacing w:after="0" w:line="240" w:lineRule="auto"/>
              <w:rPr>
                <w:rFonts w:cs="HelveticaNeueLTStd-Lt"/>
                <w:color w:val="262626"/>
              </w:rPr>
            </w:pPr>
            <w:r w:rsidRPr="001D01F7">
              <w:rPr>
                <w:rFonts w:cs="HelveticaNeueLTStd-Lt"/>
                <w:color w:val="262626"/>
              </w:rPr>
              <w:t>Students demonstrate creative thinking, construct knowledge, and develop innovative products and processes using technology.</w:t>
            </w:r>
          </w:p>
          <w:p w:rsidR="00F13BC8" w:rsidRPr="001D01F7" w:rsidRDefault="00F13BC8" w:rsidP="00F13BC8">
            <w:pPr>
              <w:pStyle w:val="ListParagraph"/>
              <w:autoSpaceDE w:val="0"/>
              <w:autoSpaceDN w:val="0"/>
              <w:adjustRightInd w:val="0"/>
              <w:spacing w:after="0" w:line="240" w:lineRule="auto"/>
              <w:ind w:left="1080"/>
              <w:rPr>
                <w:rFonts w:cs="HelveticaNeueLTStd-Lt"/>
                <w:color w:val="262626"/>
              </w:rPr>
            </w:pPr>
            <w:r w:rsidRPr="001D01F7">
              <w:rPr>
                <w:rFonts w:cs="HelveticaNeueLTStd-Lt"/>
                <w:color w:val="262626"/>
              </w:rPr>
              <w:t>a. Apply existing knowledge to generate new ideas,</w:t>
            </w:r>
            <w:r>
              <w:rPr>
                <w:rFonts w:cs="HelveticaNeueLTStd-Lt"/>
                <w:color w:val="262626"/>
              </w:rPr>
              <w:t xml:space="preserve"> </w:t>
            </w:r>
            <w:r w:rsidRPr="001D01F7">
              <w:rPr>
                <w:rFonts w:cs="HelveticaNeueLTStd-Lt"/>
                <w:color w:val="262626"/>
              </w:rPr>
              <w:t>products, or processes</w:t>
            </w:r>
          </w:p>
          <w:p w:rsidR="00F13BC8" w:rsidRDefault="00F13BC8" w:rsidP="00F13BC8">
            <w:pPr>
              <w:pStyle w:val="ListParagraph"/>
              <w:numPr>
                <w:ilvl w:val="0"/>
                <w:numId w:val="4"/>
              </w:numPr>
              <w:autoSpaceDE w:val="0"/>
              <w:autoSpaceDN w:val="0"/>
              <w:adjustRightInd w:val="0"/>
              <w:spacing w:after="0" w:line="240" w:lineRule="auto"/>
              <w:rPr>
                <w:rFonts w:cs="HelveticaNeueLTStd-Lt"/>
                <w:color w:val="262626"/>
              </w:rPr>
            </w:pPr>
            <w:r w:rsidRPr="001D01F7">
              <w:rPr>
                <w:rFonts w:cs="HelveticaNeueLTStd-Lt"/>
                <w:color w:val="262626"/>
              </w:rPr>
              <w:t>Students use critical thinking skills to plan and</w:t>
            </w:r>
            <w:r>
              <w:rPr>
                <w:rFonts w:cs="HelveticaNeueLTStd-Lt"/>
                <w:color w:val="262626"/>
              </w:rPr>
              <w:t xml:space="preserve"> </w:t>
            </w:r>
            <w:r w:rsidRPr="001D01F7">
              <w:rPr>
                <w:rFonts w:cs="HelveticaNeueLTStd-Lt"/>
                <w:color w:val="262626"/>
              </w:rPr>
              <w:t>conduct research, manage projects, solve problems, and make informed decisions using appropriate digital tools and resources.</w:t>
            </w:r>
          </w:p>
          <w:p w:rsidR="00F13BC8" w:rsidRDefault="00F13BC8" w:rsidP="00F13BC8">
            <w:pPr>
              <w:autoSpaceDE w:val="0"/>
              <w:autoSpaceDN w:val="0"/>
              <w:adjustRightInd w:val="0"/>
              <w:rPr>
                <w:rFonts w:cs="HelveticaNeueLTStd-Lt"/>
                <w:b/>
                <w:color w:val="262626"/>
              </w:rPr>
            </w:pPr>
          </w:p>
          <w:p w:rsidR="00F13BC8" w:rsidRDefault="00F13BC8" w:rsidP="00F13BC8">
            <w:pPr>
              <w:autoSpaceDE w:val="0"/>
              <w:autoSpaceDN w:val="0"/>
              <w:adjustRightInd w:val="0"/>
              <w:rPr>
                <w:rFonts w:cs="HelveticaNeueLTStd-Lt"/>
                <w:b/>
                <w:color w:val="262626"/>
              </w:rPr>
            </w:pPr>
            <w:r>
              <w:rPr>
                <w:rFonts w:cs="HelveticaNeueLTStd-Lt"/>
                <w:b/>
                <w:color w:val="262626"/>
              </w:rPr>
              <w:t>Teacher</w:t>
            </w:r>
          </w:p>
          <w:p w:rsidR="00F13BC8" w:rsidRPr="001D01F7" w:rsidRDefault="00F13BC8" w:rsidP="00F13BC8">
            <w:pPr>
              <w:pStyle w:val="ListParagraph"/>
              <w:numPr>
                <w:ilvl w:val="0"/>
                <w:numId w:val="5"/>
              </w:numPr>
              <w:autoSpaceDE w:val="0"/>
              <w:autoSpaceDN w:val="0"/>
              <w:adjustRightInd w:val="0"/>
              <w:spacing w:after="0" w:line="240" w:lineRule="auto"/>
              <w:rPr>
                <w:rFonts w:cs="HelveticaNeueLTStd-Lt"/>
                <w:color w:val="262626"/>
              </w:rPr>
            </w:pPr>
            <w:r w:rsidRPr="001D01F7">
              <w:rPr>
                <w:rFonts w:cs="HelveticaNeueLTStd-Lt"/>
                <w:color w:val="262626"/>
              </w:rPr>
              <w:t xml:space="preserve">Teachers use their knowledge of subject matter, teaching and learning, and technology to facilitate experiences that advance student learning, creativity, and innovation in both </w:t>
            </w:r>
            <w:r w:rsidRPr="001D01F7">
              <w:rPr>
                <w:rFonts w:cs="HelveticaNeueLTStd-Lt"/>
                <w:color w:val="262626"/>
              </w:rPr>
              <w:lastRenderedPageBreak/>
              <w:t>face-to-face and virtual environments.</w:t>
            </w:r>
          </w:p>
          <w:p w:rsidR="00F13BC8" w:rsidRPr="001D01F7" w:rsidRDefault="00F13BC8" w:rsidP="00F13BC8">
            <w:pPr>
              <w:pStyle w:val="ListParagraph"/>
              <w:numPr>
                <w:ilvl w:val="0"/>
                <w:numId w:val="6"/>
              </w:numPr>
              <w:autoSpaceDE w:val="0"/>
              <w:autoSpaceDN w:val="0"/>
              <w:adjustRightInd w:val="0"/>
              <w:spacing w:after="0" w:line="240" w:lineRule="auto"/>
              <w:rPr>
                <w:rFonts w:cs="HelveticaNeueLTStd-Th"/>
              </w:rPr>
            </w:pPr>
            <w:r w:rsidRPr="001D01F7">
              <w:rPr>
                <w:rFonts w:cs="HelveticaNeueLTStd-Th"/>
              </w:rPr>
              <w:t>Promote, support, and model creative and innovative thinking and inventiveness</w:t>
            </w:r>
          </w:p>
          <w:p w:rsidR="00F13BC8" w:rsidRPr="001D01F7" w:rsidRDefault="00F13BC8" w:rsidP="00F13BC8">
            <w:pPr>
              <w:pStyle w:val="ListParagraph"/>
              <w:numPr>
                <w:ilvl w:val="0"/>
                <w:numId w:val="6"/>
              </w:numPr>
              <w:autoSpaceDE w:val="0"/>
              <w:autoSpaceDN w:val="0"/>
              <w:adjustRightInd w:val="0"/>
              <w:spacing w:after="0" w:line="240" w:lineRule="auto"/>
              <w:rPr>
                <w:rFonts w:cs="HelveticaNeueLTStd-Th"/>
              </w:rPr>
            </w:pPr>
            <w:r w:rsidRPr="001D01F7">
              <w:rPr>
                <w:rFonts w:cs="HelveticaNeueLTStd-Th"/>
              </w:rPr>
              <w:t>Engage students in exploring real-world issues and solving authentic problems using digital tools and resources</w:t>
            </w:r>
          </w:p>
          <w:p w:rsidR="00F13BC8" w:rsidRDefault="00F13BC8" w:rsidP="00F13BC8">
            <w:pPr>
              <w:pStyle w:val="ListParagraph"/>
              <w:numPr>
                <w:ilvl w:val="0"/>
                <w:numId w:val="5"/>
              </w:numPr>
              <w:autoSpaceDE w:val="0"/>
              <w:autoSpaceDN w:val="0"/>
              <w:adjustRightInd w:val="0"/>
              <w:spacing w:after="0" w:line="240" w:lineRule="auto"/>
              <w:rPr>
                <w:rFonts w:cs="HelveticaNeueLTStd-Lt"/>
                <w:color w:val="262626"/>
              </w:rPr>
            </w:pPr>
            <w:r w:rsidRPr="001D01F7">
              <w:rPr>
                <w:rFonts w:cs="HelveticaNeueLTStd-Lt"/>
                <w:color w:val="262626"/>
              </w:rPr>
              <w:t>Teachers design, develop, and evaluate authentic learning experiences and assessment incorporating contemporary tools and resources to maximize content learning in context and to develop the knowledge, skills, and attitudes identified in the NETS·S.</w:t>
            </w:r>
          </w:p>
          <w:p w:rsidR="00F13BC8" w:rsidRPr="001017CE" w:rsidRDefault="00F13BC8" w:rsidP="00F13BC8">
            <w:pPr>
              <w:pStyle w:val="ListParagraph"/>
              <w:numPr>
                <w:ilvl w:val="0"/>
                <w:numId w:val="7"/>
              </w:numPr>
              <w:autoSpaceDE w:val="0"/>
              <w:autoSpaceDN w:val="0"/>
              <w:adjustRightInd w:val="0"/>
              <w:spacing w:after="0" w:line="240" w:lineRule="auto"/>
              <w:rPr>
                <w:rFonts w:cs="HelveticaNeueLTStd-Th"/>
              </w:rPr>
            </w:pPr>
            <w:r w:rsidRPr="001017CE">
              <w:rPr>
                <w:rFonts w:cs="HelveticaNeueLTStd-Th"/>
              </w:rPr>
              <w:t>Design or adapt relevant learning experiences that incorporate digital tools and resources to promote student learning and creativity</w:t>
            </w:r>
          </w:p>
          <w:p w:rsidR="00F13BC8" w:rsidRPr="001017CE" w:rsidRDefault="00F13BC8" w:rsidP="00F13BC8">
            <w:pPr>
              <w:pStyle w:val="ListParagraph"/>
              <w:numPr>
                <w:ilvl w:val="0"/>
                <w:numId w:val="7"/>
              </w:numPr>
              <w:autoSpaceDE w:val="0"/>
              <w:autoSpaceDN w:val="0"/>
              <w:adjustRightInd w:val="0"/>
              <w:spacing w:after="0" w:line="240" w:lineRule="auto"/>
              <w:rPr>
                <w:rFonts w:cs="HelveticaNeueLTStd-Th"/>
              </w:rPr>
            </w:pPr>
            <w:r w:rsidRPr="001017CE">
              <w:rPr>
                <w:rFonts w:cs="HelveticaNeueLTStd-Th"/>
              </w:rPr>
              <w:t>Provide students with multiple and varied formative and summative assessments aligned with content and technology standards and use resulting data to inform learning and teaching</w:t>
            </w:r>
          </w:p>
          <w:p w:rsidR="00DD3E32" w:rsidRPr="00DD3E32" w:rsidRDefault="00DD3E32" w:rsidP="00E04BED">
            <w:pPr>
              <w:autoSpaceDE w:val="0"/>
              <w:autoSpaceDN w:val="0"/>
              <w:adjustRightInd w:val="0"/>
              <w:spacing w:line="240" w:lineRule="atLeast"/>
              <w:rPr>
                <w:bCs/>
                <w:color w:val="000000"/>
              </w:rPr>
            </w:pPr>
          </w:p>
        </w:tc>
      </w:tr>
      <w:tr w:rsidR="00624F80" w:rsidRPr="005762FE" w:rsidTr="0062296C">
        <w:tc>
          <w:tcPr>
            <w:tcW w:w="9576" w:type="dxa"/>
            <w:gridSpan w:val="2"/>
            <w:shd w:val="clear" w:color="auto" w:fill="DBE5F1"/>
          </w:tcPr>
          <w:p w:rsidR="00624F80" w:rsidRPr="0062296C" w:rsidRDefault="00624F80" w:rsidP="00E04BED">
            <w:pPr>
              <w:autoSpaceDE w:val="0"/>
              <w:autoSpaceDN w:val="0"/>
              <w:adjustRightInd w:val="0"/>
              <w:spacing w:line="240" w:lineRule="atLeast"/>
              <w:rPr>
                <w:b/>
                <w:bCs/>
                <w:color w:val="000000"/>
              </w:rPr>
            </w:pPr>
            <w:r w:rsidRPr="0062296C">
              <w:rPr>
                <w:b/>
                <w:bCs/>
                <w:color w:val="000000"/>
              </w:rPr>
              <w:lastRenderedPageBreak/>
              <w:t>Goals</w:t>
            </w:r>
          </w:p>
        </w:tc>
      </w:tr>
      <w:tr w:rsidR="00624F80" w:rsidRPr="005762FE" w:rsidTr="0062296C">
        <w:tc>
          <w:tcPr>
            <w:tcW w:w="9576" w:type="dxa"/>
            <w:gridSpan w:val="2"/>
          </w:tcPr>
          <w:p w:rsidR="006A61D0" w:rsidRDefault="00F13BC8" w:rsidP="0062296C">
            <w:pPr>
              <w:autoSpaceDE w:val="0"/>
              <w:autoSpaceDN w:val="0"/>
              <w:adjustRightInd w:val="0"/>
              <w:spacing w:line="240" w:lineRule="atLeast"/>
            </w:pPr>
            <w:r>
              <w:t xml:space="preserve">Students will become familiar with solid figures and their mathematically accurate names through real world and mathematical examples. </w:t>
            </w:r>
          </w:p>
          <w:p w:rsidR="006A61D0" w:rsidRPr="005762FE" w:rsidRDefault="006A61D0" w:rsidP="00F13BC8">
            <w:pPr>
              <w:autoSpaceDE w:val="0"/>
              <w:autoSpaceDN w:val="0"/>
              <w:adjustRightInd w:val="0"/>
              <w:spacing w:line="240" w:lineRule="atLeast"/>
              <w:rPr>
                <w:bCs/>
                <w:color w:val="000000"/>
              </w:rPr>
            </w:pPr>
          </w:p>
        </w:tc>
      </w:tr>
      <w:tr w:rsidR="00624F80" w:rsidRPr="005762FE" w:rsidTr="0062296C">
        <w:tc>
          <w:tcPr>
            <w:tcW w:w="9576" w:type="dxa"/>
            <w:gridSpan w:val="2"/>
            <w:shd w:val="clear" w:color="auto" w:fill="DBE5F1"/>
          </w:tcPr>
          <w:p w:rsidR="00624F80" w:rsidRPr="0062296C" w:rsidRDefault="00624F80" w:rsidP="006878E5">
            <w:pPr>
              <w:autoSpaceDE w:val="0"/>
              <w:autoSpaceDN w:val="0"/>
              <w:adjustRightInd w:val="0"/>
              <w:spacing w:line="240" w:lineRule="atLeast"/>
              <w:rPr>
                <w:b/>
                <w:bCs/>
                <w:color w:val="000000"/>
              </w:rPr>
            </w:pPr>
            <w:r w:rsidRPr="0062296C">
              <w:rPr>
                <w:b/>
                <w:bCs/>
                <w:color w:val="000000"/>
              </w:rPr>
              <w:t>Objectives</w:t>
            </w:r>
            <w:r w:rsidR="00F13BC8">
              <w:rPr>
                <w:b/>
                <w:bCs/>
                <w:color w:val="000000"/>
              </w:rPr>
              <w:t xml:space="preserve"> </w:t>
            </w:r>
          </w:p>
        </w:tc>
      </w:tr>
      <w:tr w:rsidR="00624F80" w:rsidRPr="005762FE" w:rsidTr="0062296C">
        <w:tc>
          <w:tcPr>
            <w:tcW w:w="9576" w:type="dxa"/>
            <w:gridSpan w:val="2"/>
          </w:tcPr>
          <w:p w:rsidR="00F13BC8" w:rsidRDefault="00F13BC8" w:rsidP="00F13BC8">
            <w:pPr>
              <w:pStyle w:val="ListParagraph"/>
              <w:numPr>
                <w:ilvl w:val="0"/>
                <w:numId w:val="8"/>
              </w:numPr>
              <w:spacing w:line="240" w:lineRule="auto"/>
            </w:pPr>
            <w:r>
              <w:t>Students will be able to classify solid figures with the correct mathematical terminology based on the appearance and description of the figure with 90% accuracy.</w:t>
            </w:r>
          </w:p>
          <w:p w:rsidR="00704C66" w:rsidRDefault="00704C66" w:rsidP="00F13BC8">
            <w:pPr>
              <w:pStyle w:val="ListParagraph"/>
              <w:numPr>
                <w:ilvl w:val="0"/>
                <w:numId w:val="8"/>
              </w:numPr>
              <w:spacing w:line="240" w:lineRule="auto"/>
            </w:pPr>
            <w:r>
              <w:t>Students will be able to identify solids given the number of faces, vertices, and edges the solid contains with 80% accuracy.</w:t>
            </w:r>
          </w:p>
          <w:p w:rsidR="006A61D0" w:rsidRPr="00F13BC8" w:rsidRDefault="00F13BC8" w:rsidP="007A51CF">
            <w:pPr>
              <w:pStyle w:val="ListParagraph"/>
              <w:numPr>
                <w:ilvl w:val="0"/>
                <w:numId w:val="8"/>
              </w:numPr>
              <w:spacing w:line="240" w:lineRule="auto"/>
            </w:pPr>
            <w:r>
              <w:t>Students will be able to categorize solid figures, such as prisms and pyra</w:t>
            </w:r>
            <w:r w:rsidR="007A51CF">
              <w:t>mids with 75</w:t>
            </w:r>
            <w:r>
              <w:t xml:space="preserve">% accuracy. </w:t>
            </w:r>
          </w:p>
        </w:tc>
      </w:tr>
      <w:tr w:rsidR="00624F80" w:rsidRPr="005762FE" w:rsidTr="0062296C">
        <w:tc>
          <w:tcPr>
            <w:tcW w:w="9576" w:type="dxa"/>
            <w:gridSpan w:val="2"/>
            <w:shd w:val="clear" w:color="auto" w:fill="DBE5F1"/>
          </w:tcPr>
          <w:p w:rsidR="00624F80" w:rsidRPr="00E401E9" w:rsidRDefault="00624F80" w:rsidP="00E401E9">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Underlying Educational Theory</w:t>
            </w:r>
          </w:p>
        </w:tc>
      </w:tr>
      <w:tr w:rsidR="00624F80" w:rsidRPr="005762FE" w:rsidTr="00E401E9">
        <w:tc>
          <w:tcPr>
            <w:tcW w:w="9576" w:type="dxa"/>
            <w:gridSpan w:val="2"/>
            <w:shd w:val="clear" w:color="auto" w:fill="auto"/>
          </w:tcPr>
          <w:p w:rsidR="00624F80" w:rsidRPr="00E401E9" w:rsidRDefault="0048570C" w:rsidP="006878E5">
            <w:pPr>
              <w:autoSpaceDE w:val="0"/>
              <w:autoSpaceDN w:val="0"/>
              <w:adjustRightInd w:val="0"/>
              <w:spacing w:line="240" w:lineRule="atLeast"/>
              <w:rPr>
                <w:rFonts w:eastAsia="Malgun Gothic"/>
                <w:b/>
                <w:bCs/>
                <w:color w:val="000000"/>
                <w:lang w:eastAsia="ko-KR"/>
              </w:rPr>
            </w:pPr>
            <w:r>
              <w:t>This lesson draws upon constructivist theory of learning in that it asks students to build upon their prior knowledge to learn a new topic. Students have prior knowledge of two-dimensional figures which will help their understanding of three-dimensional figures known as solids. Students will be able to connect this new topic to their own experiences in the real-world</w:t>
            </w:r>
          </w:p>
        </w:tc>
      </w:tr>
      <w:tr w:rsidR="00624F80" w:rsidRPr="005762FE" w:rsidTr="0062296C">
        <w:tc>
          <w:tcPr>
            <w:tcW w:w="9576" w:type="dxa"/>
            <w:gridSpan w:val="2"/>
            <w:shd w:val="clear" w:color="auto" w:fill="DBE5F1"/>
          </w:tcPr>
          <w:p w:rsidR="00624F80" w:rsidRPr="0062296C" w:rsidRDefault="00624F80" w:rsidP="006878E5">
            <w:pPr>
              <w:autoSpaceDE w:val="0"/>
              <w:autoSpaceDN w:val="0"/>
              <w:adjustRightInd w:val="0"/>
              <w:spacing w:line="240" w:lineRule="atLeast"/>
              <w:rPr>
                <w:b/>
                <w:bCs/>
                <w:color w:val="000000"/>
              </w:rPr>
            </w:pPr>
            <w:r w:rsidRPr="0062296C">
              <w:rPr>
                <w:b/>
                <w:bCs/>
                <w:color w:val="000000"/>
              </w:rPr>
              <w:t>Materials Description and Timing</w:t>
            </w:r>
          </w:p>
        </w:tc>
      </w:tr>
      <w:tr w:rsidR="00624F80" w:rsidRPr="005762FE" w:rsidTr="0062296C">
        <w:tc>
          <w:tcPr>
            <w:tcW w:w="9576" w:type="dxa"/>
            <w:gridSpan w:val="2"/>
          </w:tcPr>
          <w:p w:rsidR="00EF7B76" w:rsidRDefault="00EF7B76" w:rsidP="00E2424C">
            <w:pPr>
              <w:numPr>
                <w:ilvl w:val="0"/>
                <w:numId w:val="9"/>
              </w:numPr>
              <w:autoSpaceDE w:val="0"/>
              <w:autoSpaceDN w:val="0"/>
              <w:adjustRightInd w:val="0"/>
              <w:spacing w:line="240" w:lineRule="atLeast"/>
              <w:rPr>
                <w:color w:val="000000"/>
              </w:rPr>
            </w:pPr>
            <w:r w:rsidRPr="00E2424C">
              <w:rPr>
                <w:b/>
                <w:color w:val="000000"/>
              </w:rPr>
              <w:t>Computer</w:t>
            </w:r>
            <w:r>
              <w:rPr>
                <w:color w:val="000000"/>
              </w:rPr>
              <w:t>- this lesson can be done in a 1-computer classroom. The computer is used so that the lesson can be presented using PowerPoint.</w:t>
            </w:r>
          </w:p>
          <w:p w:rsidR="00EF7B76" w:rsidRPr="00E2424C" w:rsidRDefault="00EF7B76" w:rsidP="00E401E9">
            <w:pPr>
              <w:numPr>
                <w:ilvl w:val="0"/>
                <w:numId w:val="9"/>
              </w:numPr>
              <w:autoSpaceDE w:val="0"/>
              <w:autoSpaceDN w:val="0"/>
              <w:adjustRightInd w:val="0"/>
              <w:spacing w:line="240" w:lineRule="atLeast"/>
              <w:rPr>
                <w:color w:val="000000"/>
              </w:rPr>
            </w:pPr>
            <w:proofErr w:type="spellStart"/>
            <w:r w:rsidRPr="00E2424C">
              <w:rPr>
                <w:b/>
                <w:color w:val="000000"/>
              </w:rPr>
              <w:t>SMARTboard</w:t>
            </w:r>
            <w:proofErr w:type="spellEnd"/>
            <w:r>
              <w:rPr>
                <w:color w:val="000000"/>
              </w:rPr>
              <w:t xml:space="preserve">- this lesson is designed using an interactive whiteboard, specifically a </w:t>
            </w:r>
            <w:proofErr w:type="spellStart"/>
            <w:r>
              <w:rPr>
                <w:color w:val="000000"/>
              </w:rPr>
              <w:t>SMARTboard</w:t>
            </w:r>
            <w:proofErr w:type="spellEnd"/>
            <w:r>
              <w:rPr>
                <w:color w:val="000000"/>
              </w:rPr>
              <w:t xml:space="preserve">. The </w:t>
            </w:r>
            <w:proofErr w:type="spellStart"/>
            <w:r>
              <w:rPr>
                <w:color w:val="000000"/>
              </w:rPr>
              <w:t>SMARTboard</w:t>
            </w:r>
            <w:proofErr w:type="spellEnd"/>
            <w:r>
              <w:rPr>
                <w:color w:val="000000"/>
              </w:rPr>
              <w:t xml:space="preserve"> is used so that the teacher and the students can write directly onto and interact with the PowerPoint presentation.</w:t>
            </w:r>
          </w:p>
          <w:p w:rsidR="00EF7B76" w:rsidRPr="00E2424C" w:rsidRDefault="00EF7B76" w:rsidP="00E401E9">
            <w:pPr>
              <w:numPr>
                <w:ilvl w:val="0"/>
                <w:numId w:val="9"/>
              </w:numPr>
              <w:autoSpaceDE w:val="0"/>
              <w:autoSpaceDN w:val="0"/>
              <w:adjustRightInd w:val="0"/>
              <w:spacing w:line="240" w:lineRule="atLeast"/>
              <w:rPr>
                <w:color w:val="000000"/>
              </w:rPr>
            </w:pPr>
            <w:r w:rsidRPr="00E2424C">
              <w:rPr>
                <w:b/>
                <w:color w:val="000000"/>
              </w:rPr>
              <w:t>PowerPoint</w:t>
            </w:r>
            <w:r>
              <w:rPr>
                <w:color w:val="000000"/>
              </w:rPr>
              <w:t>- the PowerPoint presentation will be used for the entire period. The lesson will be presented using PowerPoint; practice problems, the table, discussion questions, and exit slip problems will all be slides on the Pow</w:t>
            </w:r>
            <w:r w:rsidR="00E2424C">
              <w:rPr>
                <w:color w:val="000000"/>
              </w:rPr>
              <w:t xml:space="preserve">erPoint (selection rubric included for this software). </w:t>
            </w:r>
          </w:p>
          <w:p w:rsidR="00EF7B76" w:rsidRPr="00E2424C" w:rsidRDefault="00EF7B76" w:rsidP="00E401E9">
            <w:pPr>
              <w:numPr>
                <w:ilvl w:val="0"/>
                <w:numId w:val="9"/>
              </w:numPr>
              <w:autoSpaceDE w:val="0"/>
              <w:autoSpaceDN w:val="0"/>
              <w:adjustRightInd w:val="0"/>
              <w:spacing w:line="240" w:lineRule="atLeast"/>
              <w:rPr>
                <w:color w:val="000000"/>
              </w:rPr>
            </w:pPr>
            <w:r w:rsidRPr="00E2424C">
              <w:rPr>
                <w:b/>
                <w:color w:val="000000"/>
              </w:rPr>
              <w:t>Note packets</w:t>
            </w:r>
            <w:r>
              <w:rPr>
                <w:color w:val="000000"/>
              </w:rPr>
              <w:t xml:space="preserve">- will be given to students so that they can follow along with the PowerPoint and fill in appropriate information. </w:t>
            </w:r>
            <w:r w:rsidR="005B751E">
              <w:rPr>
                <w:color w:val="000000"/>
              </w:rPr>
              <w:t xml:space="preserve">The note packets are the slides of the PowerPoint printed out for the students. </w:t>
            </w:r>
            <w:r>
              <w:rPr>
                <w:color w:val="000000"/>
              </w:rPr>
              <w:t>The practice problems, notes, table,</w:t>
            </w:r>
            <w:r w:rsidR="00E2424C">
              <w:rPr>
                <w:color w:val="000000"/>
              </w:rPr>
              <w:t xml:space="preserve"> discussion questions,</w:t>
            </w:r>
            <w:r>
              <w:rPr>
                <w:color w:val="000000"/>
              </w:rPr>
              <w:t xml:space="preserve"> exit slip, and homework will all be included in the note packet. </w:t>
            </w:r>
          </w:p>
          <w:p w:rsidR="00EF7B76" w:rsidRDefault="00EF7B76" w:rsidP="00E2424C">
            <w:pPr>
              <w:numPr>
                <w:ilvl w:val="0"/>
                <w:numId w:val="9"/>
              </w:numPr>
              <w:autoSpaceDE w:val="0"/>
              <w:autoSpaceDN w:val="0"/>
              <w:adjustRightInd w:val="0"/>
              <w:spacing w:line="240" w:lineRule="atLeast"/>
              <w:rPr>
                <w:color w:val="000000"/>
              </w:rPr>
            </w:pPr>
            <w:r w:rsidRPr="00E2424C">
              <w:rPr>
                <w:b/>
                <w:color w:val="000000"/>
              </w:rPr>
              <w:lastRenderedPageBreak/>
              <w:t>Table</w:t>
            </w:r>
            <w:r>
              <w:rPr>
                <w:color w:val="000000"/>
              </w:rPr>
              <w:t>- will be presented on the PowerPoint and also be provided to students as part of the</w:t>
            </w:r>
            <w:r w:rsidR="00E2424C">
              <w:rPr>
                <w:color w:val="000000"/>
              </w:rPr>
              <w:t xml:space="preserve"> </w:t>
            </w:r>
            <w:r>
              <w:rPr>
                <w:color w:val="000000"/>
              </w:rPr>
              <w:t>note packet (selection rubric included for this visual).</w:t>
            </w:r>
          </w:p>
          <w:p w:rsidR="00EF7B76" w:rsidRDefault="00EF7B76" w:rsidP="00E401E9">
            <w:pPr>
              <w:autoSpaceDE w:val="0"/>
              <w:autoSpaceDN w:val="0"/>
              <w:adjustRightInd w:val="0"/>
              <w:spacing w:line="240" w:lineRule="atLeast"/>
              <w:rPr>
                <w:color w:val="000000"/>
              </w:rPr>
            </w:pPr>
          </w:p>
          <w:p w:rsidR="005755D7" w:rsidRPr="005755D7" w:rsidRDefault="005755D7" w:rsidP="00EF7B76">
            <w:pPr>
              <w:pStyle w:val="ListParagraph"/>
              <w:autoSpaceDE w:val="0"/>
              <w:autoSpaceDN w:val="0"/>
              <w:adjustRightInd w:val="0"/>
              <w:spacing w:after="0" w:line="240" w:lineRule="atLeast"/>
              <w:ind w:left="0"/>
              <w:rPr>
                <w:b/>
                <w:color w:val="000000"/>
              </w:rPr>
            </w:pPr>
          </w:p>
        </w:tc>
      </w:tr>
      <w:tr w:rsidR="00624F80" w:rsidRPr="005762FE" w:rsidTr="0062296C">
        <w:tc>
          <w:tcPr>
            <w:tcW w:w="9576" w:type="dxa"/>
            <w:gridSpan w:val="2"/>
            <w:shd w:val="clear" w:color="auto" w:fill="DBE5F1"/>
          </w:tcPr>
          <w:p w:rsidR="00624F80" w:rsidRPr="0062296C" w:rsidRDefault="00624F80" w:rsidP="006878E5">
            <w:pPr>
              <w:autoSpaceDE w:val="0"/>
              <w:autoSpaceDN w:val="0"/>
              <w:adjustRightInd w:val="0"/>
              <w:spacing w:line="240" w:lineRule="atLeast"/>
              <w:rPr>
                <w:b/>
                <w:color w:val="000000"/>
              </w:rPr>
            </w:pPr>
            <w:r w:rsidRPr="0062296C">
              <w:rPr>
                <w:b/>
                <w:bCs/>
                <w:color w:val="000000"/>
              </w:rPr>
              <w:lastRenderedPageBreak/>
              <w:t>Supplemental Materials/Links</w:t>
            </w:r>
          </w:p>
        </w:tc>
      </w:tr>
      <w:tr w:rsidR="00624F80" w:rsidRPr="005762FE" w:rsidTr="0062296C">
        <w:tc>
          <w:tcPr>
            <w:tcW w:w="9576" w:type="dxa"/>
            <w:gridSpan w:val="2"/>
          </w:tcPr>
          <w:p w:rsidR="00BC4FF6" w:rsidRDefault="00BC4FF6" w:rsidP="00BC4FF6">
            <w:pPr>
              <w:autoSpaceDE w:val="0"/>
              <w:autoSpaceDN w:val="0"/>
              <w:adjustRightInd w:val="0"/>
              <w:spacing w:line="240" w:lineRule="atLeast"/>
              <w:rPr>
                <w:rFonts w:eastAsia="Malgun Gothic"/>
                <w:color w:val="000000"/>
                <w:lang w:eastAsia="ko-KR"/>
              </w:rPr>
            </w:pPr>
            <w:r>
              <w:rPr>
                <w:rFonts w:eastAsia="Malgun Gothic"/>
                <w:color w:val="000000"/>
                <w:lang w:eastAsia="ko-KR"/>
              </w:rPr>
              <w:t xml:space="preserve">This is the link to the worksheet that will be assigned for homework. The answer key, with the answers that I expect the students to produce, is also included. </w:t>
            </w:r>
            <w:hyperlink r:id="rId6" w:history="1">
              <w:r w:rsidRPr="00015933">
                <w:rPr>
                  <w:rStyle w:val="Hyperlink"/>
                  <w:rFonts w:eastAsia="Malgun Gothic"/>
                  <w:lang w:eastAsia="ko-KR"/>
                </w:rPr>
                <w:t>http://www.superteacherworksheets.com/geometry/solid-figures2_TZNDZ.pdf</w:t>
              </w:r>
            </w:hyperlink>
          </w:p>
          <w:p w:rsidR="00624F80" w:rsidRPr="005762FE" w:rsidRDefault="00624F80" w:rsidP="0062296C">
            <w:pPr>
              <w:autoSpaceDE w:val="0"/>
              <w:autoSpaceDN w:val="0"/>
              <w:adjustRightInd w:val="0"/>
              <w:spacing w:line="240" w:lineRule="atLeast"/>
              <w:rPr>
                <w:color w:val="000000"/>
              </w:rPr>
            </w:pPr>
          </w:p>
        </w:tc>
      </w:tr>
      <w:tr w:rsidR="00624F80" w:rsidRPr="005762FE" w:rsidTr="0062296C">
        <w:tc>
          <w:tcPr>
            <w:tcW w:w="9576" w:type="dxa"/>
            <w:gridSpan w:val="2"/>
            <w:shd w:val="clear" w:color="auto" w:fill="DBE5F1"/>
          </w:tcPr>
          <w:p w:rsidR="00624F80" w:rsidRPr="00E401E9" w:rsidRDefault="00624F80" w:rsidP="006878E5">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Lesson</w:t>
            </w:r>
          </w:p>
        </w:tc>
      </w:tr>
      <w:tr w:rsidR="00624F80" w:rsidRPr="005762FE" w:rsidTr="00E401E9">
        <w:tc>
          <w:tcPr>
            <w:tcW w:w="9576" w:type="dxa"/>
            <w:gridSpan w:val="2"/>
            <w:shd w:val="clear" w:color="auto" w:fill="auto"/>
          </w:tcPr>
          <w:p w:rsidR="00624F80" w:rsidRDefault="00A75BD1" w:rsidP="006878E5">
            <w:pPr>
              <w:autoSpaceDE w:val="0"/>
              <w:autoSpaceDN w:val="0"/>
              <w:adjustRightInd w:val="0"/>
              <w:spacing w:line="240" w:lineRule="atLeast"/>
              <w:rPr>
                <w:bCs/>
                <w:color w:val="000000"/>
              </w:rPr>
            </w:pPr>
            <w:r w:rsidRPr="009D4C23">
              <w:rPr>
                <w:b/>
                <w:bCs/>
                <w:color w:val="000000"/>
              </w:rPr>
              <w:t>Introductory Activity</w:t>
            </w:r>
            <w:r>
              <w:rPr>
                <w:bCs/>
                <w:color w:val="000000"/>
              </w:rPr>
              <w:t>- Students will be given the note packet for the day</w:t>
            </w:r>
            <w:r w:rsidR="009D4C23">
              <w:rPr>
                <w:bCs/>
                <w:color w:val="000000"/>
              </w:rPr>
              <w:t xml:space="preserve"> and are expected to start the “R</w:t>
            </w:r>
            <w:r>
              <w:rPr>
                <w:bCs/>
                <w:color w:val="000000"/>
              </w:rPr>
              <w:t>eview</w:t>
            </w:r>
            <w:r w:rsidR="009D4C23">
              <w:rPr>
                <w:bCs/>
                <w:color w:val="000000"/>
              </w:rPr>
              <w:t>” and “P</w:t>
            </w:r>
            <w:r>
              <w:rPr>
                <w:bCs/>
                <w:color w:val="000000"/>
              </w:rPr>
              <w:t>ractice</w:t>
            </w:r>
            <w:r w:rsidR="009D4C23">
              <w:rPr>
                <w:bCs/>
                <w:color w:val="000000"/>
              </w:rPr>
              <w:t>”</w:t>
            </w:r>
            <w:r>
              <w:rPr>
                <w:bCs/>
                <w:color w:val="000000"/>
              </w:rPr>
              <w:t xml:space="preserve"> questions right away. The review/practice section is used to activate the students</w:t>
            </w:r>
            <w:r w:rsidR="00035192">
              <w:rPr>
                <w:bCs/>
                <w:color w:val="000000"/>
              </w:rPr>
              <w:t>’</w:t>
            </w:r>
            <w:r>
              <w:rPr>
                <w:bCs/>
                <w:color w:val="000000"/>
              </w:rPr>
              <w:t xml:space="preserve"> prior knowledge and </w:t>
            </w:r>
            <w:r w:rsidR="00BE26B5">
              <w:rPr>
                <w:bCs/>
                <w:color w:val="000000"/>
              </w:rPr>
              <w:t>ensure that they are prepared for the new lesson. We will go over the review/practice questions once the students have had a couple minutes to work on them (5 minutes).</w:t>
            </w:r>
          </w:p>
          <w:p w:rsidR="00BE26B5" w:rsidRDefault="00BE26B5" w:rsidP="00BE26B5">
            <w:pPr>
              <w:autoSpaceDE w:val="0"/>
              <w:autoSpaceDN w:val="0"/>
              <w:adjustRightInd w:val="0"/>
              <w:spacing w:line="240" w:lineRule="atLeast"/>
              <w:rPr>
                <w:bCs/>
                <w:color w:val="000000"/>
              </w:rPr>
            </w:pPr>
            <w:r w:rsidRPr="009D4C23">
              <w:rPr>
                <w:b/>
                <w:bCs/>
                <w:color w:val="000000"/>
              </w:rPr>
              <w:t>Developmental Activity</w:t>
            </w:r>
            <w:r>
              <w:rPr>
                <w:bCs/>
                <w:color w:val="000000"/>
              </w:rPr>
              <w:t xml:space="preserve">- We will begin the new lesson which is introducing solids. We will fill in the </w:t>
            </w:r>
            <w:r w:rsidR="009D4C23">
              <w:rPr>
                <w:bCs/>
                <w:color w:val="000000"/>
              </w:rPr>
              <w:t>“</w:t>
            </w:r>
            <w:r>
              <w:rPr>
                <w:bCs/>
                <w:color w:val="000000"/>
              </w:rPr>
              <w:t>New Concept</w:t>
            </w:r>
            <w:r w:rsidR="009D4C23">
              <w:rPr>
                <w:bCs/>
                <w:color w:val="000000"/>
              </w:rPr>
              <w:t>”</w:t>
            </w:r>
            <w:r>
              <w:rPr>
                <w:bCs/>
                <w:color w:val="000000"/>
              </w:rPr>
              <w:t xml:space="preserve"> notes as a class. I will present each solid shape to the class using solid shape </w:t>
            </w:r>
            <w:proofErr w:type="spellStart"/>
            <w:r>
              <w:rPr>
                <w:bCs/>
                <w:color w:val="000000"/>
              </w:rPr>
              <w:t>manipulatives</w:t>
            </w:r>
            <w:proofErr w:type="spellEnd"/>
            <w:r>
              <w:rPr>
                <w:bCs/>
                <w:color w:val="000000"/>
              </w:rPr>
              <w:t xml:space="preserve">. We will discuss each solid, its name, its characteristics (using the </w:t>
            </w:r>
            <w:r w:rsidR="009D4C23">
              <w:rPr>
                <w:bCs/>
                <w:color w:val="000000"/>
              </w:rPr>
              <w:t>“</w:t>
            </w:r>
            <w:r>
              <w:rPr>
                <w:bCs/>
                <w:color w:val="000000"/>
              </w:rPr>
              <w:t>important vocabulary</w:t>
            </w:r>
            <w:r w:rsidR="009D4C23">
              <w:rPr>
                <w:bCs/>
                <w:color w:val="000000"/>
              </w:rPr>
              <w:t>”</w:t>
            </w:r>
            <w:r>
              <w:rPr>
                <w:bCs/>
                <w:color w:val="000000"/>
              </w:rPr>
              <w:t>), and examples of where we see each solid in our lives. i.e., a basketball is a sphere (12 mi</w:t>
            </w:r>
            <w:r w:rsidR="00704C66">
              <w:rPr>
                <w:bCs/>
                <w:color w:val="000000"/>
              </w:rPr>
              <w:t>nutes</w:t>
            </w:r>
            <w:proofErr w:type="gramStart"/>
            <w:r w:rsidR="00704C66">
              <w:rPr>
                <w:bCs/>
                <w:color w:val="000000"/>
              </w:rPr>
              <w:t>)-</w:t>
            </w:r>
            <w:proofErr w:type="gramEnd"/>
            <w:r w:rsidR="00704C66">
              <w:rPr>
                <w:bCs/>
                <w:color w:val="000000"/>
              </w:rPr>
              <w:t xml:space="preserve"> Objectives 1 and 2. </w:t>
            </w:r>
          </w:p>
          <w:p w:rsidR="00BE26B5" w:rsidRDefault="00BE26B5" w:rsidP="00BE26B5">
            <w:pPr>
              <w:autoSpaceDE w:val="0"/>
              <w:autoSpaceDN w:val="0"/>
              <w:adjustRightInd w:val="0"/>
              <w:spacing w:line="240" w:lineRule="atLeast"/>
              <w:rPr>
                <w:bCs/>
                <w:color w:val="000000"/>
              </w:rPr>
            </w:pPr>
            <w:r w:rsidRPr="009D4C23">
              <w:rPr>
                <w:b/>
                <w:bCs/>
                <w:color w:val="000000"/>
              </w:rPr>
              <w:t>Discovery Activity</w:t>
            </w:r>
            <w:r>
              <w:rPr>
                <w:bCs/>
                <w:color w:val="000000"/>
              </w:rPr>
              <w:t xml:space="preserve">- Students will work in small groups of about 3. They will be instructed to pass around the </w:t>
            </w:r>
            <w:proofErr w:type="spellStart"/>
            <w:r>
              <w:rPr>
                <w:bCs/>
                <w:color w:val="000000"/>
              </w:rPr>
              <w:t>manipulatives</w:t>
            </w:r>
            <w:proofErr w:type="spellEnd"/>
            <w:r>
              <w:rPr>
                <w:bCs/>
                <w:color w:val="000000"/>
              </w:rPr>
              <w:t xml:space="preserve"> so that each group has one solid at a time</w:t>
            </w:r>
            <w:r w:rsidR="009D4C23">
              <w:rPr>
                <w:bCs/>
                <w:color w:val="000000"/>
              </w:rPr>
              <w:t>. They will work together to</w:t>
            </w:r>
            <w:r>
              <w:rPr>
                <w:bCs/>
                <w:color w:val="000000"/>
              </w:rPr>
              <w:t xml:space="preserve"> fill in their table based on the manipulative. Once each group has recorded the information for all 8 solids, I will assign each group a specific solid. Each group will have a turn to come to the </w:t>
            </w:r>
            <w:proofErr w:type="spellStart"/>
            <w:r>
              <w:rPr>
                <w:bCs/>
                <w:color w:val="000000"/>
              </w:rPr>
              <w:t>SMARTboard</w:t>
            </w:r>
            <w:proofErr w:type="spellEnd"/>
            <w:r>
              <w:rPr>
                <w:bCs/>
                <w:color w:val="000000"/>
              </w:rPr>
              <w:t xml:space="preserve"> and fill in the information for their assigned solid. I will make sure that the information is accurate and instruct each student to make sure that the information in their table is correct so that they can use their table as a reference in the future</w:t>
            </w:r>
            <w:r w:rsidR="00704C66">
              <w:rPr>
                <w:bCs/>
                <w:color w:val="000000"/>
              </w:rPr>
              <w:t xml:space="preserve"> (15 minutes)- Objectives 1, 2</w:t>
            </w:r>
            <w:r w:rsidR="00035192">
              <w:rPr>
                <w:bCs/>
                <w:color w:val="000000"/>
              </w:rPr>
              <w:t>,</w:t>
            </w:r>
            <w:r w:rsidR="00704C66">
              <w:rPr>
                <w:bCs/>
                <w:color w:val="000000"/>
              </w:rPr>
              <w:t xml:space="preserve"> and 3. </w:t>
            </w:r>
          </w:p>
          <w:p w:rsidR="00BC4FF6" w:rsidRDefault="009D4C23" w:rsidP="00BE26B5">
            <w:pPr>
              <w:autoSpaceDE w:val="0"/>
              <w:autoSpaceDN w:val="0"/>
              <w:adjustRightInd w:val="0"/>
              <w:spacing w:line="240" w:lineRule="atLeast"/>
              <w:rPr>
                <w:bCs/>
                <w:color w:val="000000"/>
              </w:rPr>
            </w:pPr>
            <w:r w:rsidRPr="009D4C23">
              <w:rPr>
                <w:b/>
                <w:bCs/>
                <w:color w:val="000000"/>
              </w:rPr>
              <w:t>Concluding Activity</w:t>
            </w:r>
            <w:r>
              <w:rPr>
                <w:bCs/>
                <w:color w:val="000000"/>
              </w:rPr>
              <w:t xml:space="preserve">- Once </w:t>
            </w:r>
            <w:r w:rsidR="00704C66">
              <w:rPr>
                <w:bCs/>
                <w:color w:val="000000"/>
              </w:rPr>
              <w:t>each student has a completed an</w:t>
            </w:r>
            <w:r>
              <w:rPr>
                <w:bCs/>
                <w:color w:val="000000"/>
              </w:rPr>
              <w:t xml:space="preserve"> accurate table, we will have a class discussion about what they have learned. Students will be encouraged to ask questions and then they will be asked to complete the “Exit Slip” questions and turn them in before they leave class. </w:t>
            </w:r>
          </w:p>
          <w:p w:rsidR="009D4C23" w:rsidRDefault="009D4C23" w:rsidP="00BE26B5">
            <w:pPr>
              <w:autoSpaceDE w:val="0"/>
              <w:autoSpaceDN w:val="0"/>
              <w:adjustRightInd w:val="0"/>
              <w:spacing w:line="240" w:lineRule="atLeast"/>
              <w:rPr>
                <w:bCs/>
                <w:color w:val="000000"/>
              </w:rPr>
            </w:pPr>
            <w:r>
              <w:rPr>
                <w:bCs/>
                <w:color w:val="000000"/>
              </w:rPr>
              <w:t xml:space="preserve">Homework will be assigned </w:t>
            </w:r>
            <w:r w:rsidR="00704C66">
              <w:rPr>
                <w:bCs/>
                <w:color w:val="000000"/>
              </w:rPr>
              <w:t xml:space="preserve">(8 minutes) </w:t>
            </w:r>
            <w:r w:rsidR="00035192">
              <w:rPr>
                <w:bCs/>
                <w:color w:val="000000"/>
              </w:rPr>
              <w:t>–</w:t>
            </w:r>
            <w:r w:rsidR="00704C66">
              <w:rPr>
                <w:bCs/>
                <w:color w:val="000000"/>
              </w:rPr>
              <w:t xml:space="preserve"> Objective</w:t>
            </w:r>
            <w:r w:rsidR="00035192">
              <w:rPr>
                <w:bCs/>
                <w:color w:val="000000"/>
              </w:rPr>
              <w:t>s 1, 2, and</w:t>
            </w:r>
            <w:r w:rsidR="00704C66">
              <w:rPr>
                <w:bCs/>
                <w:color w:val="000000"/>
              </w:rPr>
              <w:t xml:space="preserve"> 3. </w:t>
            </w:r>
          </w:p>
          <w:p w:rsidR="00BC4FF6" w:rsidRPr="00BE26B5" w:rsidRDefault="00BC4FF6" w:rsidP="00BE26B5">
            <w:pPr>
              <w:autoSpaceDE w:val="0"/>
              <w:autoSpaceDN w:val="0"/>
              <w:adjustRightInd w:val="0"/>
              <w:spacing w:line="240" w:lineRule="atLeast"/>
              <w:rPr>
                <w:bCs/>
                <w:color w:val="000000"/>
              </w:rPr>
            </w:pPr>
          </w:p>
        </w:tc>
      </w:tr>
      <w:tr w:rsidR="00624F80" w:rsidRPr="005762FE" w:rsidTr="0062296C">
        <w:tc>
          <w:tcPr>
            <w:tcW w:w="9576" w:type="dxa"/>
            <w:gridSpan w:val="2"/>
            <w:shd w:val="clear" w:color="auto" w:fill="DBE5F1"/>
          </w:tcPr>
          <w:p w:rsidR="00624F80" w:rsidRPr="0062296C" w:rsidRDefault="00652884" w:rsidP="006878E5">
            <w:pPr>
              <w:autoSpaceDE w:val="0"/>
              <w:autoSpaceDN w:val="0"/>
              <w:adjustRightInd w:val="0"/>
              <w:spacing w:line="240" w:lineRule="atLeast"/>
              <w:rPr>
                <w:b/>
                <w:bCs/>
                <w:color w:val="000000"/>
              </w:rPr>
            </w:pPr>
            <w:r>
              <w:rPr>
                <w:b/>
                <w:bCs/>
                <w:color w:val="000000"/>
              </w:rPr>
              <w:t>Assessment</w:t>
            </w:r>
            <w:r w:rsidR="00624F80" w:rsidRPr="0062296C">
              <w:rPr>
                <w:b/>
                <w:bCs/>
                <w:color w:val="000000"/>
              </w:rPr>
              <w:t xml:space="preserve"> of Students</w:t>
            </w:r>
          </w:p>
        </w:tc>
      </w:tr>
      <w:tr w:rsidR="00624F80" w:rsidRPr="005762FE" w:rsidTr="0062296C">
        <w:tc>
          <w:tcPr>
            <w:tcW w:w="9576" w:type="dxa"/>
            <w:gridSpan w:val="2"/>
          </w:tcPr>
          <w:p w:rsidR="00704C66" w:rsidRDefault="00704C66" w:rsidP="00E401E9">
            <w:pPr>
              <w:autoSpaceDE w:val="0"/>
              <w:autoSpaceDN w:val="0"/>
              <w:adjustRightInd w:val="0"/>
              <w:spacing w:line="240" w:lineRule="atLeast"/>
              <w:rPr>
                <w:color w:val="000000"/>
              </w:rPr>
            </w:pPr>
            <w:r w:rsidRPr="007A51CF">
              <w:rPr>
                <w:b/>
                <w:color w:val="000000"/>
              </w:rPr>
              <w:t>Pre-</w:t>
            </w:r>
            <w:proofErr w:type="spellStart"/>
            <w:r w:rsidRPr="007A51CF">
              <w:rPr>
                <w:b/>
                <w:color w:val="000000"/>
              </w:rPr>
              <w:t>assesment</w:t>
            </w:r>
            <w:proofErr w:type="spellEnd"/>
            <w:r>
              <w:rPr>
                <w:color w:val="000000"/>
              </w:rPr>
              <w:t>: Students will be assessed informally based on the “Review” and “Practice” questions that determine their prior knowledge. We will not begin the lesson until 100% of the students have the correct answers to these questions.</w:t>
            </w:r>
          </w:p>
          <w:p w:rsidR="00704C66" w:rsidRDefault="007A51CF" w:rsidP="00E401E9">
            <w:pPr>
              <w:autoSpaceDE w:val="0"/>
              <w:autoSpaceDN w:val="0"/>
              <w:adjustRightInd w:val="0"/>
              <w:spacing w:line="240" w:lineRule="atLeast"/>
              <w:rPr>
                <w:color w:val="000000"/>
              </w:rPr>
            </w:pPr>
            <w:r w:rsidRPr="007A51CF">
              <w:rPr>
                <w:b/>
                <w:color w:val="000000"/>
              </w:rPr>
              <w:t>Mid-assessment</w:t>
            </w:r>
            <w:r>
              <w:rPr>
                <w:color w:val="000000"/>
              </w:rPr>
              <w:t>:</w:t>
            </w:r>
            <w:r w:rsidR="00704C66">
              <w:rPr>
                <w:color w:val="000000"/>
              </w:rPr>
              <w:t xml:space="preserve"> Students will again be assessed informally based on classwork</w:t>
            </w:r>
            <w:r w:rsidR="00035192">
              <w:rPr>
                <w:color w:val="000000"/>
              </w:rPr>
              <w:t>, participation</w:t>
            </w:r>
            <w:r w:rsidR="00704C66">
              <w:rPr>
                <w:color w:val="000000"/>
              </w:rPr>
              <w:t xml:space="preserve"> and their responses to the discussion questions. I will use the </w:t>
            </w:r>
            <w:proofErr w:type="spellStart"/>
            <w:r w:rsidR="00704C66">
              <w:rPr>
                <w:color w:val="000000"/>
              </w:rPr>
              <w:t>manipulatives</w:t>
            </w:r>
            <w:proofErr w:type="spellEnd"/>
            <w:r w:rsidR="00704C66">
              <w:rPr>
                <w:color w:val="000000"/>
              </w:rPr>
              <w:t xml:space="preserve"> to practice the correct terms for each solid during the developmental activity. If 9 out of 10 solids are identified correctly using the proper terminology, then we will proceed. During the discovery activity, studen</w:t>
            </w:r>
            <w:r>
              <w:rPr>
                <w:color w:val="000000"/>
              </w:rPr>
              <w:t>ts are expected to correctly fill in 80% of their table with their group. After we go over the table together, the students will have 100% accurate information.</w:t>
            </w:r>
          </w:p>
          <w:p w:rsidR="007A51CF" w:rsidRDefault="007A51CF" w:rsidP="00E401E9">
            <w:pPr>
              <w:autoSpaceDE w:val="0"/>
              <w:autoSpaceDN w:val="0"/>
              <w:adjustRightInd w:val="0"/>
              <w:spacing w:line="240" w:lineRule="atLeast"/>
              <w:rPr>
                <w:color w:val="000000"/>
              </w:rPr>
            </w:pPr>
            <w:r w:rsidRPr="007A51CF">
              <w:rPr>
                <w:b/>
                <w:color w:val="000000"/>
              </w:rPr>
              <w:t>Post-</w:t>
            </w:r>
            <w:proofErr w:type="spellStart"/>
            <w:r w:rsidRPr="007A51CF">
              <w:rPr>
                <w:b/>
                <w:color w:val="000000"/>
              </w:rPr>
              <w:t>assesment</w:t>
            </w:r>
            <w:proofErr w:type="spellEnd"/>
            <w:r>
              <w:rPr>
                <w:color w:val="000000"/>
              </w:rPr>
              <w:t xml:space="preserve">: Students will be assessed formally based on their exit slip questions. Out of the </w:t>
            </w:r>
            <w:r>
              <w:rPr>
                <w:color w:val="000000"/>
              </w:rPr>
              <w:lastRenderedPageBreak/>
              <w:t>4 questions, students should correctly answer at least 3. Students will also be assessed on their homework.</w:t>
            </w:r>
          </w:p>
          <w:p w:rsidR="006B4B60" w:rsidRPr="00E401E9" w:rsidRDefault="006B4B60" w:rsidP="00BC4FF6">
            <w:pPr>
              <w:autoSpaceDE w:val="0"/>
              <w:autoSpaceDN w:val="0"/>
              <w:adjustRightInd w:val="0"/>
              <w:spacing w:line="240" w:lineRule="atLeast"/>
              <w:rPr>
                <w:rFonts w:eastAsia="Malgun Gothic"/>
                <w:color w:val="000000"/>
                <w:lang w:eastAsia="ko-KR"/>
              </w:rPr>
            </w:pPr>
          </w:p>
        </w:tc>
      </w:tr>
      <w:tr w:rsidR="00624F80" w:rsidRPr="005762FE" w:rsidTr="0062296C">
        <w:tc>
          <w:tcPr>
            <w:tcW w:w="9576" w:type="dxa"/>
            <w:gridSpan w:val="2"/>
            <w:shd w:val="clear" w:color="auto" w:fill="DBE5F1"/>
          </w:tcPr>
          <w:p w:rsidR="00624F80" w:rsidRPr="0062296C" w:rsidRDefault="00652884" w:rsidP="00652884">
            <w:pPr>
              <w:autoSpaceDE w:val="0"/>
              <w:autoSpaceDN w:val="0"/>
              <w:adjustRightInd w:val="0"/>
              <w:spacing w:line="240" w:lineRule="atLeast"/>
              <w:rPr>
                <w:b/>
                <w:color w:val="000000"/>
              </w:rPr>
            </w:pPr>
            <w:r>
              <w:rPr>
                <w:b/>
                <w:bCs/>
                <w:color w:val="000000"/>
              </w:rPr>
              <w:lastRenderedPageBreak/>
              <w:t xml:space="preserve">Evaluation of Students and Lesson </w:t>
            </w:r>
          </w:p>
        </w:tc>
      </w:tr>
      <w:tr w:rsidR="00624F80" w:rsidRPr="005762FE" w:rsidTr="0062296C">
        <w:tc>
          <w:tcPr>
            <w:tcW w:w="9576" w:type="dxa"/>
            <w:gridSpan w:val="2"/>
          </w:tcPr>
          <w:p w:rsidR="00BC4FF6" w:rsidRPr="005762FE" w:rsidRDefault="00BC4FF6" w:rsidP="00BC4FF6">
            <w:pPr>
              <w:autoSpaceDE w:val="0"/>
              <w:autoSpaceDN w:val="0"/>
              <w:adjustRightInd w:val="0"/>
              <w:spacing w:line="240" w:lineRule="atLeast"/>
              <w:rPr>
                <w:color w:val="000000"/>
              </w:rPr>
            </w:pPr>
            <w:r>
              <w:t xml:space="preserve">Overall, this lesson was a success because all of the learning objectives were met and students were able to perform to the specified level of achievement. This lesson will act as a basis for future lessons that involve calculating the volume and surface area of several of the solids the students learned about in this lesson. If the degree of achievement was not met, then we would have to spend more time on this lesson, but the students work did not indicate that this was necessary. </w:t>
            </w:r>
          </w:p>
          <w:p w:rsidR="00BC4FF6" w:rsidRDefault="00BC4FF6" w:rsidP="00BC4FF6">
            <w:pPr>
              <w:pStyle w:val="ListParagraph"/>
              <w:spacing w:line="240" w:lineRule="auto"/>
              <w:ind w:left="0"/>
            </w:pPr>
          </w:p>
          <w:p w:rsidR="00BC4FF6" w:rsidRDefault="00BC4FF6" w:rsidP="00BC4FF6">
            <w:pPr>
              <w:pStyle w:val="ListParagraph"/>
              <w:numPr>
                <w:ilvl w:val="0"/>
                <w:numId w:val="11"/>
              </w:numPr>
              <w:spacing w:line="240" w:lineRule="auto"/>
            </w:pPr>
            <w:r>
              <w:t xml:space="preserve">Students were able to classify solid figures with the correct mathematical terminology based on the appearance and description of the figure with 90% accuracy. This was determined by classwork, participation, and also the homework assignment. </w:t>
            </w:r>
          </w:p>
          <w:p w:rsidR="00BC4FF6" w:rsidRDefault="00BC4FF6" w:rsidP="00BC4FF6">
            <w:pPr>
              <w:pStyle w:val="ListParagraph"/>
              <w:numPr>
                <w:ilvl w:val="0"/>
                <w:numId w:val="11"/>
              </w:numPr>
              <w:spacing w:line="240" w:lineRule="auto"/>
            </w:pPr>
            <w:r>
              <w:t xml:space="preserve">Students were able to identify solids given the number of faces, vertices, and edges the solid contains with 80% accuracy. This was determined by their participation and completion of the chart during class. </w:t>
            </w:r>
          </w:p>
          <w:p w:rsidR="00BC4FF6" w:rsidRDefault="00BC4FF6" w:rsidP="00BC4FF6">
            <w:pPr>
              <w:numPr>
                <w:ilvl w:val="0"/>
                <w:numId w:val="11"/>
              </w:numPr>
              <w:autoSpaceDE w:val="0"/>
              <w:autoSpaceDN w:val="0"/>
              <w:adjustRightInd w:val="0"/>
              <w:spacing w:line="240" w:lineRule="atLeast"/>
            </w:pPr>
            <w:r>
              <w:t xml:space="preserve">Students were able to categorize solid figures, such as prisms and pyramids with 75% accuracy. This was determined by their responses to the discussion questions, and also their responses to the exit slip questions. </w:t>
            </w:r>
          </w:p>
          <w:p w:rsidR="00BC4FF6" w:rsidRDefault="00BC4FF6" w:rsidP="00BC4FF6">
            <w:pPr>
              <w:autoSpaceDE w:val="0"/>
              <w:autoSpaceDN w:val="0"/>
              <w:adjustRightInd w:val="0"/>
              <w:spacing w:line="240" w:lineRule="atLeast"/>
            </w:pPr>
          </w:p>
          <w:p w:rsidR="00B46AEE" w:rsidRPr="005762FE" w:rsidRDefault="00B46AEE" w:rsidP="00BC4FF6">
            <w:pPr>
              <w:autoSpaceDE w:val="0"/>
              <w:autoSpaceDN w:val="0"/>
              <w:adjustRightInd w:val="0"/>
              <w:spacing w:line="240" w:lineRule="atLeast"/>
              <w:rPr>
                <w:color w:val="000000"/>
              </w:rPr>
            </w:pPr>
          </w:p>
        </w:tc>
      </w:tr>
      <w:tr w:rsidR="00624F80" w:rsidRPr="005762FE" w:rsidTr="0062296C">
        <w:tc>
          <w:tcPr>
            <w:tcW w:w="9576" w:type="dxa"/>
            <w:gridSpan w:val="2"/>
            <w:shd w:val="clear" w:color="auto" w:fill="DBE5F1"/>
          </w:tcPr>
          <w:p w:rsidR="00624F80" w:rsidRPr="0062296C" w:rsidRDefault="00941397" w:rsidP="006878E5">
            <w:pPr>
              <w:autoSpaceDE w:val="0"/>
              <w:autoSpaceDN w:val="0"/>
              <w:adjustRightInd w:val="0"/>
              <w:spacing w:line="240" w:lineRule="atLeast"/>
              <w:rPr>
                <w:b/>
                <w:color w:val="000000"/>
              </w:rPr>
            </w:pPr>
            <w:r>
              <w:rPr>
                <w:b/>
                <w:bCs/>
                <w:color w:val="000000"/>
              </w:rPr>
              <w:t>Low Tech Modification</w:t>
            </w:r>
          </w:p>
        </w:tc>
      </w:tr>
      <w:tr w:rsidR="00624F80" w:rsidRPr="005762FE" w:rsidTr="0062296C">
        <w:tc>
          <w:tcPr>
            <w:tcW w:w="9576" w:type="dxa"/>
            <w:gridSpan w:val="2"/>
          </w:tcPr>
          <w:p w:rsidR="00624F80" w:rsidRDefault="007A51CF" w:rsidP="00314238">
            <w:pPr>
              <w:autoSpaceDE w:val="0"/>
              <w:autoSpaceDN w:val="0"/>
              <w:adjustRightInd w:val="0"/>
              <w:spacing w:line="240" w:lineRule="atLeast"/>
              <w:rPr>
                <w:color w:val="000000"/>
              </w:rPr>
            </w:pPr>
            <w:r>
              <w:rPr>
                <w:color w:val="000000"/>
              </w:rPr>
              <w:t xml:space="preserve">If the lesson is stripped of technology then the students will still be given a note packet, but the notes will be presented on the black or white board. The students will still receive the chart as a handout and be able to complete the activity using the </w:t>
            </w:r>
            <w:proofErr w:type="spellStart"/>
            <w:r>
              <w:rPr>
                <w:color w:val="000000"/>
              </w:rPr>
              <w:t>manipulatives</w:t>
            </w:r>
            <w:proofErr w:type="spellEnd"/>
            <w:r>
              <w:rPr>
                <w:color w:val="000000"/>
              </w:rPr>
              <w:t xml:space="preserve">. I would go around and check that each student had the correct information on their charts because they would not be able to view it on the </w:t>
            </w:r>
            <w:proofErr w:type="spellStart"/>
            <w:r>
              <w:rPr>
                <w:color w:val="000000"/>
              </w:rPr>
              <w:t>SMARTboard</w:t>
            </w:r>
            <w:proofErr w:type="spellEnd"/>
            <w:r>
              <w:rPr>
                <w:color w:val="000000"/>
              </w:rPr>
              <w:t xml:space="preserve">. The lesson would be less visually interesting for the students, but all of the objectives would still be </w:t>
            </w:r>
            <w:r w:rsidR="00BC4FF6">
              <w:rPr>
                <w:color w:val="000000"/>
              </w:rPr>
              <w:t>met</w:t>
            </w:r>
            <w:r w:rsidR="00AF3DEF">
              <w:rPr>
                <w:color w:val="000000"/>
              </w:rPr>
              <w:t xml:space="preserve">. </w:t>
            </w:r>
          </w:p>
          <w:p w:rsidR="00245FE9" w:rsidRPr="005762FE" w:rsidRDefault="00245FE9" w:rsidP="00314238">
            <w:pPr>
              <w:autoSpaceDE w:val="0"/>
              <w:autoSpaceDN w:val="0"/>
              <w:adjustRightInd w:val="0"/>
              <w:spacing w:line="240" w:lineRule="atLeast"/>
              <w:rPr>
                <w:color w:val="000000"/>
              </w:rPr>
            </w:pPr>
          </w:p>
        </w:tc>
      </w:tr>
      <w:tr w:rsidR="00624F80" w:rsidRPr="005762FE" w:rsidTr="0062296C">
        <w:trPr>
          <w:trHeight w:val="519"/>
        </w:trPr>
        <w:tc>
          <w:tcPr>
            <w:tcW w:w="9576" w:type="dxa"/>
            <w:gridSpan w:val="2"/>
            <w:tcBorders>
              <w:top w:val="single" w:sz="4" w:space="0" w:color="1F497D"/>
              <w:bottom w:val="single" w:sz="4" w:space="0" w:color="1F497D"/>
            </w:tcBorders>
            <w:vAlign w:val="center"/>
          </w:tcPr>
          <w:p w:rsidR="00624F80" w:rsidRPr="0062296C" w:rsidRDefault="00624F80" w:rsidP="007A51CF">
            <w:pPr>
              <w:rPr>
                <w:color w:val="FF0000"/>
              </w:rPr>
            </w:pPr>
          </w:p>
        </w:tc>
      </w:tr>
    </w:tbl>
    <w:p w:rsidR="00AB3D07" w:rsidRPr="00E2263B" w:rsidRDefault="00AB3D07" w:rsidP="00AB3D07">
      <w:pPr>
        <w:autoSpaceDE w:val="0"/>
        <w:autoSpaceDN w:val="0"/>
        <w:adjustRightInd w:val="0"/>
        <w:spacing w:line="240" w:lineRule="atLeast"/>
        <w:rPr>
          <w:color w:val="000000"/>
        </w:rPr>
      </w:pPr>
    </w:p>
    <w:sectPr w:rsidR="00AB3D07" w:rsidRPr="00E2263B" w:rsidSect="00DF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Th">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4308"/>
    <w:multiLevelType w:val="hybridMultilevel"/>
    <w:tmpl w:val="8C0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7DBE"/>
    <w:multiLevelType w:val="hybridMultilevel"/>
    <w:tmpl w:val="AB5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033DD"/>
    <w:multiLevelType w:val="hybridMultilevel"/>
    <w:tmpl w:val="B4A8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10966"/>
    <w:multiLevelType w:val="hybridMultilevel"/>
    <w:tmpl w:val="8AA66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CB0483"/>
    <w:multiLevelType w:val="hybridMultilevel"/>
    <w:tmpl w:val="7D22F6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7B72DA"/>
    <w:multiLevelType w:val="hybridMultilevel"/>
    <w:tmpl w:val="DAEA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32202"/>
    <w:multiLevelType w:val="hybridMultilevel"/>
    <w:tmpl w:val="E08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908CF"/>
    <w:multiLevelType w:val="hybridMultilevel"/>
    <w:tmpl w:val="7A8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53179"/>
    <w:multiLevelType w:val="hybridMultilevel"/>
    <w:tmpl w:val="32C8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16844"/>
    <w:multiLevelType w:val="hybridMultilevel"/>
    <w:tmpl w:val="B4A8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424F8"/>
    <w:multiLevelType w:val="hybridMultilevel"/>
    <w:tmpl w:val="DA06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0"/>
  </w:num>
  <w:num w:numId="5">
    <w:abstractNumId w:val="8"/>
  </w:num>
  <w:num w:numId="6">
    <w:abstractNumId w:val="3"/>
  </w:num>
  <w:num w:numId="7">
    <w:abstractNumId w:val="4"/>
  </w:num>
  <w:num w:numId="8">
    <w:abstractNumId w:val="2"/>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07"/>
    <w:rsid w:val="000009A6"/>
    <w:rsid w:val="000010B6"/>
    <w:rsid w:val="00001738"/>
    <w:rsid w:val="000127F9"/>
    <w:rsid w:val="00014F8B"/>
    <w:rsid w:val="00017761"/>
    <w:rsid w:val="00025366"/>
    <w:rsid w:val="000259BD"/>
    <w:rsid w:val="000305A0"/>
    <w:rsid w:val="00035192"/>
    <w:rsid w:val="00035CE9"/>
    <w:rsid w:val="0004157E"/>
    <w:rsid w:val="00047DFD"/>
    <w:rsid w:val="0005076D"/>
    <w:rsid w:val="00053D6C"/>
    <w:rsid w:val="00053EAA"/>
    <w:rsid w:val="00054ED9"/>
    <w:rsid w:val="00055169"/>
    <w:rsid w:val="00056114"/>
    <w:rsid w:val="00060C3C"/>
    <w:rsid w:val="00064AAC"/>
    <w:rsid w:val="0006762B"/>
    <w:rsid w:val="00067E66"/>
    <w:rsid w:val="00074B09"/>
    <w:rsid w:val="0008199C"/>
    <w:rsid w:val="00082F29"/>
    <w:rsid w:val="000848C0"/>
    <w:rsid w:val="00084A76"/>
    <w:rsid w:val="000909AD"/>
    <w:rsid w:val="000963D0"/>
    <w:rsid w:val="000A3CF5"/>
    <w:rsid w:val="000B1FC7"/>
    <w:rsid w:val="000B2B48"/>
    <w:rsid w:val="000B70DB"/>
    <w:rsid w:val="000C3B5A"/>
    <w:rsid w:val="000C3BC1"/>
    <w:rsid w:val="000C6E6C"/>
    <w:rsid w:val="000D45A1"/>
    <w:rsid w:val="000D57F9"/>
    <w:rsid w:val="000D7004"/>
    <w:rsid w:val="000E1B9F"/>
    <w:rsid w:val="000E4038"/>
    <w:rsid w:val="000E4F7B"/>
    <w:rsid w:val="000E6CD4"/>
    <w:rsid w:val="000E72D4"/>
    <w:rsid w:val="001015FB"/>
    <w:rsid w:val="00105FC8"/>
    <w:rsid w:val="001114BD"/>
    <w:rsid w:val="00114AE3"/>
    <w:rsid w:val="00120211"/>
    <w:rsid w:val="00126CDA"/>
    <w:rsid w:val="00131164"/>
    <w:rsid w:val="0013532B"/>
    <w:rsid w:val="0013690E"/>
    <w:rsid w:val="00170D18"/>
    <w:rsid w:val="00173F0D"/>
    <w:rsid w:val="0018296F"/>
    <w:rsid w:val="00183113"/>
    <w:rsid w:val="00191208"/>
    <w:rsid w:val="0019408A"/>
    <w:rsid w:val="001966E1"/>
    <w:rsid w:val="00196FEF"/>
    <w:rsid w:val="001972FC"/>
    <w:rsid w:val="00197834"/>
    <w:rsid w:val="001A1E13"/>
    <w:rsid w:val="001A2619"/>
    <w:rsid w:val="001A59C1"/>
    <w:rsid w:val="001B6524"/>
    <w:rsid w:val="001B741F"/>
    <w:rsid w:val="001C1FB3"/>
    <w:rsid w:val="001C3202"/>
    <w:rsid w:val="001C3FF2"/>
    <w:rsid w:val="001D1915"/>
    <w:rsid w:val="001D377A"/>
    <w:rsid w:val="001D57C8"/>
    <w:rsid w:val="001D6E68"/>
    <w:rsid w:val="001D7305"/>
    <w:rsid w:val="001D788F"/>
    <w:rsid w:val="001D7F39"/>
    <w:rsid w:val="001E3338"/>
    <w:rsid w:val="001E6E13"/>
    <w:rsid w:val="001E7BB2"/>
    <w:rsid w:val="001E7BE2"/>
    <w:rsid w:val="001E7EB1"/>
    <w:rsid w:val="001F0774"/>
    <w:rsid w:val="001F5439"/>
    <w:rsid w:val="001F6AB6"/>
    <w:rsid w:val="001F713E"/>
    <w:rsid w:val="001F77B2"/>
    <w:rsid w:val="0020096C"/>
    <w:rsid w:val="00202CA5"/>
    <w:rsid w:val="00203A5C"/>
    <w:rsid w:val="00222D7B"/>
    <w:rsid w:val="0023082B"/>
    <w:rsid w:val="00231B90"/>
    <w:rsid w:val="00231DDF"/>
    <w:rsid w:val="00235B34"/>
    <w:rsid w:val="002405B5"/>
    <w:rsid w:val="00243FB7"/>
    <w:rsid w:val="00245FE9"/>
    <w:rsid w:val="002461F9"/>
    <w:rsid w:val="002473BB"/>
    <w:rsid w:val="002477CD"/>
    <w:rsid w:val="00250496"/>
    <w:rsid w:val="00253676"/>
    <w:rsid w:val="00253A51"/>
    <w:rsid w:val="00254D6E"/>
    <w:rsid w:val="002564A5"/>
    <w:rsid w:val="00263421"/>
    <w:rsid w:val="00264396"/>
    <w:rsid w:val="002675B0"/>
    <w:rsid w:val="00271DCF"/>
    <w:rsid w:val="00272CFC"/>
    <w:rsid w:val="00276470"/>
    <w:rsid w:val="002842C0"/>
    <w:rsid w:val="00284D75"/>
    <w:rsid w:val="002902AE"/>
    <w:rsid w:val="00293354"/>
    <w:rsid w:val="002937B3"/>
    <w:rsid w:val="002A3073"/>
    <w:rsid w:val="002A34B8"/>
    <w:rsid w:val="002A5892"/>
    <w:rsid w:val="002A6894"/>
    <w:rsid w:val="002A7434"/>
    <w:rsid w:val="002C156B"/>
    <w:rsid w:val="002C2198"/>
    <w:rsid w:val="002D09A1"/>
    <w:rsid w:val="002D4651"/>
    <w:rsid w:val="002D5C1F"/>
    <w:rsid w:val="002E1A1B"/>
    <w:rsid w:val="002E2A56"/>
    <w:rsid w:val="002E4C8D"/>
    <w:rsid w:val="002F134F"/>
    <w:rsid w:val="003034B6"/>
    <w:rsid w:val="00305556"/>
    <w:rsid w:val="00305CCE"/>
    <w:rsid w:val="00314238"/>
    <w:rsid w:val="00314D13"/>
    <w:rsid w:val="00316FF5"/>
    <w:rsid w:val="00321410"/>
    <w:rsid w:val="0032321F"/>
    <w:rsid w:val="00325B63"/>
    <w:rsid w:val="00330AFE"/>
    <w:rsid w:val="00330D87"/>
    <w:rsid w:val="00331025"/>
    <w:rsid w:val="003314EB"/>
    <w:rsid w:val="00332227"/>
    <w:rsid w:val="003354C0"/>
    <w:rsid w:val="00335CB4"/>
    <w:rsid w:val="00336B24"/>
    <w:rsid w:val="00341944"/>
    <w:rsid w:val="0035189B"/>
    <w:rsid w:val="00351A92"/>
    <w:rsid w:val="003548BC"/>
    <w:rsid w:val="0035573D"/>
    <w:rsid w:val="0035588F"/>
    <w:rsid w:val="003562E9"/>
    <w:rsid w:val="0037244D"/>
    <w:rsid w:val="00376D5F"/>
    <w:rsid w:val="003824EC"/>
    <w:rsid w:val="003864F7"/>
    <w:rsid w:val="003940BE"/>
    <w:rsid w:val="00397426"/>
    <w:rsid w:val="00397561"/>
    <w:rsid w:val="003A38EF"/>
    <w:rsid w:val="003B0D1E"/>
    <w:rsid w:val="003B2CA5"/>
    <w:rsid w:val="003B4C01"/>
    <w:rsid w:val="003C42F7"/>
    <w:rsid w:val="003C54C5"/>
    <w:rsid w:val="003C6F5E"/>
    <w:rsid w:val="003C704C"/>
    <w:rsid w:val="003D186F"/>
    <w:rsid w:val="003E1CDC"/>
    <w:rsid w:val="003E5574"/>
    <w:rsid w:val="003F0215"/>
    <w:rsid w:val="003F2AFC"/>
    <w:rsid w:val="003F34A8"/>
    <w:rsid w:val="003F7937"/>
    <w:rsid w:val="00403C9C"/>
    <w:rsid w:val="00407C33"/>
    <w:rsid w:val="00411FBD"/>
    <w:rsid w:val="0041432E"/>
    <w:rsid w:val="0042060B"/>
    <w:rsid w:val="0042062A"/>
    <w:rsid w:val="0042102D"/>
    <w:rsid w:val="004256FC"/>
    <w:rsid w:val="00426807"/>
    <w:rsid w:val="00426C93"/>
    <w:rsid w:val="00431C0B"/>
    <w:rsid w:val="00437F06"/>
    <w:rsid w:val="00443DB4"/>
    <w:rsid w:val="00450BEC"/>
    <w:rsid w:val="004524A1"/>
    <w:rsid w:val="00452C2B"/>
    <w:rsid w:val="00454955"/>
    <w:rsid w:val="00454E77"/>
    <w:rsid w:val="00465E82"/>
    <w:rsid w:val="00465F5A"/>
    <w:rsid w:val="00470054"/>
    <w:rsid w:val="00472D02"/>
    <w:rsid w:val="00474AA4"/>
    <w:rsid w:val="004752DB"/>
    <w:rsid w:val="00481324"/>
    <w:rsid w:val="00481E12"/>
    <w:rsid w:val="00485263"/>
    <w:rsid w:val="0048570C"/>
    <w:rsid w:val="00490971"/>
    <w:rsid w:val="004939AF"/>
    <w:rsid w:val="00493F9D"/>
    <w:rsid w:val="00494B33"/>
    <w:rsid w:val="004A0623"/>
    <w:rsid w:val="004A2C55"/>
    <w:rsid w:val="004A2C7E"/>
    <w:rsid w:val="004A3753"/>
    <w:rsid w:val="004A4B6D"/>
    <w:rsid w:val="004A6DF0"/>
    <w:rsid w:val="004B163B"/>
    <w:rsid w:val="004C2141"/>
    <w:rsid w:val="004D693E"/>
    <w:rsid w:val="004D69F1"/>
    <w:rsid w:val="004E69E3"/>
    <w:rsid w:val="004F0829"/>
    <w:rsid w:val="004F1B11"/>
    <w:rsid w:val="004F2D97"/>
    <w:rsid w:val="004F4A34"/>
    <w:rsid w:val="004F52F2"/>
    <w:rsid w:val="004F705A"/>
    <w:rsid w:val="005010EB"/>
    <w:rsid w:val="00502E5C"/>
    <w:rsid w:val="005056EB"/>
    <w:rsid w:val="0051304F"/>
    <w:rsid w:val="0051782C"/>
    <w:rsid w:val="00522BBE"/>
    <w:rsid w:val="0052310B"/>
    <w:rsid w:val="005245F8"/>
    <w:rsid w:val="005262CF"/>
    <w:rsid w:val="00527A90"/>
    <w:rsid w:val="005311CE"/>
    <w:rsid w:val="00531E02"/>
    <w:rsid w:val="00532FD7"/>
    <w:rsid w:val="00534717"/>
    <w:rsid w:val="005349BF"/>
    <w:rsid w:val="00544972"/>
    <w:rsid w:val="0054582F"/>
    <w:rsid w:val="00547AB0"/>
    <w:rsid w:val="00553927"/>
    <w:rsid w:val="0055679E"/>
    <w:rsid w:val="0055777D"/>
    <w:rsid w:val="00560334"/>
    <w:rsid w:val="005614B8"/>
    <w:rsid w:val="0056408A"/>
    <w:rsid w:val="00566A63"/>
    <w:rsid w:val="00566ADD"/>
    <w:rsid w:val="00566E9B"/>
    <w:rsid w:val="0057080E"/>
    <w:rsid w:val="00573698"/>
    <w:rsid w:val="005755D7"/>
    <w:rsid w:val="00575AE6"/>
    <w:rsid w:val="005762FE"/>
    <w:rsid w:val="00580063"/>
    <w:rsid w:val="00580EFE"/>
    <w:rsid w:val="005825CB"/>
    <w:rsid w:val="005827D5"/>
    <w:rsid w:val="00585726"/>
    <w:rsid w:val="00595AB0"/>
    <w:rsid w:val="00596498"/>
    <w:rsid w:val="00597E3F"/>
    <w:rsid w:val="00597FCF"/>
    <w:rsid w:val="005A154F"/>
    <w:rsid w:val="005A18D4"/>
    <w:rsid w:val="005A3443"/>
    <w:rsid w:val="005B10C3"/>
    <w:rsid w:val="005B5BBB"/>
    <w:rsid w:val="005B5D53"/>
    <w:rsid w:val="005B751E"/>
    <w:rsid w:val="005B783C"/>
    <w:rsid w:val="005C3E9A"/>
    <w:rsid w:val="005C41D9"/>
    <w:rsid w:val="005C4BE0"/>
    <w:rsid w:val="005C53FB"/>
    <w:rsid w:val="005C7F16"/>
    <w:rsid w:val="005D4A8D"/>
    <w:rsid w:val="005D4B24"/>
    <w:rsid w:val="005D677E"/>
    <w:rsid w:val="005E14F3"/>
    <w:rsid w:val="005E4165"/>
    <w:rsid w:val="005E5F25"/>
    <w:rsid w:val="005E6285"/>
    <w:rsid w:val="005F42C0"/>
    <w:rsid w:val="005F4AAE"/>
    <w:rsid w:val="005F4E8C"/>
    <w:rsid w:val="005F52F9"/>
    <w:rsid w:val="005F5BDE"/>
    <w:rsid w:val="005F7A01"/>
    <w:rsid w:val="00601E58"/>
    <w:rsid w:val="006024C8"/>
    <w:rsid w:val="006040C8"/>
    <w:rsid w:val="00607890"/>
    <w:rsid w:val="006150A9"/>
    <w:rsid w:val="00616B83"/>
    <w:rsid w:val="0062189E"/>
    <w:rsid w:val="00621F37"/>
    <w:rsid w:val="0062296C"/>
    <w:rsid w:val="00622D5B"/>
    <w:rsid w:val="00624F80"/>
    <w:rsid w:val="00626294"/>
    <w:rsid w:val="00631960"/>
    <w:rsid w:val="00632EB9"/>
    <w:rsid w:val="00633BF3"/>
    <w:rsid w:val="00640F36"/>
    <w:rsid w:val="00642107"/>
    <w:rsid w:val="006421FC"/>
    <w:rsid w:val="00652884"/>
    <w:rsid w:val="00653C39"/>
    <w:rsid w:val="00654135"/>
    <w:rsid w:val="00654587"/>
    <w:rsid w:val="00656090"/>
    <w:rsid w:val="00667FAD"/>
    <w:rsid w:val="00671841"/>
    <w:rsid w:val="00672F18"/>
    <w:rsid w:val="00676ECA"/>
    <w:rsid w:val="006779B4"/>
    <w:rsid w:val="00681E45"/>
    <w:rsid w:val="006823A8"/>
    <w:rsid w:val="006878E5"/>
    <w:rsid w:val="0069378F"/>
    <w:rsid w:val="00694D19"/>
    <w:rsid w:val="006A1FEE"/>
    <w:rsid w:val="006A61D0"/>
    <w:rsid w:val="006A6947"/>
    <w:rsid w:val="006A78F6"/>
    <w:rsid w:val="006A7F74"/>
    <w:rsid w:val="006B01D5"/>
    <w:rsid w:val="006B05E9"/>
    <w:rsid w:val="006B0CA6"/>
    <w:rsid w:val="006B25B7"/>
    <w:rsid w:val="006B31F1"/>
    <w:rsid w:val="006B4B60"/>
    <w:rsid w:val="006B7AFF"/>
    <w:rsid w:val="006C302F"/>
    <w:rsid w:val="006C3E7C"/>
    <w:rsid w:val="006D6AEB"/>
    <w:rsid w:val="006D6F91"/>
    <w:rsid w:val="006D7C63"/>
    <w:rsid w:val="006E3D14"/>
    <w:rsid w:val="006E4200"/>
    <w:rsid w:val="006E488A"/>
    <w:rsid w:val="006E6430"/>
    <w:rsid w:val="006E76C8"/>
    <w:rsid w:val="006F3337"/>
    <w:rsid w:val="006F4416"/>
    <w:rsid w:val="00702BEF"/>
    <w:rsid w:val="00704C66"/>
    <w:rsid w:val="00717843"/>
    <w:rsid w:val="00717F49"/>
    <w:rsid w:val="00724108"/>
    <w:rsid w:val="00740137"/>
    <w:rsid w:val="0075249D"/>
    <w:rsid w:val="0075743C"/>
    <w:rsid w:val="007644D7"/>
    <w:rsid w:val="007648EA"/>
    <w:rsid w:val="007703F9"/>
    <w:rsid w:val="00774EE3"/>
    <w:rsid w:val="00776149"/>
    <w:rsid w:val="00777470"/>
    <w:rsid w:val="00782C30"/>
    <w:rsid w:val="00784E99"/>
    <w:rsid w:val="00794126"/>
    <w:rsid w:val="007952BA"/>
    <w:rsid w:val="007A0E61"/>
    <w:rsid w:val="007A38B7"/>
    <w:rsid w:val="007A4850"/>
    <w:rsid w:val="007A51CF"/>
    <w:rsid w:val="007A6531"/>
    <w:rsid w:val="007A775A"/>
    <w:rsid w:val="007A7A5F"/>
    <w:rsid w:val="007B05B8"/>
    <w:rsid w:val="007B14FD"/>
    <w:rsid w:val="007B266B"/>
    <w:rsid w:val="007B72A9"/>
    <w:rsid w:val="007C126A"/>
    <w:rsid w:val="007C3A45"/>
    <w:rsid w:val="007C3ED9"/>
    <w:rsid w:val="007D3609"/>
    <w:rsid w:val="007D506B"/>
    <w:rsid w:val="007D508B"/>
    <w:rsid w:val="007D5EB7"/>
    <w:rsid w:val="007D6C6D"/>
    <w:rsid w:val="007E34ED"/>
    <w:rsid w:val="007E4FF1"/>
    <w:rsid w:val="007E73B7"/>
    <w:rsid w:val="007E771F"/>
    <w:rsid w:val="007F568E"/>
    <w:rsid w:val="007F7413"/>
    <w:rsid w:val="007F7F5C"/>
    <w:rsid w:val="00801051"/>
    <w:rsid w:val="008017F7"/>
    <w:rsid w:val="00807B33"/>
    <w:rsid w:val="00810298"/>
    <w:rsid w:val="00810797"/>
    <w:rsid w:val="00810F83"/>
    <w:rsid w:val="008171F6"/>
    <w:rsid w:val="00817B7D"/>
    <w:rsid w:val="00827386"/>
    <w:rsid w:val="00830EF8"/>
    <w:rsid w:val="00832CF0"/>
    <w:rsid w:val="0085034A"/>
    <w:rsid w:val="008534BC"/>
    <w:rsid w:val="00853E05"/>
    <w:rsid w:val="00855F50"/>
    <w:rsid w:val="00860449"/>
    <w:rsid w:val="00873223"/>
    <w:rsid w:val="00877B6C"/>
    <w:rsid w:val="00880B14"/>
    <w:rsid w:val="008810C8"/>
    <w:rsid w:val="008845AF"/>
    <w:rsid w:val="00885142"/>
    <w:rsid w:val="00886150"/>
    <w:rsid w:val="008872D9"/>
    <w:rsid w:val="00892817"/>
    <w:rsid w:val="00893351"/>
    <w:rsid w:val="00895186"/>
    <w:rsid w:val="008A5EE7"/>
    <w:rsid w:val="008B6C9A"/>
    <w:rsid w:val="008B7FCB"/>
    <w:rsid w:val="008C0167"/>
    <w:rsid w:val="008C11F9"/>
    <w:rsid w:val="008C180A"/>
    <w:rsid w:val="008C2729"/>
    <w:rsid w:val="008C39E5"/>
    <w:rsid w:val="008D63A6"/>
    <w:rsid w:val="008D75FD"/>
    <w:rsid w:val="008E0B47"/>
    <w:rsid w:val="008E0BAB"/>
    <w:rsid w:val="008E0D50"/>
    <w:rsid w:val="008E1A77"/>
    <w:rsid w:val="008E34DA"/>
    <w:rsid w:val="008E4D33"/>
    <w:rsid w:val="008F2167"/>
    <w:rsid w:val="008F23EF"/>
    <w:rsid w:val="008F3EDC"/>
    <w:rsid w:val="008F5B02"/>
    <w:rsid w:val="0090198D"/>
    <w:rsid w:val="00904009"/>
    <w:rsid w:val="0090428B"/>
    <w:rsid w:val="00917CA2"/>
    <w:rsid w:val="00926933"/>
    <w:rsid w:val="00934285"/>
    <w:rsid w:val="009343C1"/>
    <w:rsid w:val="0093545E"/>
    <w:rsid w:val="009403E6"/>
    <w:rsid w:val="00941397"/>
    <w:rsid w:val="00942292"/>
    <w:rsid w:val="00944C56"/>
    <w:rsid w:val="009474F8"/>
    <w:rsid w:val="009521A0"/>
    <w:rsid w:val="00952BFA"/>
    <w:rsid w:val="009569E2"/>
    <w:rsid w:val="00957862"/>
    <w:rsid w:val="00961390"/>
    <w:rsid w:val="00962705"/>
    <w:rsid w:val="009633B2"/>
    <w:rsid w:val="00963AE4"/>
    <w:rsid w:val="009647CC"/>
    <w:rsid w:val="00966D7B"/>
    <w:rsid w:val="009712E4"/>
    <w:rsid w:val="0097360F"/>
    <w:rsid w:val="00973F5F"/>
    <w:rsid w:val="009862FB"/>
    <w:rsid w:val="00991E3E"/>
    <w:rsid w:val="009939C6"/>
    <w:rsid w:val="009966F6"/>
    <w:rsid w:val="009A67CA"/>
    <w:rsid w:val="009B1AFF"/>
    <w:rsid w:val="009B4599"/>
    <w:rsid w:val="009C3C63"/>
    <w:rsid w:val="009D024E"/>
    <w:rsid w:val="009D0D5F"/>
    <w:rsid w:val="009D12AE"/>
    <w:rsid w:val="009D262D"/>
    <w:rsid w:val="009D4C23"/>
    <w:rsid w:val="009D7951"/>
    <w:rsid w:val="009E21B8"/>
    <w:rsid w:val="009E43A9"/>
    <w:rsid w:val="009E56FE"/>
    <w:rsid w:val="009E5879"/>
    <w:rsid w:val="009E69A1"/>
    <w:rsid w:val="009E69DC"/>
    <w:rsid w:val="009F1222"/>
    <w:rsid w:val="009F622E"/>
    <w:rsid w:val="00A01674"/>
    <w:rsid w:val="00A0211A"/>
    <w:rsid w:val="00A03B96"/>
    <w:rsid w:val="00A0457F"/>
    <w:rsid w:val="00A05A01"/>
    <w:rsid w:val="00A05D72"/>
    <w:rsid w:val="00A11D5F"/>
    <w:rsid w:val="00A120EC"/>
    <w:rsid w:val="00A17308"/>
    <w:rsid w:val="00A17E88"/>
    <w:rsid w:val="00A27278"/>
    <w:rsid w:val="00A272FD"/>
    <w:rsid w:val="00A32857"/>
    <w:rsid w:val="00A40110"/>
    <w:rsid w:val="00A41A01"/>
    <w:rsid w:val="00A423F1"/>
    <w:rsid w:val="00A4283A"/>
    <w:rsid w:val="00A46558"/>
    <w:rsid w:val="00A46E56"/>
    <w:rsid w:val="00A51FCE"/>
    <w:rsid w:val="00A55888"/>
    <w:rsid w:val="00A60E6D"/>
    <w:rsid w:val="00A61E4B"/>
    <w:rsid w:val="00A63773"/>
    <w:rsid w:val="00A63AA0"/>
    <w:rsid w:val="00A63C61"/>
    <w:rsid w:val="00A73B69"/>
    <w:rsid w:val="00A74857"/>
    <w:rsid w:val="00A74F72"/>
    <w:rsid w:val="00A75197"/>
    <w:rsid w:val="00A75718"/>
    <w:rsid w:val="00A75BD1"/>
    <w:rsid w:val="00A75E9A"/>
    <w:rsid w:val="00A76284"/>
    <w:rsid w:val="00A807AE"/>
    <w:rsid w:val="00A828BB"/>
    <w:rsid w:val="00A84082"/>
    <w:rsid w:val="00A844D3"/>
    <w:rsid w:val="00A844FC"/>
    <w:rsid w:val="00A86257"/>
    <w:rsid w:val="00A86DB6"/>
    <w:rsid w:val="00A87EE9"/>
    <w:rsid w:val="00A94E10"/>
    <w:rsid w:val="00A95C26"/>
    <w:rsid w:val="00A97507"/>
    <w:rsid w:val="00A975A8"/>
    <w:rsid w:val="00A97726"/>
    <w:rsid w:val="00AA0A7B"/>
    <w:rsid w:val="00AA4EE2"/>
    <w:rsid w:val="00AA5A0A"/>
    <w:rsid w:val="00AA6092"/>
    <w:rsid w:val="00AA7EAD"/>
    <w:rsid w:val="00AB1E9A"/>
    <w:rsid w:val="00AB3D07"/>
    <w:rsid w:val="00AB3E45"/>
    <w:rsid w:val="00AB57A2"/>
    <w:rsid w:val="00AB57F2"/>
    <w:rsid w:val="00AC5F95"/>
    <w:rsid w:val="00AD1606"/>
    <w:rsid w:val="00AD300F"/>
    <w:rsid w:val="00AD4CFD"/>
    <w:rsid w:val="00AD5D8B"/>
    <w:rsid w:val="00AD678F"/>
    <w:rsid w:val="00AD67B8"/>
    <w:rsid w:val="00AD7CE4"/>
    <w:rsid w:val="00AE4C19"/>
    <w:rsid w:val="00AE4E15"/>
    <w:rsid w:val="00AF3DEF"/>
    <w:rsid w:val="00AF7709"/>
    <w:rsid w:val="00B018FE"/>
    <w:rsid w:val="00B03892"/>
    <w:rsid w:val="00B100E8"/>
    <w:rsid w:val="00B1128A"/>
    <w:rsid w:val="00B11DD2"/>
    <w:rsid w:val="00B15611"/>
    <w:rsid w:val="00B164F1"/>
    <w:rsid w:val="00B16E8F"/>
    <w:rsid w:val="00B2266E"/>
    <w:rsid w:val="00B25338"/>
    <w:rsid w:val="00B30973"/>
    <w:rsid w:val="00B34AF6"/>
    <w:rsid w:val="00B37538"/>
    <w:rsid w:val="00B42058"/>
    <w:rsid w:val="00B42A28"/>
    <w:rsid w:val="00B437BC"/>
    <w:rsid w:val="00B46AEE"/>
    <w:rsid w:val="00B46F7E"/>
    <w:rsid w:val="00B4777D"/>
    <w:rsid w:val="00B5069E"/>
    <w:rsid w:val="00B50955"/>
    <w:rsid w:val="00B5264C"/>
    <w:rsid w:val="00B53120"/>
    <w:rsid w:val="00B5434A"/>
    <w:rsid w:val="00B57111"/>
    <w:rsid w:val="00B5724B"/>
    <w:rsid w:val="00B61E4A"/>
    <w:rsid w:val="00B622DF"/>
    <w:rsid w:val="00B65484"/>
    <w:rsid w:val="00B74EB3"/>
    <w:rsid w:val="00B80E43"/>
    <w:rsid w:val="00B85848"/>
    <w:rsid w:val="00B916CA"/>
    <w:rsid w:val="00B934D1"/>
    <w:rsid w:val="00B959ED"/>
    <w:rsid w:val="00B95F53"/>
    <w:rsid w:val="00BA3F07"/>
    <w:rsid w:val="00BA6226"/>
    <w:rsid w:val="00BB0ADF"/>
    <w:rsid w:val="00BB233F"/>
    <w:rsid w:val="00BB27C5"/>
    <w:rsid w:val="00BB46C8"/>
    <w:rsid w:val="00BC19DB"/>
    <w:rsid w:val="00BC4FF6"/>
    <w:rsid w:val="00BC53EC"/>
    <w:rsid w:val="00BD7563"/>
    <w:rsid w:val="00BE0FB1"/>
    <w:rsid w:val="00BE1D08"/>
    <w:rsid w:val="00BE26B5"/>
    <w:rsid w:val="00BE6B4B"/>
    <w:rsid w:val="00BE6D5B"/>
    <w:rsid w:val="00BE7D1E"/>
    <w:rsid w:val="00BF4FD7"/>
    <w:rsid w:val="00C0121E"/>
    <w:rsid w:val="00C02DA3"/>
    <w:rsid w:val="00C040EC"/>
    <w:rsid w:val="00C05213"/>
    <w:rsid w:val="00C057D5"/>
    <w:rsid w:val="00C0684A"/>
    <w:rsid w:val="00C10364"/>
    <w:rsid w:val="00C10AC2"/>
    <w:rsid w:val="00C16CFB"/>
    <w:rsid w:val="00C171FC"/>
    <w:rsid w:val="00C20CC5"/>
    <w:rsid w:val="00C2106F"/>
    <w:rsid w:val="00C216E0"/>
    <w:rsid w:val="00C2447F"/>
    <w:rsid w:val="00C2606A"/>
    <w:rsid w:val="00C3111E"/>
    <w:rsid w:val="00C357B1"/>
    <w:rsid w:val="00C412CB"/>
    <w:rsid w:val="00C436CD"/>
    <w:rsid w:val="00C46EDB"/>
    <w:rsid w:val="00C51AD5"/>
    <w:rsid w:val="00C56863"/>
    <w:rsid w:val="00C56F1A"/>
    <w:rsid w:val="00C645CD"/>
    <w:rsid w:val="00C64E67"/>
    <w:rsid w:val="00C70490"/>
    <w:rsid w:val="00C70BC0"/>
    <w:rsid w:val="00C82DAF"/>
    <w:rsid w:val="00C85E06"/>
    <w:rsid w:val="00C93964"/>
    <w:rsid w:val="00C9412A"/>
    <w:rsid w:val="00C95754"/>
    <w:rsid w:val="00CA3F44"/>
    <w:rsid w:val="00CA41AC"/>
    <w:rsid w:val="00CB53EC"/>
    <w:rsid w:val="00CB5952"/>
    <w:rsid w:val="00CB7F7D"/>
    <w:rsid w:val="00CC059B"/>
    <w:rsid w:val="00CD421E"/>
    <w:rsid w:val="00CE02C9"/>
    <w:rsid w:val="00CE05A8"/>
    <w:rsid w:val="00CE066C"/>
    <w:rsid w:val="00CE0B76"/>
    <w:rsid w:val="00CE1B28"/>
    <w:rsid w:val="00CE3057"/>
    <w:rsid w:val="00CE53E8"/>
    <w:rsid w:val="00CE5EC8"/>
    <w:rsid w:val="00CE7159"/>
    <w:rsid w:val="00CE7422"/>
    <w:rsid w:val="00CF0513"/>
    <w:rsid w:val="00CF7CA7"/>
    <w:rsid w:val="00D04EF5"/>
    <w:rsid w:val="00D06D03"/>
    <w:rsid w:val="00D07181"/>
    <w:rsid w:val="00D15EDD"/>
    <w:rsid w:val="00D16F7B"/>
    <w:rsid w:val="00D17133"/>
    <w:rsid w:val="00D317B5"/>
    <w:rsid w:val="00D325CA"/>
    <w:rsid w:val="00D43B9D"/>
    <w:rsid w:val="00D44BDC"/>
    <w:rsid w:val="00D47043"/>
    <w:rsid w:val="00D50253"/>
    <w:rsid w:val="00D514DA"/>
    <w:rsid w:val="00D55933"/>
    <w:rsid w:val="00D56272"/>
    <w:rsid w:val="00D564B2"/>
    <w:rsid w:val="00D61721"/>
    <w:rsid w:val="00D64657"/>
    <w:rsid w:val="00D6521F"/>
    <w:rsid w:val="00D70592"/>
    <w:rsid w:val="00D80BD6"/>
    <w:rsid w:val="00D80C8F"/>
    <w:rsid w:val="00D91810"/>
    <w:rsid w:val="00D919D1"/>
    <w:rsid w:val="00D92809"/>
    <w:rsid w:val="00D929C6"/>
    <w:rsid w:val="00D95797"/>
    <w:rsid w:val="00D9736B"/>
    <w:rsid w:val="00DA3A50"/>
    <w:rsid w:val="00DB5084"/>
    <w:rsid w:val="00DB569D"/>
    <w:rsid w:val="00DB5BDF"/>
    <w:rsid w:val="00DB6F5C"/>
    <w:rsid w:val="00DC249D"/>
    <w:rsid w:val="00DC2500"/>
    <w:rsid w:val="00DC390F"/>
    <w:rsid w:val="00DD0309"/>
    <w:rsid w:val="00DD16A3"/>
    <w:rsid w:val="00DD3C85"/>
    <w:rsid w:val="00DD3E32"/>
    <w:rsid w:val="00DD3FB8"/>
    <w:rsid w:val="00DD6FC0"/>
    <w:rsid w:val="00DE1747"/>
    <w:rsid w:val="00DE69CB"/>
    <w:rsid w:val="00DF4934"/>
    <w:rsid w:val="00DF4935"/>
    <w:rsid w:val="00DF59AC"/>
    <w:rsid w:val="00DF66A9"/>
    <w:rsid w:val="00E01024"/>
    <w:rsid w:val="00E0186A"/>
    <w:rsid w:val="00E02129"/>
    <w:rsid w:val="00E0259A"/>
    <w:rsid w:val="00E02BE1"/>
    <w:rsid w:val="00E033E4"/>
    <w:rsid w:val="00E03417"/>
    <w:rsid w:val="00E04BED"/>
    <w:rsid w:val="00E0544B"/>
    <w:rsid w:val="00E0662A"/>
    <w:rsid w:val="00E103BC"/>
    <w:rsid w:val="00E12F0B"/>
    <w:rsid w:val="00E16590"/>
    <w:rsid w:val="00E201C7"/>
    <w:rsid w:val="00E2263B"/>
    <w:rsid w:val="00E2424C"/>
    <w:rsid w:val="00E257F5"/>
    <w:rsid w:val="00E307E6"/>
    <w:rsid w:val="00E361D3"/>
    <w:rsid w:val="00E361E4"/>
    <w:rsid w:val="00E37E54"/>
    <w:rsid w:val="00E401E9"/>
    <w:rsid w:val="00E4238F"/>
    <w:rsid w:val="00E44A5D"/>
    <w:rsid w:val="00E4574D"/>
    <w:rsid w:val="00E5129F"/>
    <w:rsid w:val="00E61066"/>
    <w:rsid w:val="00E65894"/>
    <w:rsid w:val="00E6646C"/>
    <w:rsid w:val="00E67281"/>
    <w:rsid w:val="00E70304"/>
    <w:rsid w:val="00E703D1"/>
    <w:rsid w:val="00E7058B"/>
    <w:rsid w:val="00E71B74"/>
    <w:rsid w:val="00E81AF7"/>
    <w:rsid w:val="00E83A1C"/>
    <w:rsid w:val="00E845AA"/>
    <w:rsid w:val="00E852AA"/>
    <w:rsid w:val="00E863F1"/>
    <w:rsid w:val="00E901F6"/>
    <w:rsid w:val="00E9059D"/>
    <w:rsid w:val="00E91E98"/>
    <w:rsid w:val="00E925AD"/>
    <w:rsid w:val="00E938E3"/>
    <w:rsid w:val="00E943E8"/>
    <w:rsid w:val="00EA1DC8"/>
    <w:rsid w:val="00EA7E2C"/>
    <w:rsid w:val="00EB1FFC"/>
    <w:rsid w:val="00EB719B"/>
    <w:rsid w:val="00EB79EC"/>
    <w:rsid w:val="00EC0B5F"/>
    <w:rsid w:val="00ED1263"/>
    <w:rsid w:val="00ED1476"/>
    <w:rsid w:val="00ED1D29"/>
    <w:rsid w:val="00ED34FE"/>
    <w:rsid w:val="00ED3A5F"/>
    <w:rsid w:val="00ED64B0"/>
    <w:rsid w:val="00EE28D9"/>
    <w:rsid w:val="00EE3DFD"/>
    <w:rsid w:val="00EE5AAF"/>
    <w:rsid w:val="00EE7108"/>
    <w:rsid w:val="00EF07D7"/>
    <w:rsid w:val="00EF4F96"/>
    <w:rsid w:val="00EF7B76"/>
    <w:rsid w:val="00F00337"/>
    <w:rsid w:val="00F00A38"/>
    <w:rsid w:val="00F02E28"/>
    <w:rsid w:val="00F0327C"/>
    <w:rsid w:val="00F04A81"/>
    <w:rsid w:val="00F04BD8"/>
    <w:rsid w:val="00F05E4C"/>
    <w:rsid w:val="00F06806"/>
    <w:rsid w:val="00F103FE"/>
    <w:rsid w:val="00F13357"/>
    <w:rsid w:val="00F13BC8"/>
    <w:rsid w:val="00F146F3"/>
    <w:rsid w:val="00F211BD"/>
    <w:rsid w:val="00F216C3"/>
    <w:rsid w:val="00F243BC"/>
    <w:rsid w:val="00F252BA"/>
    <w:rsid w:val="00F25AE3"/>
    <w:rsid w:val="00F31EEC"/>
    <w:rsid w:val="00F32F05"/>
    <w:rsid w:val="00F331B7"/>
    <w:rsid w:val="00F3732D"/>
    <w:rsid w:val="00F415B9"/>
    <w:rsid w:val="00F52A08"/>
    <w:rsid w:val="00F538D5"/>
    <w:rsid w:val="00F55BDC"/>
    <w:rsid w:val="00F57BF9"/>
    <w:rsid w:val="00F6071A"/>
    <w:rsid w:val="00F61F30"/>
    <w:rsid w:val="00F63816"/>
    <w:rsid w:val="00F646BF"/>
    <w:rsid w:val="00F710CE"/>
    <w:rsid w:val="00F73892"/>
    <w:rsid w:val="00F80BB6"/>
    <w:rsid w:val="00F8144B"/>
    <w:rsid w:val="00F93C35"/>
    <w:rsid w:val="00F94546"/>
    <w:rsid w:val="00F951C5"/>
    <w:rsid w:val="00F96F60"/>
    <w:rsid w:val="00F97040"/>
    <w:rsid w:val="00FA075D"/>
    <w:rsid w:val="00FA180A"/>
    <w:rsid w:val="00FA3036"/>
    <w:rsid w:val="00FA4CA3"/>
    <w:rsid w:val="00FA5B59"/>
    <w:rsid w:val="00FA63C4"/>
    <w:rsid w:val="00FB7272"/>
    <w:rsid w:val="00FD2E77"/>
    <w:rsid w:val="00FD498D"/>
    <w:rsid w:val="00FD6298"/>
    <w:rsid w:val="00FD690B"/>
    <w:rsid w:val="00FD7DC5"/>
    <w:rsid w:val="00FE0446"/>
    <w:rsid w:val="00FE7789"/>
    <w:rsid w:val="00FF2E14"/>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0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B28"/>
    <w:rPr>
      <w:sz w:val="22"/>
      <w:szCs w:val="22"/>
      <w:lang w:eastAsia="zh-CN"/>
    </w:rPr>
  </w:style>
  <w:style w:type="paragraph" w:customStyle="1" w:styleId="Style1">
    <w:name w:val="Style1"/>
    <w:basedOn w:val="NoSpacing"/>
    <w:qFormat/>
    <w:rsid w:val="00A95C26"/>
    <w:rPr>
      <w:rFonts w:ascii="Times New Roman" w:hAnsi="Times New Roman"/>
      <w:sz w:val="24"/>
    </w:rPr>
  </w:style>
  <w:style w:type="paragraph" w:customStyle="1" w:styleId="MyNormalFormat">
    <w:name w:val="My Normal Format"/>
    <w:basedOn w:val="NoSpacing"/>
    <w:qFormat/>
    <w:rsid w:val="00CE1B28"/>
    <w:rPr>
      <w:rFonts w:ascii="Arial" w:hAnsi="Arial"/>
      <w:sz w:val="24"/>
    </w:rPr>
  </w:style>
  <w:style w:type="character" w:styleId="Hyperlink">
    <w:name w:val="Hyperlink"/>
    <w:uiPriority w:val="99"/>
    <w:unhideWhenUsed/>
    <w:rsid w:val="009B4599"/>
    <w:rPr>
      <w:rFonts w:cs="Times New Roman"/>
      <w:color w:val="0000FF"/>
      <w:u w:val="single"/>
    </w:rPr>
  </w:style>
  <w:style w:type="table" w:styleId="TableGrid">
    <w:name w:val="Table Grid"/>
    <w:basedOn w:val="TableNormal"/>
    <w:uiPriority w:val="59"/>
    <w:rsid w:val="00687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878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97426"/>
    <w:pPr>
      <w:spacing w:after="200" w:line="276" w:lineRule="auto"/>
      <w:ind w:left="720"/>
      <w:contextualSpacing/>
    </w:pPr>
    <w:rPr>
      <w:rFonts w:eastAsia="Malgun Gothic"/>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0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B28"/>
    <w:rPr>
      <w:sz w:val="22"/>
      <w:szCs w:val="22"/>
      <w:lang w:eastAsia="zh-CN"/>
    </w:rPr>
  </w:style>
  <w:style w:type="paragraph" w:customStyle="1" w:styleId="Style1">
    <w:name w:val="Style1"/>
    <w:basedOn w:val="NoSpacing"/>
    <w:qFormat/>
    <w:rsid w:val="00A95C26"/>
    <w:rPr>
      <w:rFonts w:ascii="Times New Roman" w:hAnsi="Times New Roman"/>
      <w:sz w:val="24"/>
    </w:rPr>
  </w:style>
  <w:style w:type="paragraph" w:customStyle="1" w:styleId="MyNormalFormat">
    <w:name w:val="My Normal Format"/>
    <w:basedOn w:val="NoSpacing"/>
    <w:qFormat/>
    <w:rsid w:val="00CE1B28"/>
    <w:rPr>
      <w:rFonts w:ascii="Arial" w:hAnsi="Arial"/>
      <w:sz w:val="24"/>
    </w:rPr>
  </w:style>
  <w:style w:type="character" w:styleId="Hyperlink">
    <w:name w:val="Hyperlink"/>
    <w:uiPriority w:val="99"/>
    <w:unhideWhenUsed/>
    <w:rsid w:val="009B4599"/>
    <w:rPr>
      <w:rFonts w:cs="Times New Roman"/>
      <w:color w:val="0000FF"/>
      <w:u w:val="single"/>
    </w:rPr>
  </w:style>
  <w:style w:type="table" w:styleId="TableGrid">
    <w:name w:val="Table Grid"/>
    <w:basedOn w:val="TableNormal"/>
    <w:uiPriority w:val="59"/>
    <w:rsid w:val="00687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878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97426"/>
    <w:pPr>
      <w:spacing w:after="200" w:line="276" w:lineRule="auto"/>
      <w:ind w:left="720"/>
      <w:contextualSpacing/>
    </w:pPr>
    <w:rPr>
      <w:rFonts w:eastAsia="Malgun Gothic"/>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teacherworksheets.com/geometry/solid-figures2_TZNDZ.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Stillwater CSD</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softmarc</cp:lastModifiedBy>
  <cp:revision>2</cp:revision>
  <dcterms:created xsi:type="dcterms:W3CDTF">2013-05-01T00:12:00Z</dcterms:created>
  <dcterms:modified xsi:type="dcterms:W3CDTF">2013-05-01T00:12:00Z</dcterms:modified>
</cp:coreProperties>
</file>