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2B" w:rsidRPr="00E401E9" w:rsidRDefault="006F212B" w:rsidP="006F212B">
      <w:pPr>
        <w:autoSpaceDE w:val="0"/>
        <w:autoSpaceDN w:val="0"/>
        <w:adjustRightInd w:val="0"/>
        <w:spacing w:line="240" w:lineRule="atLeast"/>
        <w:rPr>
          <w:rFonts w:eastAsia="Malgun Gothic"/>
          <w:b/>
          <w:bCs/>
          <w:color w:val="000000"/>
          <w:lang w:eastAsia="ko-KR"/>
        </w:rPr>
      </w:pPr>
      <w:r w:rsidRPr="00E2263B">
        <w:rPr>
          <w:b/>
          <w:bCs/>
          <w:color w:val="000000"/>
        </w:rPr>
        <w:t>Lesson Plan</w:t>
      </w:r>
      <w:r>
        <w:rPr>
          <w:b/>
          <w:bCs/>
          <w:color w:val="000000"/>
        </w:rPr>
        <w:t xml:space="preserve"> Template</w:t>
      </w:r>
      <w:r>
        <w:rPr>
          <w:b/>
          <w:bCs/>
          <w:color w:val="000000"/>
        </w:rPr>
        <w:br/>
        <w:t xml:space="preserve">ETAP </w:t>
      </w:r>
      <w:r>
        <w:rPr>
          <w:rFonts w:eastAsia="Malgun Gothic" w:hint="eastAsia"/>
          <w:b/>
          <w:bCs/>
          <w:color w:val="000000"/>
          <w:lang w:eastAsia="ko-KR"/>
        </w:rPr>
        <w:t>524</w:t>
      </w:r>
    </w:p>
    <w:p w:rsidR="006F212B" w:rsidRPr="00E2263B" w:rsidRDefault="006F212B" w:rsidP="006F212B">
      <w:pPr>
        <w:autoSpaceDE w:val="0"/>
        <w:autoSpaceDN w:val="0"/>
        <w:adjustRightInd w:val="0"/>
        <w:spacing w:line="240" w:lineRule="atLeast"/>
        <w:rPr>
          <w:b/>
          <w:bCs/>
          <w:color w:val="000000"/>
        </w:rPr>
      </w:pPr>
    </w:p>
    <w:tbl>
      <w:tblPr>
        <w:tblW w:w="0" w:type="auto"/>
        <w:tblCellMar>
          <w:top w:w="43" w:type="dxa"/>
          <w:left w:w="115" w:type="dxa"/>
          <w:bottom w:w="43" w:type="dxa"/>
          <w:right w:w="115" w:type="dxa"/>
        </w:tblCellMar>
        <w:tblLook w:val="04A0"/>
      </w:tblPr>
      <w:tblGrid>
        <w:gridCol w:w="4756"/>
        <w:gridCol w:w="4834"/>
      </w:tblGrid>
      <w:tr w:rsidR="006F212B" w:rsidRPr="005762FE">
        <w:trPr>
          <w:trHeight w:val="502"/>
        </w:trPr>
        <w:tc>
          <w:tcPr>
            <w:tcW w:w="4788" w:type="dxa"/>
            <w:tcBorders>
              <w:top w:val="single" w:sz="4" w:space="0" w:color="1F497D"/>
              <w:bottom w:val="single" w:sz="4" w:space="0" w:color="1F497D"/>
            </w:tcBorders>
            <w:vAlign w:val="center"/>
          </w:tcPr>
          <w:p w:rsidR="006F212B" w:rsidRPr="005762FE" w:rsidRDefault="006F212B" w:rsidP="008B5272">
            <w:pPr>
              <w:autoSpaceDE w:val="0"/>
              <w:autoSpaceDN w:val="0"/>
              <w:adjustRightInd w:val="0"/>
              <w:spacing w:line="240" w:lineRule="atLeast"/>
              <w:rPr>
                <w:bCs/>
                <w:color w:val="000000"/>
              </w:rPr>
            </w:pPr>
            <w:r w:rsidRPr="005762FE">
              <w:rPr>
                <w:bCs/>
                <w:color w:val="000000"/>
              </w:rPr>
              <w:t xml:space="preserve">Name: </w:t>
            </w:r>
            <w:r>
              <w:rPr>
                <w:bCs/>
                <w:color w:val="000000"/>
              </w:rPr>
              <w:t>Jessica Hullar</w:t>
            </w:r>
          </w:p>
        </w:tc>
        <w:tc>
          <w:tcPr>
            <w:tcW w:w="4788" w:type="dxa"/>
            <w:tcBorders>
              <w:top w:val="single" w:sz="4" w:space="0" w:color="1F497D"/>
              <w:bottom w:val="single" w:sz="4" w:space="0" w:color="1F497D"/>
            </w:tcBorders>
            <w:vAlign w:val="center"/>
          </w:tcPr>
          <w:p w:rsidR="006F212B" w:rsidRPr="005762FE" w:rsidRDefault="006F212B" w:rsidP="008B5272">
            <w:pPr>
              <w:autoSpaceDE w:val="0"/>
              <w:autoSpaceDN w:val="0"/>
              <w:adjustRightInd w:val="0"/>
              <w:spacing w:line="240" w:lineRule="atLeast"/>
              <w:rPr>
                <w:bCs/>
                <w:color w:val="000000"/>
              </w:rPr>
            </w:pPr>
            <w:r w:rsidRPr="005762FE">
              <w:rPr>
                <w:bCs/>
                <w:color w:val="000000"/>
              </w:rPr>
              <w:t xml:space="preserve">Module: </w:t>
            </w:r>
            <w:r>
              <w:rPr>
                <w:bCs/>
                <w:color w:val="000000"/>
              </w:rPr>
              <w:t>6</w:t>
            </w: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bCs/>
                <w:color w:val="000000"/>
              </w:rPr>
            </w:pPr>
            <w:r w:rsidRPr="0062296C">
              <w:rPr>
                <w:b/>
                <w:bCs/>
                <w:color w:val="000000"/>
              </w:rPr>
              <w:t>Lesson Plan Title</w:t>
            </w:r>
          </w:p>
        </w:tc>
      </w:tr>
      <w:tr w:rsidR="006F212B" w:rsidRPr="005762FE">
        <w:tc>
          <w:tcPr>
            <w:tcW w:w="9576" w:type="dxa"/>
            <w:gridSpan w:val="2"/>
          </w:tcPr>
          <w:p w:rsidR="00B00A63" w:rsidRDefault="00591206" w:rsidP="008A11B4">
            <w:pPr>
              <w:autoSpaceDE w:val="0"/>
              <w:autoSpaceDN w:val="0"/>
              <w:adjustRightInd w:val="0"/>
              <w:spacing w:line="240" w:lineRule="atLeast"/>
              <w:rPr>
                <w:bCs/>
                <w:color w:val="000000"/>
              </w:rPr>
            </w:pPr>
            <w:r>
              <w:rPr>
                <w:bCs/>
                <w:color w:val="000000"/>
              </w:rPr>
              <w:t xml:space="preserve">Reading and </w:t>
            </w:r>
            <w:r w:rsidR="009A604D">
              <w:rPr>
                <w:bCs/>
                <w:color w:val="000000"/>
              </w:rPr>
              <w:t>Listening Assessment</w:t>
            </w:r>
          </w:p>
          <w:p w:rsidR="006F212B" w:rsidRPr="005762FE" w:rsidRDefault="006F212B" w:rsidP="008A11B4">
            <w:pPr>
              <w:autoSpaceDE w:val="0"/>
              <w:autoSpaceDN w:val="0"/>
              <w:adjustRightInd w:val="0"/>
              <w:spacing w:line="240" w:lineRule="atLeast"/>
              <w:rPr>
                <w:bCs/>
                <w:color w:val="000000"/>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bCs/>
                <w:color w:val="000000"/>
              </w:rPr>
            </w:pPr>
            <w:r w:rsidRPr="0062296C">
              <w:rPr>
                <w:b/>
                <w:bCs/>
                <w:color w:val="000000"/>
              </w:rPr>
              <w:t>Discipline and Topic</w:t>
            </w:r>
          </w:p>
        </w:tc>
      </w:tr>
      <w:tr w:rsidR="006F212B" w:rsidRPr="005762FE">
        <w:tc>
          <w:tcPr>
            <w:tcW w:w="9576" w:type="dxa"/>
            <w:gridSpan w:val="2"/>
            <w:shd w:val="clear" w:color="auto" w:fill="auto"/>
          </w:tcPr>
          <w:p w:rsidR="00B00A63" w:rsidRDefault="008B5272" w:rsidP="008A11B4">
            <w:pPr>
              <w:autoSpaceDE w:val="0"/>
              <w:autoSpaceDN w:val="0"/>
              <w:adjustRightInd w:val="0"/>
              <w:spacing w:line="240" w:lineRule="atLeast"/>
              <w:rPr>
                <w:bCs/>
                <w:color w:val="000000"/>
              </w:rPr>
            </w:pPr>
            <w:r>
              <w:rPr>
                <w:bCs/>
                <w:color w:val="000000"/>
              </w:rPr>
              <w:t xml:space="preserve">Reading and listening comprehension </w:t>
            </w:r>
            <w:r w:rsidR="009C3B79">
              <w:rPr>
                <w:bCs/>
                <w:color w:val="000000"/>
              </w:rPr>
              <w:t xml:space="preserve">in authentic text and video. </w:t>
            </w:r>
          </w:p>
          <w:p w:rsidR="006F212B" w:rsidRPr="005762FE" w:rsidRDefault="006F212B" w:rsidP="008A11B4">
            <w:pPr>
              <w:autoSpaceDE w:val="0"/>
              <w:autoSpaceDN w:val="0"/>
              <w:adjustRightInd w:val="0"/>
              <w:spacing w:line="240" w:lineRule="atLeast"/>
              <w:rPr>
                <w:bCs/>
                <w:color w:val="000000"/>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bCs/>
                <w:color w:val="000000"/>
              </w:rPr>
            </w:pPr>
            <w:r w:rsidRPr="0062296C">
              <w:rPr>
                <w:b/>
                <w:bCs/>
                <w:color w:val="000000"/>
              </w:rPr>
              <w:t>Target Population</w:t>
            </w:r>
          </w:p>
        </w:tc>
      </w:tr>
      <w:tr w:rsidR="006F212B" w:rsidRPr="005762FE">
        <w:tc>
          <w:tcPr>
            <w:tcW w:w="9576" w:type="dxa"/>
            <w:gridSpan w:val="2"/>
            <w:shd w:val="clear" w:color="auto" w:fill="auto"/>
          </w:tcPr>
          <w:p w:rsidR="00B00A63" w:rsidRDefault="00B00A63" w:rsidP="00B00A63">
            <w:pPr>
              <w:autoSpaceDE w:val="0"/>
              <w:autoSpaceDN w:val="0"/>
              <w:adjustRightInd w:val="0"/>
              <w:spacing w:line="240" w:lineRule="atLeast"/>
              <w:rPr>
                <w:color w:val="000000"/>
              </w:rPr>
            </w:pPr>
            <w:r>
              <w:rPr>
                <w:color w:val="000000"/>
              </w:rPr>
              <w:t>This lesson will be presented to all Spanish I students (8</w:t>
            </w:r>
            <w:r w:rsidRPr="00D42CA7">
              <w:rPr>
                <w:color w:val="000000"/>
                <w:vertAlign w:val="superscript"/>
              </w:rPr>
              <w:t>th</w:t>
            </w:r>
            <w:r>
              <w:rPr>
                <w:color w:val="000000"/>
              </w:rPr>
              <w:t>/9</w:t>
            </w:r>
            <w:r w:rsidRPr="00D42CA7">
              <w:rPr>
                <w:color w:val="000000"/>
                <w:vertAlign w:val="superscript"/>
              </w:rPr>
              <w:t>th</w:t>
            </w:r>
            <w:r>
              <w:rPr>
                <w:color w:val="000000"/>
              </w:rPr>
              <w:t xml:space="preserve"> grade) of various learning styles and competencies. </w:t>
            </w:r>
          </w:p>
          <w:p w:rsidR="006F212B" w:rsidRPr="0062296C" w:rsidRDefault="006F212B" w:rsidP="00B00A63">
            <w:pPr>
              <w:pStyle w:val="ListParagraph"/>
              <w:spacing w:after="0" w:line="240" w:lineRule="auto"/>
              <w:rPr>
                <w:b/>
                <w:bCs/>
                <w:color w:val="000000"/>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bCs/>
                <w:color w:val="000000"/>
              </w:rPr>
            </w:pPr>
            <w:r w:rsidRPr="0062296C">
              <w:rPr>
                <w:b/>
                <w:bCs/>
                <w:color w:val="000000"/>
              </w:rPr>
              <w:t>Curriculum Alignment</w:t>
            </w:r>
            <w:r>
              <w:rPr>
                <w:b/>
                <w:bCs/>
                <w:color w:val="000000"/>
              </w:rPr>
              <w:t xml:space="preserve"> and Standards</w:t>
            </w:r>
          </w:p>
        </w:tc>
      </w:tr>
      <w:tr w:rsidR="006F212B" w:rsidRPr="005762FE">
        <w:tc>
          <w:tcPr>
            <w:tcW w:w="9576" w:type="dxa"/>
            <w:gridSpan w:val="2"/>
            <w:shd w:val="clear" w:color="auto" w:fill="auto"/>
          </w:tcPr>
          <w:p w:rsidR="00AB16A5" w:rsidRPr="00D27E27" w:rsidRDefault="00AB16A5" w:rsidP="00AB16A5">
            <w:r w:rsidRPr="00D27E27">
              <w:t xml:space="preserve">Reading: </w:t>
            </w:r>
          </w:p>
          <w:p w:rsidR="00AB16A5" w:rsidRPr="00D27E27" w:rsidRDefault="00AB16A5" w:rsidP="00AB16A5">
            <w:r w:rsidRPr="00D27E27">
              <w:t>R.8.2- Determine the central ideas or conclusions of a text.</w:t>
            </w:r>
          </w:p>
          <w:p w:rsidR="00AB16A5" w:rsidRPr="00D27E27" w:rsidRDefault="00AB16A5" w:rsidP="00AB16A5">
            <w:r w:rsidRPr="00D27E27">
              <w:t>R.8.4- Determine the meaning of symbols, key terms, and other domain-specific words and phrases as they are used in a specific context.</w:t>
            </w:r>
          </w:p>
          <w:p w:rsidR="00AB16A5" w:rsidRPr="00D27E27" w:rsidRDefault="00AB16A5" w:rsidP="00AB16A5"/>
          <w:p w:rsidR="00AB16A5" w:rsidRPr="00D27E27" w:rsidRDefault="00AB16A5" w:rsidP="00AB16A5">
            <w:r w:rsidRPr="00D27E27">
              <w:t>Writing:</w:t>
            </w:r>
          </w:p>
          <w:p w:rsidR="00AB16A5" w:rsidRPr="00D27E27" w:rsidRDefault="00AB16A5" w:rsidP="00AB16A5">
            <w:r w:rsidRPr="00D27E27">
              <w:t xml:space="preserve">W.8.2d- Write informative/explanatory texts… use precise language and domain-specific vocabulary to inform about or explain the topic. </w:t>
            </w:r>
          </w:p>
          <w:p w:rsidR="006F212B" w:rsidRPr="00B00A63" w:rsidRDefault="006F212B" w:rsidP="00B00A63">
            <w:pPr>
              <w:rPr>
                <w:b/>
                <w:bCs/>
                <w:color w:val="000000"/>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bCs/>
                <w:color w:val="000000"/>
              </w:rPr>
            </w:pPr>
            <w:r>
              <w:rPr>
                <w:b/>
                <w:bCs/>
                <w:color w:val="000000"/>
              </w:rPr>
              <w:t>ISTE NETS Standards</w:t>
            </w:r>
          </w:p>
        </w:tc>
      </w:tr>
      <w:tr w:rsidR="006F212B" w:rsidRPr="005762FE">
        <w:tc>
          <w:tcPr>
            <w:tcW w:w="9576" w:type="dxa"/>
            <w:gridSpan w:val="2"/>
            <w:shd w:val="clear" w:color="auto" w:fill="auto"/>
          </w:tcPr>
          <w:p w:rsidR="00B57604" w:rsidRPr="00D27E27" w:rsidRDefault="00B57604" w:rsidP="00B57604">
            <w:r w:rsidRPr="00D27E27">
              <w:t>6. Students demonstrate a sound understanding of technology concepts, systems, and operations.</w:t>
            </w:r>
          </w:p>
          <w:p w:rsidR="00B57604" w:rsidRPr="00D27E27" w:rsidRDefault="00B57604" w:rsidP="00B57604">
            <w:r w:rsidRPr="00D27E27">
              <w:tab/>
              <w:t>a. Understand and use technology systems</w:t>
            </w:r>
          </w:p>
          <w:p w:rsidR="006F212B" w:rsidRPr="00DD3E32" w:rsidRDefault="006F212B" w:rsidP="008A11B4">
            <w:pPr>
              <w:autoSpaceDE w:val="0"/>
              <w:autoSpaceDN w:val="0"/>
              <w:adjustRightInd w:val="0"/>
              <w:spacing w:line="240" w:lineRule="atLeast"/>
              <w:rPr>
                <w:bCs/>
                <w:color w:val="000000"/>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bCs/>
                <w:color w:val="000000"/>
              </w:rPr>
            </w:pPr>
            <w:r w:rsidRPr="0062296C">
              <w:rPr>
                <w:b/>
                <w:bCs/>
                <w:color w:val="000000"/>
              </w:rPr>
              <w:t>Goals</w:t>
            </w:r>
          </w:p>
        </w:tc>
      </w:tr>
      <w:tr w:rsidR="006F212B" w:rsidRPr="005762FE">
        <w:tc>
          <w:tcPr>
            <w:tcW w:w="9576" w:type="dxa"/>
            <w:gridSpan w:val="2"/>
          </w:tcPr>
          <w:p w:rsidR="009A604D" w:rsidRPr="003129DE" w:rsidRDefault="009A604D" w:rsidP="009A604D">
            <w:r>
              <w:t>Students will be taking part in an assessment that automatically compiles right and wrong answers, for immediate and accurate feedback on reading</w:t>
            </w:r>
            <w:r w:rsidR="001104A0">
              <w:t xml:space="preserve"> and listening</w:t>
            </w:r>
            <w:r>
              <w:t xml:space="preserve"> comprehension activities. </w:t>
            </w:r>
          </w:p>
          <w:p w:rsidR="006F212B" w:rsidRPr="005762FE" w:rsidRDefault="006F212B" w:rsidP="008A11B4">
            <w:pPr>
              <w:autoSpaceDE w:val="0"/>
              <w:autoSpaceDN w:val="0"/>
              <w:adjustRightInd w:val="0"/>
              <w:spacing w:line="240" w:lineRule="atLeast"/>
              <w:rPr>
                <w:bCs/>
                <w:color w:val="000000"/>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bCs/>
                <w:color w:val="000000"/>
              </w:rPr>
            </w:pPr>
            <w:r w:rsidRPr="0062296C">
              <w:rPr>
                <w:b/>
                <w:bCs/>
                <w:color w:val="000000"/>
              </w:rPr>
              <w:t>Objectives</w:t>
            </w:r>
            <w:r>
              <w:rPr>
                <w:b/>
                <w:bCs/>
                <w:color w:val="000000"/>
              </w:rPr>
              <w:t xml:space="preserve"> (State)</w:t>
            </w:r>
          </w:p>
        </w:tc>
      </w:tr>
      <w:tr w:rsidR="006F212B" w:rsidRPr="005762FE">
        <w:tc>
          <w:tcPr>
            <w:tcW w:w="9576" w:type="dxa"/>
            <w:gridSpan w:val="2"/>
          </w:tcPr>
          <w:p w:rsidR="000647B9" w:rsidRDefault="000647B9" w:rsidP="000647B9">
            <w:r>
              <w:t xml:space="preserve">1. Given 10 listening videos, students will be able to answer 8 correctly. </w:t>
            </w:r>
          </w:p>
          <w:p w:rsidR="000647B9" w:rsidRDefault="000647B9" w:rsidP="000647B9">
            <w:r>
              <w:t xml:space="preserve">2. Given 10 reading passages, students will be able to answer 8 correctly. </w:t>
            </w:r>
          </w:p>
          <w:p w:rsidR="000647B9" w:rsidRPr="00B929BB" w:rsidRDefault="000647B9" w:rsidP="000647B9">
            <w:r>
              <w:t xml:space="preserve">3. Given the data on their missed questions, students will be able to interpret and explain why those questions were challenging and how to avoid the same error in the future. </w:t>
            </w:r>
          </w:p>
          <w:p w:rsidR="006F212B" w:rsidRPr="005762FE" w:rsidRDefault="006F212B" w:rsidP="008A11B4">
            <w:pPr>
              <w:autoSpaceDE w:val="0"/>
              <w:autoSpaceDN w:val="0"/>
              <w:adjustRightInd w:val="0"/>
              <w:spacing w:line="240" w:lineRule="atLeast"/>
              <w:rPr>
                <w:bCs/>
                <w:color w:val="000000"/>
              </w:rPr>
            </w:pPr>
          </w:p>
        </w:tc>
      </w:tr>
      <w:tr w:rsidR="006F212B" w:rsidRPr="005762FE">
        <w:tc>
          <w:tcPr>
            <w:tcW w:w="9576" w:type="dxa"/>
            <w:gridSpan w:val="2"/>
            <w:shd w:val="clear" w:color="auto" w:fill="DBE5F1"/>
          </w:tcPr>
          <w:p w:rsidR="006F212B" w:rsidRPr="00E401E9" w:rsidRDefault="006F212B" w:rsidP="008B5272">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t>Underlying Educational Theory</w:t>
            </w:r>
          </w:p>
        </w:tc>
      </w:tr>
      <w:tr w:rsidR="006F212B" w:rsidRPr="005762FE">
        <w:tc>
          <w:tcPr>
            <w:tcW w:w="9576" w:type="dxa"/>
            <w:gridSpan w:val="2"/>
            <w:shd w:val="clear" w:color="auto" w:fill="auto"/>
          </w:tcPr>
          <w:p w:rsidR="001104A0" w:rsidRPr="003129DE" w:rsidRDefault="001104A0" w:rsidP="001104A0">
            <w:r>
              <w:t>The theory of this lesson comes from a specific cognitivist approach led by Chomsky, who believes that humans have an innate sense of language (“universal grammar”) and can understand many new vocabulary terms or language constructs because of an ability to acquire language. The students will be looking at reading “passages” (sometimes in the form of realia: newspaper articles, business cards, pamphlets, etc.) and answering questions to exhibit understanding. They will also watch several videos of interviews of native speakers and answer comprehension questions. Their ability to understand words and implied information based on cognates, which may not have been taught directly connects to Chomsky’s cognitivist theory that we can derive meaning based on understanding of language structures. This lesson also pulls from the constructivist theory that students can make their own meaning of information (when they are asked to look at the</w:t>
            </w:r>
            <w:r w:rsidR="005737DA">
              <w:t xml:space="preserve"> assessment</w:t>
            </w:r>
            <w:r>
              <w:t xml:space="preserve"> data and figure out patterns). </w:t>
            </w:r>
          </w:p>
          <w:p w:rsidR="006F212B" w:rsidRPr="00E401E9" w:rsidRDefault="006F212B" w:rsidP="008A11B4">
            <w:pPr>
              <w:autoSpaceDE w:val="0"/>
              <w:autoSpaceDN w:val="0"/>
              <w:adjustRightInd w:val="0"/>
              <w:spacing w:line="240" w:lineRule="atLeast"/>
              <w:rPr>
                <w:rFonts w:eastAsia="Malgun Gothic"/>
                <w:b/>
                <w:bCs/>
                <w:color w:val="000000"/>
                <w:lang w:eastAsia="ko-KR"/>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bCs/>
                <w:color w:val="000000"/>
              </w:rPr>
            </w:pPr>
            <w:r w:rsidRPr="0062296C">
              <w:rPr>
                <w:b/>
                <w:bCs/>
                <w:color w:val="000000"/>
              </w:rPr>
              <w:t>Materials Description and Timing</w:t>
            </w:r>
          </w:p>
        </w:tc>
      </w:tr>
      <w:tr w:rsidR="006F212B" w:rsidRPr="005762FE">
        <w:tc>
          <w:tcPr>
            <w:tcW w:w="9576" w:type="dxa"/>
            <w:gridSpan w:val="2"/>
          </w:tcPr>
          <w:p w:rsidR="0093437C" w:rsidRDefault="0093437C" w:rsidP="008B5272">
            <w:pPr>
              <w:autoSpaceDE w:val="0"/>
              <w:autoSpaceDN w:val="0"/>
              <w:adjustRightInd w:val="0"/>
              <w:spacing w:line="240" w:lineRule="atLeast"/>
              <w:rPr>
                <w:color w:val="000000"/>
              </w:rPr>
            </w:pPr>
            <w:r>
              <w:rPr>
                <w:color w:val="000000"/>
              </w:rPr>
              <w:t xml:space="preserve">Spanish Proficiency Exercises: </w:t>
            </w:r>
            <w:hyperlink r:id="rId5" w:history="1">
              <w:r w:rsidRPr="00024215">
                <w:rPr>
                  <w:rStyle w:val="Hyperlink"/>
                </w:rPr>
                <w:t>http://www.laits.</w:t>
              </w:r>
              <w:r w:rsidRPr="00024215">
                <w:rPr>
                  <w:rStyle w:val="Hyperlink"/>
                </w:rPr>
                <w:t>u</w:t>
              </w:r>
              <w:r w:rsidRPr="00024215">
                <w:rPr>
                  <w:rStyle w:val="Hyperlink"/>
                </w:rPr>
                <w:t>texas.edu/spe/index.html</w:t>
              </w:r>
            </w:hyperlink>
          </w:p>
          <w:p w:rsidR="00DE2418" w:rsidRDefault="00DE2418" w:rsidP="008B5272">
            <w:pPr>
              <w:autoSpaceDE w:val="0"/>
              <w:autoSpaceDN w:val="0"/>
              <w:adjustRightInd w:val="0"/>
              <w:spacing w:line="240" w:lineRule="atLeast"/>
              <w:rPr>
                <w:color w:val="000000"/>
              </w:rPr>
            </w:pPr>
          </w:p>
          <w:p w:rsidR="00DE2418" w:rsidRDefault="00DE2418" w:rsidP="00DE2418">
            <w:pPr>
              <w:tabs>
                <w:tab w:val="left" w:pos="5160"/>
              </w:tabs>
              <w:autoSpaceDE w:val="0"/>
              <w:autoSpaceDN w:val="0"/>
              <w:adjustRightInd w:val="0"/>
              <w:spacing w:line="240" w:lineRule="atLeast"/>
              <w:rPr>
                <w:color w:val="000000"/>
              </w:rPr>
            </w:pPr>
            <w:r>
              <w:rPr>
                <w:color w:val="000000"/>
              </w:rPr>
              <w:t xml:space="preserve">NYS Checkpoint A Spanish Reading Activities: </w:t>
            </w:r>
            <w:hyperlink r:id="rId6" w:history="1">
              <w:r w:rsidRPr="00144B13">
                <w:rPr>
                  <w:rStyle w:val="Hyperlink"/>
                </w:rPr>
                <w:t>http://www.nysedregents.org/loteslp/spanish/</w:t>
              </w:r>
            </w:hyperlink>
          </w:p>
          <w:p w:rsidR="006F212B" w:rsidRDefault="006F212B" w:rsidP="008B5272">
            <w:pPr>
              <w:autoSpaceDE w:val="0"/>
              <w:autoSpaceDN w:val="0"/>
              <w:adjustRightInd w:val="0"/>
              <w:spacing w:line="240" w:lineRule="atLeast"/>
              <w:rPr>
                <w:color w:val="000000"/>
              </w:rPr>
            </w:pPr>
          </w:p>
          <w:p w:rsidR="0093437C" w:rsidRDefault="0093437C" w:rsidP="0093437C">
            <w:pPr>
              <w:autoSpaceDE w:val="0"/>
              <w:autoSpaceDN w:val="0"/>
              <w:adjustRightInd w:val="0"/>
              <w:spacing w:line="240" w:lineRule="atLeast"/>
              <w:rPr>
                <w:color w:val="000000"/>
              </w:rPr>
            </w:pPr>
            <w:r>
              <w:rPr>
                <w:color w:val="000000"/>
              </w:rPr>
              <w:t>20 Senteo clickers</w:t>
            </w:r>
          </w:p>
          <w:p w:rsidR="0093437C" w:rsidRDefault="0093437C" w:rsidP="0093437C">
            <w:pPr>
              <w:autoSpaceDE w:val="0"/>
              <w:autoSpaceDN w:val="0"/>
              <w:adjustRightInd w:val="0"/>
              <w:spacing w:line="240" w:lineRule="atLeast"/>
              <w:rPr>
                <w:color w:val="000000"/>
              </w:rPr>
            </w:pPr>
            <w:r>
              <w:rPr>
                <w:color w:val="000000"/>
              </w:rPr>
              <w:t>1 SMART Board</w:t>
            </w:r>
          </w:p>
          <w:p w:rsidR="00DE2418" w:rsidRDefault="0093437C" w:rsidP="0093437C">
            <w:pPr>
              <w:autoSpaceDE w:val="0"/>
              <w:autoSpaceDN w:val="0"/>
              <w:adjustRightInd w:val="0"/>
              <w:spacing w:line="240" w:lineRule="atLeast"/>
              <w:rPr>
                <w:color w:val="000000"/>
              </w:rPr>
            </w:pPr>
            <w:r>
              <w:rPr>
                <w:color w:val="000000"/>
              </w:rPr>
              <w:t>1 desktop computer</w:t>
            </w:r>
          </w:p>
          <w:p w:rsidR="0093437C" w:rsidRDefault="00DE2418" w:rsidP="0093437C">
            <w:pPr>
              <w:autoSpaceDE w:val="0"/>
              <w:autoSpaceDN w:val="0"/>
              <w:adjustRightInd w:val="0"/>
              <w:spacing w:line="240" w:lineRule="atLeast"/>
              <w:rPr>
                <w:color w:val="000000"/>
              </w:rPr>
            </w:pPr>
            <w:r>
              <w:rPr>
                <w:color w:val="000000"/>
              </w:rPr>
              <w:t>SMART Response file</w:t>
            </w:r>
          </w:p>
          <w:p w:rsidR="006F212B" w:rsidRPr="0093437C" w:rsidRDefault="006F212B" w:rsidP="0093437C">
            <w:pPr>
              <w:autoSpaceDE w:val="0"/>
              <w:autoSpaceDN w:val="0"/>
              <w:adjustRightInd w:val="0"/>
              <w:spacing w:line="240" w:lineRule="atLeast"/>
              <w:rPr>
                <w:color w:val="000000"/>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color w:val="000000"/>
              </w:rPr>
            </w:pPr>
            <w:r w:rsidRPr="0062296C">
              <w:rPr>
                <w:b/>
                <w:bCs/>
                <w:color w:val="000000"/>
              </w:rPr>
              <w:t>Supplemental Materials/Links</w:t>
            </w:r>
          </w:p>
        </w:tc>
      </w:tr>
      <w:tr w:rsidR="006F212B" w:rsidRPr="005762FE">
        <w:tc>
          <w:tcPr>
            <w:tcW w:w="9576" w:type="dxa"/>
            <w:gridSpan w:val="2"/>
          </w:tcPr>
          <w:p w:rsidR="00672F50" w:rsidRDefault="00672F50" w:rsidP="00672F50">
            <w:pPr>
              <w:autoSpaceDE w:val="0"/>
              <w:autoSpaceDN w:val="0"/>
              <w:adjustRightInd w:val="0"/>
              <w:spacing w:line="240" w:lineRule="atLeast"/>
              <w:rPr>
                <w:color w:val="000000"/>
              </w:rPr>
            </w:pPr>
            <w:r>
              <w:rPr>
                <w:color w:val="000000"/>
              </w:rPr>
              <w:t>SMART Notebook Software Help:</w:t>
            </w:r>
          </w:p>
          <w:p w:rsidR="00672F50" w:rsidRDefault="00672F50" w:rsidP="00672F50">
            <w:pPr>
              <w:autoSpaceDE w:val="0"/>
              <w:autoSpaceDN w:val="0"/>
              <w:adjustRightInd w:val="0"/>
              <w:spacing w:line="240" w:lineRule="atLeast"/>
              <w:rPr>
                <w:color w:val="000000"/>
              </w:rPr>
            </w:pPr>
            <w:hyperlink r:id="rId7" w:history="1">
              <w:r w:rsidRPr="00144B13">
                <w:rPr>
                  <w:rStyle w:val="Hyperlink"/>
                </w:rPr>
                <w:t>http://onlinehelp.smarttech.com/english/mac/help/notebook/10_0_0/helpcenter.htm#IntroductionNotebookSoftware.htm</w:t>
              </w:r>
            </w:hyperlink>
          </w:p>
          <w:p w:rsidR="00672F50" w:rsidRPr="00672F50" w:rsidRDefault="00672F50" w:rsidP="00672F50">
            <w:pPr>
              <w:autoSpaceDE w:val="0"/>
              <w:autoSpaceDN w:val="0"/>
              <w:adjustRightInd w:val="0"/>
              <w:spacing w:line="240" w:lineRule="atLeast"/>
              <w:rPr>
                <w:color w:val="000000"/>
              </w:rPr>
            </w:pPr>
          </w:p>
          <w:p w:rsidR="006F212B" w:rsidRPr="005762FE" w:rsidRDefault="006F212B" w:rsidP="00672F50">
            <w:pPr>
              <w:autoSpaceDE w:val="0"/>
              <w:autoSpaceDN w:val="0"/>
              <w:adjustRightInd w:val="0"/>
              <w:spacing w:line="240" w:lineRule="atLeast"/>
              <w:rPr>
                <w:color w:val="000000"/>
              </w:rPr>
            </w:pPr>
          </w:p>
        </w:tc>
      </w:tr>
      <w:tr w:rsidR="006F212B" w:rsidRPr="005762FE">
        <w:tc>
          <w:tcPr>
            <w:tcW w:w="9576" w:type="dxa"/>
            <w:gridSpan w:val="2"/>
            <w:shd w:val="clear" w:color="auto" w:fill="DBE5F1"/>
          </w:tcPr>
          <w:p w:rsidR="006F212B" w:rsidRPr="00E401E9" w:rsidRDefault="006F212B" w:rsidP="008B5272">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t>Lesson</w:t>
            </w:r>
          </w:p>
        </w:tc>
      </w:tr>
      <w:tr w:rsidR="006F212B" w:rsidRPr="005762FE">
        <w:tc>
          <w:tcPr>
            <w:tcW w:w="9576" w:type="dxa"/>
            <w:gridSpan w:val="2"/>
            <w:shd w:val="clear" w:color="auto" w:fill="auto"/>
          </w:tcPr>
          <w:p w:rsidR="006A214F" w:rsidRDefault="006A214F" w:rsidP="008B5272">
            <w:pPr>
              <w:autoSpaceDE w:val="0"/>
              <w:autoSpaceDN w:val="0"/>
              <w:adjustRightInd w:val="0"/>
              <w:spacing w:line="240" w:lineRule="atLeast"/>
              <w:rPr>
                <w:rFonts w:eastAsia="Malgun Gothic"/>
                <w:bCs/>
                <w:color w:val="000000"/>
                <w:lang w:eastAsia="ko-KR"/>
              </w:rPr>
            </w:pPr>
            <w:r>
              <w:rPr>
                <w:rFonts w:eastAsia="Malgun Gothic"/>
                <w:bCs/>
                <w:color w:val="000000"/>
                <w:lang w:eastAsia="ko-KR"/>
              </w:rPr>
              <w:t>1.</w:t>
            </w:r>
            <w:r w:rsidR="00CC1726">
              <w:rPr>
                <w:rFonts w:eastAsia="Malgun Gothic"/>
                <w:bCs/>
                <w:color w:val="000000"/>
                <w:lang w:eastAsia="ko-KR"/>
              </w:rPr>
              <w:t xml:space="preserve"> </w:t>
            </w:r>
            <w:r w:rsidR="007A3107">
              <w:rPr>
                <w:rFonts w:eastAsia="Malgun Gothic"/>
                <w:bCs/>
                <w:color w:val="000000"/>
                <w:lang w:eastAsia="ko-KR"/>
              </w:rPr>
              <w:t>Students are familiarized with the Senteo clickers, and directed to sign in to the “SMART Response” evaluation.</w:t>
            </w:r>
          </w:p>
          <w:p w:rsidR="006A214F" w:rsidRDefault="006A214F" w:rsidP="008B5272">
            <w:pPr>
              <w:autoSpaceDE w:val="0"/>
              <w:autoSpaceDN w:val="0"/>
              <w:adjustRightInd w:val="0"/>
              <w:spacing w:line="240" w:lineRule="atLeast"/>
              <w:rPr>
                <w:rFonts w:eastAsia="Malgun Gothic"/>
                <w:bCs/>
                <w:color w:val="000000"/>
                <w:lang w:eastAsia="ko-KR"/>
              </w:rPr>
            </w:pPr>
          </w:p>
          <w:p w:rsidR="006A214F" w:rsidRDefault="006A214F" w:rsidP="008B5272">
            <w:pPr>
              <w:autoSpaceDE w:val="0"/>
              <w:autoSpaceDN w:val="0"/>
              <w:adjustRightInd w:val="0"/>
              <w:spacing w:line="240" w:lineRule="atLeast"/>
              <w:rPr>
                <w:rFonts w:eastAsia="Malgun Gothic"/>
                <w:bCs/>
                <w:color w:val="000000"/>
                <w:lang w:eastAsia="ko-KR"/>
              </w:rPr>
            </w:pPr>
            <w:r>
              <w:rPr>
                <w:rFonts w:eastAsia="Malgun Gothic"/>
                <w:bCs/>
                <w:color w:val="000000"/>
                <w:lang w:eastAsia="ko-KR"/>
              </w:rPr>
              <w:t>2.</w:t>
            </w:r>
            <w:r w:rsidR="007A3107">
              <w:rPr>
                <w:rFonts w:eastAsia="Malgun Gothic"/>
                <w:bCs/>
                <w:color w:val="000000"/>
                <w:lang w:eastAsia="ko-KR"/>
              </w:rPr>
              <w:t xml:space="preserve"> Students complete the assessment. Each listening activity is played twice, and the reading activities are shown for 3 minutes. </w:t>
            </w:r>
          </w:p>
          <w:p w:rsidR="006A214F" w:rsidRDefault="006A214F" w:rsidP="008B5272">
            <w:pPr>
              <w:autoSpaceDE w:val="0"/>
              <w:autoSpaceDN w:val="0"/>
              <w:adjustRightInd w:val="0"/>
              <w:spacing w:line="240" w:lineRule="atLeast"/>
              <w:rPr>
                <w:rFonts w:eastAsia="Malgun Gothic"/>
                <w:bCs/>
                <w:color w:val="000000"/>
                <w:lang w:eastAsia="ko-KR"/>
              </w:rPr>
            </w:pPr>
          </w:p>
          <w:p w:rsidR="006A214F" w:rsidRDefault="006A214F" w:rsidP="007A3107">
            <w:pPr>
              <w:autoSpaceDE w:val="0"/>
              <w:autoSpaceDN w:val="0"/>
              <w:adjustRightInd w:val="0"/>
              <w:spacing w:line="240" w:lineRule="atLeast"/>
              <w:rPr>
                <w:rFonts w:eastAsia="Malgun Gothic"/>
                <w:bCs/>
                <w:color w:val="000000"/>
                <w:lang w:eastAsia="ko-KR"/>
              </w:rPr>
            </w:pPr>
            <w:r>
              <w:rPr>
                <w:rFonts w:eastAsia="Malgun Gothic"/>
                <w:bCs/>
                <w:color w:val="000000"/>
                <w:lang w:eastAsia="ko-KR"/>
              </w:rPr>
              <w:t>3.</w:t>
            </w:r>
            <w:r w:rsidR="00E5086A">
              <w:rPr>
                <w:rFonts w:eastAsia="Malgun Gothic"/>
                <w:bCs/>
                <w:color w:val="000000"/>
                <w:lang w:eastAsia="ko-KR"/>
              </w:rPr>
              <w:t xml:space="preserve"> Lastly, students analyze their own data by reviewing the questions they got correct or incorrect and writing a short explanation of why they think they got it right/wrong and what the class data shows about the difficulty/ease of each question. </w:t>
            </w:r>
          </w:p>
          <w:p w:rsidR="006F212B" w:rsidRPr="00E401E9" w:rsidRDefault="006F212B" w:rsidP="008B5272">
            <w:pPr>
              <w:autoSpaceDE w:val="0"/>
              <w:autoSpaceDN w:val="0"/>
              <w:adjustRightInd w:val="0"/>
              <w:spacing w:line="240" w:lineRule="atLeast"/>
              <w:rPr>
                <w:rFonts w:eastAsia="Malgun Gothic"/>
                <w:bCs/>
                <w:color w:val="000000"/>
                <w:lang w:eastAsia="ko-KR"/>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bCs/>
                <w:color w:val="000000"/>
              </w:rPr>
            </w:pPr>
            <w:r>
              <w:rPr>
                <w:b/>
                <w:bCs/>
                <w:color w:val="000000"/>
              </w:rPr>
              <w:t>Assessment</w:t>
            </w:r>
            <w:r w:rsidRPr="0062296C">
              <w:rPr>
                <w:b/>
                <w:bCs/>
                <w:color w:val="000000"/>
              </w:rPr>
              <w:t xml:space="preserve"> of Students</w:t>
            </w:r>
          </w:p>
        </w:tc>
      </w:tr>
      <w:tr w:rsidR="006F212B" w:rsidRPr="005762FE">
        <w:tc>
          <w:tcPr>
            <w:tcW w:w="9576" w:type="dxa"/>
            <w:gridSpan w:val="2"/>
          </w:tcPr>
          <w:p w:rsidR="00B73F9F" w:rsidRDefault="00B73F9F" w:rsidP="00B73F9F">
            <w:pPr>
              <w:autoSpaceDE w:val="0"/>
              <w:autoSpaceDN w:val="0"/>
              <w:adjustRightInd w:val="0"/>
              <w:spacing w:line="240" w:lineRule="atLeast"/>
              <w:rPr>
                <w:color w:val="000000"/>
              </w:rPr>
            </w:pPr>
            <w:r>
              <w:rPr>
                <w:color w:val="000000"/>
              </w:rPr>
              <w:t>SMART Notebook and Senteo Technology assessment</w:t>
            </w:r>
          </w:p>
          <w:p w:rsidR="006F212B" w:rsidRPr="00E401E9" w:rsidRDefault="006F212B" w:rsidP="00B73F9F">
            <w:pPr>
              <w:autoSpaceDE w:val="0"/>
              <w:autoSpaceDN w:val="0"/>
              <w:adjustRightInd w:val="0"/>
              <w:spacing w:line="240" w:lineRule="atLeast"/>
              <w:rPr>
                <w:rFonts w:eastAsia="Malgun Gothic"/>
                <w:color w:val="000000"/>
                <w:lang w:eastAsia="ko-KR"/>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color w:val="000000"/>
              </w:rPr>
            </w:pPr>
            <w:r>
              <w:rPr>
                <w:b/>
                <w:bCs/>
                <w:color w:val="000000"/>
              </w:rPr>
              <w:t xml:space="preserve">Evaluation of Students and Lesson </w:t>
            </w:r>
          </w:p>
        </w:tc>
      </w:tr>
      <w:tr w:rsidR="006F212B" w:rsidRPr="005762FE">
        <w:tc>
          <w:tcPr>
            <w:tcW w:w="9576" w:type="dxa"/>
            <w:gridSpan w:val="2"/>
          </w:tcPr>
          <w:p w:rsidR="006F212B" w:rsidRPr="005762FE" w:rsidRDefault="00552643" w:rsidP="008B5272">
            <w:pPr>
              <w:autoSpaceDE w:val="0"/>
              <w:autoSpaceDN w:val="0"/>
              <w:adjustRightInd w:val="0"/>
              <w:spacing w:line="240" w:lineRule="atLeast"/>
              <w:rPr>
                <w:color w:val="000000"/>
              </w:rPr>
            </w:pPr>
            <w:r>
              <w:rPr>
                <w:color w:val="000000"/>
              </w:rPr>
              <w:t xml:space="preserve">This lesson will be considered a success </w:t>
            </w:r>
            <w:r w:rsidR="00390502">
              <w:rPr>
                <w:color w:val="000000"/>
              </w:rPr>
              <w:t>based on two factors: a majority (75%) of the class scoring</w:t>
            </w:r>
            <w:r>
              <w:rPr>
                <w:color w:val="000000"/>
              </w:rPr>
              <w:t xml:space="preserve"> a 16/20 (80</w:t>
            </w:r>
            <w:r w:rsidR="00390502">
              <w:rPr>
                <w:color w:val="000000"/>
              </w:rPr>
              <w:t>%) o</w:t>
            </w:r>
            <w:r w:rsidR="00605912">
              <w:rPr>
                <w:color w:val="000000"/>
              </w:rPr>
              <w:t xml:space="preserve">r better on the assessment, and </w:t>
            </w:r>
            <w:r w:rsidR="0022380A">
              <w:rPr>
                <w:color w:val="000000"/>
              </w:rPr>
              <w:t xml:space="preserve">a completed “evaluation” of the assessment by each student. </w:t>
            </w:r>
          </w:p>
          <w:p w:rsidR="006F212B" w:rsidRPr="005762FE" w:rsidRDefault="006F212B" w:rsidP="00552643">
            <w:pPr>
              <w:autoSpaceDE w:val="0"/>
              <w:autoSpaceDN w:val="0"/>
              <w:adjustRightInd w:val="0"/>
              <w:spacing w:line="240" w:lineRule="atLeast"/>
              <w:rPr>
                <w:color w:val="000000"/>
              </w:rPr>
            </w:pPr>
          </w:p>
        </w:tc>
      </w:tr>
      <w:tr w:rsidR="006F212B" w:rsidRPr="005762FE">
        <w:tc>
          <w:tcPr>
            <w:tcW w:w="9576" w:type="dxa"/>
            <w:gridSpan w:val="2"/>
            <w:shd w:val="clear" w:color="auto" w:fill="DBE5F1"/>
          </w:tcPr>
          <w:p w:rsidR="006F212B" w:rsidRPr="0062296C" w:rsidRDefault="006F212B" w:rsidP="008B5272">
            <w:pPr>
              <w:autoSpaceDE w:val="0"/>
              <w:autoSpaceDN w:val="0"/>
              <w:adjustRightInd w:val="0"/>
              <w:spacing w:line="240" w:lineRule="atLeast"/>
              <w:rPr>
                <w:b/>
                <w:color w:val="000000"/>
              </w:rPr>
            </w:pPr>
            <w:r>
              <w:rPr>
                <w:b/>
                <w:bCs/>
                <w:color w:val="000000"/>
              </w:rPr>
              <w:t>Low Tech Modification</w:t>
            </w:r>
          </w:p>
        </w:tc>
      </w:tr>
      <w:tr w:rsidR="006F212B" w:rsidRPr="005762FE">
        <w:tc>
          <w:tcPr>
            <w:tcW w:w="9576" w:type="dxa"/>
            <w:gridSpan w:val="2"/>
          </w:tcPr>
          <w:p w:rsidR="006F212B" w:rsidRDefault="00605912" w:rsidP="008B5272">
            <w:pPr>
              <w:autoSpaceDE w:val="0"/>
              <w:autoSpaceDN w:val="0"/>
              <w:adjustRightInd w:val="0"/>
              <w:spacing w:line="240" w:lineRule="atLeast"/>
              <w:rPr>
                <w:color w:val="000000"/>
              </w:rPr>
            </w:pPr>
            <w:r>
              <w:rPr>
                <w:color w:val="000000"/>
              </w:rPr>
              <w:t>In the event of a technology failure or the school network being inaccessible, this lesson ca</w:t>
            </w:r>
            <w:r w:rsidR="00223749">
              <w:rPr>
                <w:color w:val="000000"/>
              </w:rPr>
              <w:t>n be completed on paper, and (</w:t>
            </w:r>
            <w:r>
              <w:rPr>
                <w:color w:val="000000"/>
              </w:rPr>
              <w:t>listening activities can be reproduced by reading the scripts to the students</w:t>
            </w:r>
            <w:r w:rsidR="00223749">
              <w:rPr>
                <w:color w:val="000000"/>
              </w:rPr>
              <w:t>)</w:t>
            </w:r>
            <w:r>
              <w:rPr>
                <w:color w:val="000000"/>
              </w:rPr>
              <w:t xml:space="preserve">. </w:t>
            </w:r>
          </w:p>
          <w:p w:rsidR="006F212B" w:rsidRPr="005762FE" w:rsidRDefault="006F212B" w:rsidP="008B5272">
            <w:pPr>
              <w:autoSpaceDE w:val="0"/>
              <w:autoSpaceDN w:val="0"/>
              <w:adjustRightInd w:val="0"/>
              <w:spacing w:line="240" w:lineRule="atLeast"/>
              <w:rPr>
                <w:color w:val="000000"/>
              </w:rPr>
            </w:pPr>
          </w:p>
        </w:tc>
      </w:tr>
      <w:tr w:rsidR="006F212B" w:rsidRPr="005762FE">
        <w:trPr>
          <w:trHeight w:val="519"/>
        </w:trPr>
        <w:tc>
          <w:tcPr>
            <w:tcW w:w="9576" w:type="dxa"/>
            <w:gridSpan w:val="2"/>
            <w:tcBorders>
              <w:top w:val="single" w:sz="4" w:space="0" w:color="1F497D"/>
              <w:bottom w:val="single" w:sz="4" w:space="0" w:color="1F497D"/>
            </w:tcBorders>
            <w:vAlign w:val="center"/>
          </w:tcPr>
          <w:p w:rsidR="006F212B" w:rsidRPr="0062296C" w:rsidRDefault="006F212B" w:rsidP="008A11B4">
            <w:pPr>
              <w:rPr>
                <w:color w:val="FF0000"/>
              </w:rPr>
            </w:pPr>
          </w:p>
        </w:tc>
      </w:tr>
    </w:tbl>
    <w:p w:rsidR="008B5272" w:rsidRDefault="008B5272"/>
    <w:sectPr w:rsidR="008B5272" w:rsidSect="008B527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lgun Gothic">
    <w:altName w:val="맑은 고딕"/>
    <w:charset w:val="81"/>
    <w:family w:val="swiss"/>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37DBE"/>
    <w:multiLevelType w:val="hybridMultilevel"/>
    <w:tmpl w:val="AB5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32202"/>
    <w:multiLevelType w:val="hybridMultilevel"/>
    <w:tmpl w:val="E08C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908CF"/>
    <w:multiLevelType w:val="hybridMultilevel"/>
    <w:tmpl w:val="7A8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F212B"/>
    <w:rsid w:val="000647B9"/>
    <w:rsid w:val="001104A0"/>
    <w:rsid w:val="00223749"/>
    <w:rsid w:val="0022380A"/>
    <w:rsid w:val="00390502"/>
    <w:rsid w:val="004F1818"/>
    <w:rsid w:val="00552643"/>
    <w:rsid w:val="005737DA"/>
    <w:rsid w:val="00591206"/>
    <w:rsid w:val="00605912"/>
    <w:rsid w:val="00672F50"/>
    <w:rsid w:val="006900CA"/>
    <w:rsid w:val="006A214F"/>
    <w:rsid w:val="006F212B"/>
    <w:rsid w:val="007A3107"/>
    <w:rsid w:val="008A11B4"/>
    <w:rsid w:val="008B5272"/>
    <w:rsid w:val="008D2C47"/>
    <w:rsid w:val="0093437C"/>
    <w:rsid w:val="009A604D"/>
    <w:rsid w:val="009C3B79"/>
    <w:rsid w:val="009F69DF"/>
    <w:rsid w:val="00AB16A5"/>
    <w:rsid w:val="00B00A63"/>
    <w:rsid w:val="00B57604"/>
    <w:rsid w:val="00B73F9F"/>
    <w:rsid w:val="00BB62EB"/>
    <w:rsid w:val="00CC1726"/>
    <w:rsid w:val="00D27E27"/>
    <w:rsid w:val="00DE2418"/>
    <w:rsid w:val="00E5086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2B"/>
    <w:pPr>
      <w:spacing w:after="0"/>
    </w:pPr>
    <w:rPr>
      <w:rFonts w:ascii="Times New Roman" w:eastAsia="SimSu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212B"/>
    <w:pPr>
      <w:spacing w:after="200" w:line="276" w:lineRule="auto"/>
      <w:ind w:left="720"/>
      <w:contextualSpacing/>
    </w:pPr>
    <w:rPr>
      <w:rFonts w:eastAsia="Malgun Gothic"/>
      <w:szCs w:val="22"/>
      <w:lang w:eastAsia="ko-KR"/>
    </w:rPr>
  </w:style>
  <w:style w:type="character" w:styleId="Hyperlink">
    <w:name w:val="Hyperlink"/>
    <w:basedOn w:val="DefaultParagraphFont"/>
    <w:uiPriority w:val="99"/>
    <w:semiHidden/>
    <w:unhideWhenUsed/>
    <w:rsid w:val="0093437C"/>
    <w:rPr>
      <w:color w:val="0000FF" w:themeColor="hyperlink"/>
      <w:u w:val="single"/>
    </w:rPr>
  </w:style>
  <w:style w:type="character" w:styleId="FollowedHyperlink">
    <w:name w:val="FollowedHyperlink"/>
    <w:basedOn w:val="DefaultParagraphFont"/>
    <w:uiPriority w:val="99"/>
    <w:semiHidden/>
    <w:unhideWhenUsed/>
    <w:rsid w:val="00672F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its.utexas.edu/spe/index.html" TargetMode="External"/><Relationship Id="rId6" Type="http://schemas.openxmlformats.org/officeDocument/2006/relationships/hyperlink" Target="http://www.nysedregents.org/loteslp/spanish/" TargetMode="External"/><Relationship Id="rId7" Type="http://schemas.openxmlformats.org/officeDocument/2006/relationships/hyperlink" Target="http://onlinehelp.smarttech.com/english/mac/help/notebook/10_0_0/helpcenter.htm#IntroductionNotebookSoftware.htm" TargetMode="Externa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521</Words>
  <Characters>2971</Characters>
  <Application>Microsoft Macintosh Word</Application>
  <DocSecurity>0</DocSecurity>
  <Lines>24</Lines>
  <Paragraphs>5</Paragraphs>
  <ScaleCrop>false</ScaleCrop>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Hullar</dc:creator>
  <cp:keywords/>
  <cp:lastModifiedBy>Jessica Hullar</cp:lastModifiedBy>
  <cp:revision>13</cp:revision>
  <dcterms:created xsi:type="dcterms:W3CDTF">2013-04-19T22:52:00Z</dcterms:created>
  <dcterms:modified xsi:type="dcterms:W3CDTF">2013-04-21T22:59:00Z</dcterms:modified>
</cp:coreProperties>
</file>