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3" w:rsidRPr="00855473" w:rsidRDefault="00855473" w:rsidP="00855473">
      <w:pPr>
        <w:rPr>
          <w:b/>
          <w:bCs/>
        </w:rPr>
      </w:pPr>
      <w:r w:rsidRPr="00855473">
        <w:rPr>
          <w:b/>
          <w:bCs/>
        </w:rPr>
        <w:t>102D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5473">
        <w:rPr>
          <w:rFonts w:ascii="Times New Roman" w:hAnsi="Times New Roman" w:cs="Times New Roman"/>
          <w:b/>
          <w:bCs/>
          <w:sz w:val="20"/>
          <w:szCs w:val="20"/>
        </w:rPr>
        <w:t>Narrative Exposure Writing Curtailed to Target Grief, Anxiety, &amp; Depression for Suicide Survivors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473">
        <w:rPr>
          <w:rFonts w:ascii="Times New Roman" w:hAnsi="Times New Roman" w:cs="Times New Roman"/>
          <w:sz w:val="20"/>
          <w:szCs w:val="20"/>
        </w:rPr>
        <w:t xml:space="preserve">D. S. </w:t>
      </w:r>
      <w:proofErr w:type="spellStart"/>
      <w:r w:rsidRPr="00855473">
        <w:rPr>
          <w:rFonts w:ascii="Times New Roman" w:hAnsi="Times New Roman" w:cs="Times New Roman"/>
          <w:sz w:val="20"/>
          <w:szCs w:val="20"/>
        </w:rPr>
        <w:t>DeBrule</w:t>
      </w:r>
      <w:proofErr w:type="spellEnd"/>
      <w:r w:rsidRPr="00855473">
        <w:rPr>
          <w:rFonts w:ascii="Times New Roman" w:hAnsi="Times New Roman" w:cs="Times New Roman"/>
          <w:sz w:val="20"/>
          <w:szCs w:val="20"/>
        </w:rPr>
        <w:t xml:space="preserve"> PhD, C. Cummings BA, J. McCammon BS</w:t>
      </w:r>
      <w:bookmarkStart w:id="0" w:name="_GoBack"/>
      <w:bookmarkEnd w:id="0"/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473">
        <w:rPr>
          <w:rFonts w:ascii="Times New Roman" w:hAnsi="Times New Roman" w:cs="Times New Roman"/>
          <w:sz w:val="20"/>
          <w:szCs w:val="20"/>
        </w:rPr>
        <w:t>Learning Objective: At the end of this presentation the participant will be able to discuss how writing can be implemented in clinical and research settings to help survivors.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473">
        <w:rPr>
          <w:rFonts w:ascii="Times New Roman" w:hAnsi="Times New Roman" w:cs="Times New Roman"/>
          <w:sz w:val="20"/>
          <w:szCs w:val="20"/>
        </w:rPr>
        <w:t>The grief trajectory for suicide survivors is often complex and intense (Jordan &amp; McIntosh, 2012). Few interventions have proven to be effective for survivors, and empirical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studies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of such interventions often lack a control group or assess long-term change. There is a clear need for such interventions, given that approximately 4.6 million U.S.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survivors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(McIntosh, 2012) may be significantly impacted by grief, depression, and anxiety. Of particular merit are interventions that can be implemented at the survivor’s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leisure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without cost, logistical concerns, or potential exposure to others suicidal grief. Expressive writing (</w:t>
      </w:r>
      <w:proofErr w:type="spellStart"/>
      <w:r w:rsidRPr="00855473">
        <w:rPr>
          <w:rFonts w:ascii="Times New Roman" w:hAnsi="Times New Roman" w:cs="Times New Roman"/>
          <w:sz w:val="20"/>
          <w:szCs w:val="20"/>
        </w:rPr>
        <w:t>Pennebaker</w:t>
      </w:r>
      <w:proofErr w:type="spellEnd"/>
      <w:r w:rsidRPr="00855473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855473">
        <w:rPr>
          <w:rFonts w:ascii="Times New Roman" w:hAnsi="Times New Roman" w:cs="Times New Roman"/>
          <w:sz w:val="20"/>
          <w:szCs w:val="20"/>
        </w:rPr>
        <w:t>Beall</w:t>
      </w:r>
      <w:proofErr w:type="spellEnd"/>
      <w:r w:rsidRPr="00855473">
        <w:rPr>
          <w:rFonts w:ascii="Times New Roman" w:hAnsi="Times New Roman" w:cs="Times New Roman"/>
          <w:sz w:val="20"/>
          <w:szCs w:val="20"/>
        </w:rPr>
        <w:t xml:space="preserve">, 1986) and Narrative Exposure Writing (Sloan </w:t>
      </w:r>
      <w:proofErr w:type="gramStart"/>
      <w:r w:rsidRPr="00855473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>.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473">
        <w:rPr>
          <w:rFonts w:ascii="Times New Roman" w:hAnsi="Times New Roman" w:cs="Times New Roman"/>
          <w:sz w:val="20"/>
          <w:szCs w:val="20"/>
        </w:rPr>
        <w:t>al., 2012) have exhibited substantial promise for coping with trauma. While expressive writing targets health benefits, recent studies that employ an exposure-based model that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includes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longer writing times have been more efficacious for psychological outcomes. Writing may be a palatable and easily implemented intervention for pernicious forms of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trauma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that involve shame, stigma, and guilt. The present study examined a six session writing intervention among community survivors (n = 37). Participants were randomly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assigned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to write for 6 sessions in an experimental group (warm-up, exposure writing, another’s perspective, finishing chapter) or a control group. The Beck Depression Inventory,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473">
        <w:rPr>
          <w:rFonts w:ascii="Times New Roman" w:hAnsi="Times New Roman" w:cs="Times New Roman"/>
          <w:sz w:val="20"/>
          <w:szCs w:val="20"/>
        </w:rPr>
        <w:t>Beck Anxiety Inventory, Grief Experiences Questionnaire, Posttraumatic Growth Inventory, and Posttraumatic Checklist were administered before writing, after writing,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at a one month follow-up. A total of 19 participants have completed all writing sessions and post writing forms, with a total of 60 participants anticipated by the conclusion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the study. Preliminary results indicate that a mixed-design repeated measures ANOVA reveal a main effect for time F (1, 18) = 2.57, p = .08, and interaction of group and time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473">
        <w:rPr>
          <w:rFonts w:ascii="Times New Roman" w:hAnsi="Times New Roman" w:cs="Times New Roman"/>
          <w:sz w:val="20"/>
          <w:szCs w:val="20"/>
        </w:rPr>
        <w:t>F (1, 18) = 2.70, p = .07, that approach significance. Further analyses indicate that survivors who wrote about their loss were significantly more likely to experience enhanced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posttraumatic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growth compared to control writers from prewriting to post writing, F (1, 18) = 7.34, p = .02. Finally, BDI scores were markedly lower in both survivors who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wrote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about their loss (M = 10.00 pre, M = 4.58 post) and survivors who wrote about plans for the day (M = 14.29 pre, M = 8.75 post). Further analyses and linguistic trends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will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be presented following completion of data collection. The potential value of this intervention as an efficacious, convenient, and low cost intervention for survivors, particularly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t>those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who elect not to seek traditional individual or group therapy, will be discussed as well as limitations of the intervention. Linguistic patterns will also be discussed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55473">
        <w:rPr>
          <w:rFonts w:ascii="Times New Roman" w:hAnsi="Times New Roman" w:cs="Times New Roman"/>
          <w:sz w:val="20"/>
          <w:szCs w:val="20"/>
        </w:rPr>
        <w:lastRenderedPageBreak/>
        <w:t>relative</w:t>
      </w:r>
      <w:proofErr w:type="gramEnd"/>
      <w:r w:rsidRPr="00855473">
        <w:rPr>
          <w:rFonts w:ascii="Times New Roman" w:hAnsi="Times New Roman" w:cs="Times New Roman"/>
          <w:sz w:val="20"/>
          <w:szCs w:val="20"/>
        </w:rPr>
        <w:t xml:space="preserve"> to other survivor researchers who have documented the power of metaphor and disclosure in resolving suicidal grief.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473">
        <w:rPr>
          <w:rFonts w:ascii="Times New Roman" w:hAnsi="Times New Roman" w:cs="Times New Roman"/>
          <w:sz w:val="20"/>
          <w:szCs w:val="20"/>
        </w:rPr>
        <w:t xml:space="preserve">Daniel S. </w:t>
      </w:r>
      <w:proofErr w:type="spellStart"/>
      <w:r w:rsidRPr="00855473">
        <w:rPr>
          <w:rFonts w:ascii="Times New Roman" w:hAnsi="Times New Roman" w:cs="Times New Roman"/>
          <w:sz w:val="20"/>
          <w:szCs w:val="20"/>
        </w:rPr>
        <w:t>DeBrule</w:t>
      </w:r>
      <w:proofErr w:type="spellEnd"/>
      <w:r w:rsidRPr="00855473">
        <w:rPr>
          <w:rFonts w:ascii="Times New Roman" w:hAnsi="Times New Roman" w:cs="Times New Roman"/>
          <w:sz w:val="20"/>
          <w:szCs w:val="20"/>
        </w:rPr>
        <w:t xml:space="preserve"> PhD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473">
        <w:rPr>
          <w:rFonts w:ascii="Times New Roman" w:hAnsi="Times New Roman" w:cs="Times New Roman"/>
          <w:sz w:val="20"/>
          <w:szCs w:val="20"/>
        </w:rPr>
        <w:t>Indiana University South Bend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473">
        <w:rPr>
          <w:rFonts w:ascii="Times New Roman" w:hAnsi="Times New Roman" w:cs="Times New Roman"/>
          <w:sz w:val="20"/>
          <w:szCs w:val="20"/>
        </w:rPr>
        <w:t>1700 Mishawaka Ave.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473">
        <w:rPr>
          <w:rFonts w:ascii="Times New Roman" w:hAnsi="Times New Roman" w:cs="Times New Roman"/>
          <w:sz w:val="20"/>
          <w:szCs w:val="20"/>
        </w:rPr>
        <w:t>P.O. Box 7111</w:t>
      </w:r>
    </w:p>
    <w:p w:rsidR="00855473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473">
        <w:rPr>
          <w:rFonts w:ascii="Times New Roman" w:hAnsi="Times New Roman" w:cs="Times New Roman"/>
          <w:sz w:val="20"/>
          <w:szCs w:val="20"/>
        </w:rPr>
        <w:t>South bend, IN, 46634-7111</w:t>
      </w:r>
    </w:p>
    <w:p w:rsidR="00A719E8" w:rsidRPr="00855473" w:rsidRDefault="00855473" w:rsidP="008554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55473">
        <w:rPr>
          <w:rFonts w:ascii="Times New Roman" w:hAnsi="Times New Roman" w:cs="Times New Roman"/>
          <w:sz w:val="20"/>
          <w:szCs w:val="20"/>
        </w:rPr>
        <w:t>ddebrule@iusb</w:t>
      </w:r>
      <w:proofErr w:type="spellEnd"/>
    </w:p>
    <w:sectPr w:rsidR="00A719E8" w:rsidRPr="0085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73"/>
    <w:rsid w:val="00154F21"/>
    <w:rsid w:val="002A3DCD"/>
    <w:rsid w:val="008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J's Left Hand</dc:creator>
  <cp:lastModifiedBy>J's Left Hand</cp:lastModifiedBy>
  <cp:revision>1</cp:revision>
  <dcterms:created xsi:type="dcterms:W3CDTF">2013-05-08T18:43:00Z</dcterms:created>
  <dcterms:modified xsi:type="dcterms:W3CDTF">2013-05-08T18:44:00Z</dcterms:modified>
</cp:coreProperties>
</file>