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7A2D65" w:rsidRDefault="007A2D65">
      <w:pPr>
        <w:rPr>
          <w:b/>
          <w:sz w:val="32"/>
          <w:szCs w:val="32"/>
        </w:rPr>
      </w:pPr>
      <w:r w:rsidRPr="007A2D65">
        <w:rPr>
          <w:b/>
          <w:sz w:val="32"/>
          <w:szCs w:val="32"/>
        </w:rPr>
        <w:t>The United Kingdom National Trust</w:t>
      </w:r>
    </w:p>
    <w:p w:rsidR="007A2D65" w:rsidRPr="007A2D65" w:rsidRDefault="007A2D65">
      <w:pPr>
        <w:rPr>
          <w:sz w:val="32"/>
          <w:szCs w:val="32"/>
        </w:rPr>
      </w:pPr>
      <w:r w:rsidRPr="007A2D65">
        <w:rPr>
          <w:sz w:val="32"/>
          <w:szCs w:val="32"/>
        </w:rPr>
        <w:t xml:space="preserve">Member of the executive management committee at </w:t>
      </w:r>
      <w:proofErr w:type="spellStart"/>
      <w:r w:rsidRPr="007A2D65">
        <w:rPr>
          <w:sz w:val="32"/>
          <w:szCs w:val="32"/>
        </w:rPr>
        <w:t>Chromocell</w:t>
      </w:r>
      <w:proofErr w:type="spellEnd"/>
      <w:r w:rsidRPr="007A2D65">
        <w:rPr>
          <w:sz w:val="32"/>
          <w:szCs w:val="32"/>
        </w:rPr>
        <w:t xml:space="preserve"> Corporation, David Palling, PhD leads the company’s therapeutic division. Dr. </w:t>
      </w:r>
      <w:proofErr w:type="spellStart"/>
      <w:r w:rsidRPr="007A2D65">
        <w:rPr>
          <w:sz w:val="32"/>
          <w:szCs w:val="32"/>
        </w:rPr>
        <w:t>Palling’s</w:t>
      </w:r>
      <w:proofErr w:type="spellEnd"/>
      <w:r w:rsidRPr="007A2D65">
        <w:rPr>
          <w:sz w:val="32"/>
          <w:szCs w:val="32"/>
        </w:rPr>
        <w:t xml:space="preserve"> responsibilities include establishing a medicinal chemistry group as part of an effort to build out therapeutic capability. In addition to his professional activities, Dr. David Palling supports the United Kingdom’s National Trust, a preservation society.</w:t>
      </w:r>
      <w:r w:rsidRPr="007A2D65">
        <w:rPr>
          <w:sz w:val="32"/>
          <w:szCs w:val="32"/>
        </w:rPr>
        <w:br/>
      </w:r>
      <w:r w:rsidRPr="007A2D65">
        <w:rPr>
          <w:sz w:val="32"/>
          <w:szCs w:val="32"/>
        </w:rPr>
        <w:br/>
        <w:t>Founded in England in 1884, the UK conservation organization the National Trust strives to protect green spaces and historic sites. Fully independent of government, the National Trust operates with the financial assistance of legacies, donations, and membership dues. With an excess of 17 million visitors to the properties it protects, the National Trust has millions of members and tens of thousands of volunteers.</w:t>
      </w:r>
      <w:r w:rsidRPr="007A2D65">
        <w:rPr>
          <w:sz w:val="32"/>
          <w:szCs w:val="32"/>
        </w:rPr>
        <w:br/>
      </w:r>
      <w:r w:rsidRPr="007A2D65">
        <w:rPr>
          <w:sz w:val="32"/>
          <w:szCs w:val="32"/>
        </w:rPr>
        <w:br/>
        <w:t xml:space="preserve">National Trust properties include monuments from Great Britain’s history, historic homes, farmland, castles, and forests. The many ways visitors enjoy themselves at National Trust properties and regions include staying at holiday cottages, camping, and taking working holidays to help the trust make a difference in the places it protects. </w:t>
      </w:r>
      <w:r w:rsidRPr="007A2D65">
        <w:rPr>
          <w:sz w:val="32"/>
          <w:szCs w:val="32"/>
        </w:rPr>
        <w:br/>
      </w:r>
      <w:r w:rsidRPr="007A2D65">
        <w:rPr>
          <w:sz w:val="32"/>
          <w:szCs w:val="32"/>
        </w:rPr>
        <w:br/>
        <w:t>The National Trust maintains an online catalogue of its collections, the contents of a single place. Collections can include a great variety of items, such as art, rare books, and costumes. The trust estimates the number of items in its collections at approximately one million.</w:t>
      </w:r>
    </w:p>
    <w:sectPr w:rsidR="007A2D65" w:rsidRPr="007A2D65"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D65"/>
    <w:rsid w:val="001C5BAA"/>
    <w:rsid w:val="0051387F"/>
    <w:rsid w:val="007A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Toshiba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2013-07-31T20:51:00Z</dcterms:created>
  <dcterms:modified xsi:type="dcterms:W3CDTF">2013-07-31T20:52:00Z</dcterms:modified>
</cp:coreProperties>
</file>