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8" w:rsidRDefault="00A4368F">
      <w:pPr>
        <w:rPr>
          <w:rFonts w:ascii="Helvetica" w:hAnsi="Helvetica" w:cs="Helvetica"/>
          <w:color w:val="404040"/>
          <w:shd w:val="clear" w:color="auto" w:fill="FFFFFF"/>
        </w:rPr>
      </w:pPr>
      <w:r>
        <w:rPr>
          <w:rFonts w:ascii="Helvetica" w:hAnsi="Helvetica" w:cs="Helvetica"/>
          <w:color w:val="404040"/>
          <w:shd w:val="clear" w:color="auto" w:fill="FFFFFF"/>
        </w:rPr>
        <w:t xml:space="preserve">Overview of the Florida Public Relations Association by </w:t>
      </w:r>
      <w:r w:rsidRPr="00A4368F">
        <w:rPr>
          <w:rFonts w:ascii="Helvetica" w:hAnsi="Helvetica" w:cs="Helvetica"/>
          <w:color w:val="404040"/>
          <w:shd w:val="clear" w:color="auto" w:fill="FFFFFF"/>
        </w:rPr>
        <w:t xml:space="preserve">Tom </w:t>
      </w:r>
      <w:proofErr w:type="spellStart"/>
      <w:r w:rsidRPr="00A4368F">
        <w:rPr>
          <w:rFonts w:ascii="Helvetica" w:hAnsi="Helvetica" w:cs="Helvetica"/>
          <w:color w:val="404040"/>
          <w:shd w:val="clear" w:color="auto" w:fill="FFFFFF"/>
        </w:rPr>
        <w:t>McNicholas</w:t>
      </w:r>
      <w:proofErr w:type="spellEnd"/>
    </w:p>
    <w:p w:rsidR="00A4368F" w:rsidRDefault="00A4368F">
      <w:r>
        <w:rPr>
          <w:rFonts w:ascii="Helvetica" w:hAnsi="Helvetica" w:cs="Helvetica"/>
          <w:color w:val="404040"/>
          <w:shd w:val="clear" w:color="auto" w:fill="FFFFFF"/>
        </w:rPr>
        <w:t xml:space="preserve">A successful media professional, Tom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McNicholas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directs the public relations and marketing initiatives of his clients as president of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McNicholas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&amp; Associates. The firm represents a diverse clientele, including landowners, government agencies, environmentalists, builders, and attorneys, among others. In recognition of his accomplishments, Tom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McNicholas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has received numerous accolades and awards, including multiple ADDY Awards, an Emmy nomination, and the Crisis Communicator of the Year Award from the </w:t>
      </w:r>
      <w:hyperlink r:id="rId4" w:history="1">
        <w:r w:rsidRPr="00A4368F">
          <w:rPr>
            <w:rStyle w:val="Hyperlink"/>
            <w:rFonts w:ascii="Helvetica" w:hAnsi="Helvetica" w:cs="Helvetica"/>
            <w:shd w:val="clear" w:color="auto" w:fill="FFFFFF"/>
          </w:rPr>
          <w:t>Florida Public Relations Association</w:t>
        </w:r>
      </w:hyperlink>
      <w:r>
        <w:rPr>
          <w:rFonts w:ascii="Helvetica" w:hAnsi="Helvetica" w:cs="Helvetica"/>
          <w:color w:val="404040"/>
          <w:shd w:val="clear" w:color="auto" w:fill="FFFFFF"/>
        </w:rPr>
        <w:t xml:space="preserve"> (FPRA).</w:t>
      </w:r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>Question: What is the FPRA?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Tom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McNicholas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: Established in 1938, the FPRA is the oldest organization of public relations professionals in the country. The organization was founded by Lieutenant Colonel John W.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Dillin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>.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>Question: What is the organization’s mission?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Tom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McNicholas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>: The FPRA is dedicated to assisting practitioners perform their jobs better by providing resources such as continuing education courses, development programs, and professional accreditation opportunities.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>Question: Who are the FPRA’s members?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Tom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McNicholas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>: The FPRA is comprised of nearly 1,500 members, both industry professionals and students. Members stem from a variety of industries, including counseling firms, government entities, not-for-profit organizations, and independent public relations practitioners.</w:t>
      </w:r>
    </w:p>
    <w:sectPr w:rsidR="00A4368F" w:rsidSect="00367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4368F"/>
    <w:rsid w:val="00367FC0"/>
    <w:rsid w:val="00A4368F"/>
    <w:rsid w:val="00E644C6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368F"/>
  </w:style>
  <w:style w:type="character" w:styleId="Hyperlink">
    <w:name w:val="Hyperlink"/>
    <w:basedOn w:val="DefaultParagraphFont"/>
    <w:uiPriority w:val="99"/>
    <w:unhideWhenUsed/>
    <w:rsid w:val="00A43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pra.org/&#820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2013-11-03T13:23:00Z</dcterms:created>
  <dcterms:modified xsi:type="dcterms:W3CDTF">2013-11-03T13:24:00Z</dcterms:modified>
</cp:coreProperties>
</file>