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72" w:type="dxa"/>
        <w:tblLayout w:type="fixed"/>
        <w:tblLook w:val="04A0" w:firstRow="1" w:lastRow="0" w:firstColumn="1" w:lastColumn="0" w:noHBand="0" w:noVBand="1"/>
      </w:tblPr>
      <w:tblGrid>
        <w:gridCol w:w="630"/>
        <w:gridCol w:w="3327"/>
        <w:gridCol w:w="2133"/>
        <w:gridCol w:w="1353"/>
        <w:gridCol w:w="3537"/>
      </w:tblGrid>
      <w:tr w:rsidR="00BE2F32" w:rsidRPr="00635F60" w14:paraId="32757D64" w14:textId="77777777" w:rsidTr="00DD6E59">
        <w:tc>
          <w:tcPr>
            <w:tcW w:w="3957" w:type="dxa"/>
            <w:gridSpan w:val="2"/>
          </w:tcPr>
          <w:p w14:paraId="2391697E" w14:textId="77777777" w:rsidR="00BE2F32" w:rsidRPr="00635F60" w:rsidRDefault="00BE2F32" w:rsidP="00BE2F32">
            <w:pPr>
              <w:rPr>
                <w:color w:val="000000" w:themeColor="text1"/>
              </w:rPr>
            </w:pPr>
            <w:r w:rsidRPr="00635F60">
              <w:rPr>
                <w:color w:val="000000" w:themeColor="text1"/>
              </w:rPr>
              <w:t>Shannon Nye</w:t>
            </w:r>
          </w:p>
        </w:tc>
        <w:tc>
          <w:tcPr>
            <w:tcW w:w="3486" w:type="dxa"/>
            <w:gridSpan w:val="2"/>
          </w:tcPr>
          <w:p w14:paraId="1C88D839" w14:textId="77777777" w:rsidR="00BE2F32" w:rsidRPr="00635F60" w:rsidRDefault="00BE2F32" w:rsidP="00BE2F32">
            <w:pPr>
              <w:rPr>
                <w:color w:val="000000" w:themeColor="text1"/>
              </w:rPr>
            </w:pPr>
            <w:r w:rsidRPr="00635F60">
              <w:rPr>
                <w:color w:val="000000" w:themeColor="text1"/>
              </w:rPr>
              <w:t>HBHSSD</w:t>
            </w:r>
          </w:p>
        </w:tc>
        <w:tc>
          <w:tcPr>
            <w:tcW w:w="3537" w:type="dxa"/>
          </w:tcPr>
          <w:p w14:paraId="48DBC731" w14:textId="77777777" w:rsidR="00BE2F32" w:rsidRPr="00635F60" w:rsidRDefault="00BE2F32" w:rsidP="00BE2F32">
            <w:pPr>
              <w:rPr>
                <w:color w:val="000000" w:themeColor="text1"/>
              </w:rPr>
            </w:pPr>
            <w:r w:rsidRPr="00635F60">
              <w:rPr>
                <w:color w:val="000000" w:themeColor="text1"/>
              </w:rPr>
              <w:t>Grade Level- Fifth</w:t>
            </w:r>
          </w:p>
        </w:tc>
      </w:tr>
      <w:tr w:rsidR="00FB70CE" w:rsidRPr="00635F60" w14:paraId="202D7648" w14:textId="77777777" w:rsidTr="00DD6E59">
        <w:trPr>
          <w:trHeight w:val="332"/>
        </w:trPr>
        <w:tc>
          <w:tcPr>
            <w:tcW w:w="6090" w:type="dxa"/>
            <w:gridSpan w:val="3"/>
          </w:tcPr>
          <w:p w14:paraId="3234A08C" w14:textId="77777777" w:rsidR="00FB70CE" w:rsidRPr="00635F60" w:rsidRDefault="00FB70CE">
            <w:pPr>
              <w:rPr>
                <w:color w:val="000000" w:themeColor="text1"/>
              </w:rPr>
            </w:pPr>
            <w:r w:rsidRPr="00635F60">
              <w:rPr>
                <w:color w:val="000000" w:themeColor="text1"/>
              </w:rPr>
              <w:t>Lesson: Diversity Training</w:t>
            </w:r>
          </w:p>
        </w:tc>
        <w:tc>
          <w:tcPr>
            <w:tcW w:w="4890" w:type="dxa"/>
            <w:gridSpan w:val="2"/>
          </w:tcPr>
          <w:p w14:paraId="27FFECD5" w14:textId="77777777" w:rsidR="00FB70CE" w:rsidRPr="00635F60" w:rsidRDefault="00FB70CE" w:rsidP="00BE2F32">
            <w:pPr>
              <w:rPr>
                <w:color w:val="000000" w:themeColor="text1"/>
              </w:rPr>
            </w:pPr>
            <w:r w:rsidRPr="00635F60">
              <w:rPr>
                <w:color w:val="000000" w:themeColor="text1"/>
              </w:rPr>
              <w:t>Days- Monday, Tuesday, Wednesday</w:t>
            </w:r>
          </w:p>
        </w:tc>
      </w:tr>
      <w:tr w:rsidR="00DD6E59" w:rsidRPr="00635F60" w14:paraId="6FBD818A" w14:textId="516E2B8A" w:rsidTr="00DD6E59">
        <w:trPr>
          <w:cantSplit/>
          <w:trHeight w:val="828"/>
        </w:trPr>
        <w:tc>
          <w:tcPr>
            <w:tcW w:w="10980" w:type="dxa"/>
            <w:gridSpan w:val="5"/>
            <w:shd w:val="clear" w:color="auto" w:fill="auto"/>
          </w:tcPr>
          <w:p w14:paraId="1DCBB55A" w14:textId="77777777" w:rsidR="00DD6E59" w:rsidRPr="004D129E" w:rsidRDefault="00DD6E59" w:rsidP="00DD6E59">
            <w:pPr>
              <w:contextualSpacing/>
              <w:rPr>
                <w:rFonts w:ascii="Times New Roman" w:hAnsi="Times New Roman" w:cs="Times New Roman"/>
                <w:color w:val="000000" w:themeColor="text1"/>
              </w:rPr>
            </w:pPr>
            <w:r w:rsidRPr="004D129E">
              <w:rPr>
                <w:rFonts w:ascii="Times New Roman" w:hAnsi="Times New Roman" w:cs="Times New Roman"/>
                <w:color w:val="000000" w:themeColor="text1"/>
              </w:rPr>
              <w:t>Focus and Content:</w:t>
            </w:r>
          </w:p>
          <w:p w14:paraId="2F56A7F9" w14:textId="27556AA9" w:rsidR="00DD6E59" w:rsidRPr="004D129E" w:rsidRDefault="00DD6E59" w:rsidP="00DD6E59">
            <w:pPr>
              <w:contextualSpacing/>
              <w:rPr>
                <w:rFonts w:ascii="Times New Roman" w:hAnsi="Times New Roman" w:cs="Times New Roman"/>
                <w:color w:val="000000" w:themeColor="text1"/>
              </w:rPr>
            </w:pPr>
            <w:r w:rsidRPr="004D129E">
              <w:rPr>
                <w:rFonts w:ascii="Times New Roman" w:hAnsi="Times New Roman" w:cs="Times New Roman"/>
                <w:color w:val="000000" w:themeColor="text1"/>
              </w:rPr>
              <w:t>This lesson plan is called “It’s Who I Am” and the goal of this lesson is to help youth explore diversity within their classroom. In this lesson, students will learn respect and is focused in the area of arts.</w:t>
            </w:r>
            <w:r w:rsidRPr="004D129E">
              <w:rPr>
                <w:rFonts w:ascii="Times New Roman" w:hAnsi="Times New Roman" w:cs="Times New Roman"/>
                <w:color w:val="000000" w:themeColor="text1"/>
              </w:rPr>
              <w:t xml:space="preserve"> </w:t>
            </w:r>
            <w:r w:rsidRPr="004D129E">
              <w:rPr>
                <w:rFonts w:ascii="Times New Roman" w:hAnsi="Times New Roman" w:cs="Times New Roman"/>
                <w:color w:val="000000" w:themeColor="text1"/>
              </w:rPr>
              <w:t>Focus and Content:</w:t>
            </w:r>
          </w:p>
          <w:p w14:paraId="7CD371A9" w14:textId="2A76B6F4" w:rsidR="00DD6E59" w:rsidRPr="004D129E" w:rsidRDefault="00DD6E59" w:rsidP="00DD6E59">
            <w:pPr>
              <w:contextualSpacing/>
              <w:rPr>
                <w:rFonts w:ascii="Times New Roman" w:hAnsi="Times New Roman" w:cs="Times New Roman"/>
                <w:color w:val="000000" w:themeColor="text1"/>
              </w:rPr>
            </w:pPr>
            <w:r w:rsidRPr="004D129E">
              <w:rPr>
                <w:rFonts w:ascii="Times New Roman" w:hAnsi="Times New Roman" w:cs="Times New Roman"/>
                <w:color w:val="000000" w:themeColor="text1"/>
              </w:rPr>
              <w:t>This lesson plan is called “It’s Who I Am” and the goal of this lesson is to help youth explore diversity within their classroom. In this lesson, students will learn respect and is focused in the area of arts.</w:t>
            </w:r>
          </w:p>
        </w:tc>
      </w:tr>
      <w:tr w:rsidR="00DD6E59" w:rsidRPr="00635F60" w14:paraId="674A1A8E" w14:textId="77777777" w:rsidTr="00DD6E59">
        <w:trPr>
          <w:cantSplit/>
          <w:trHeight w:val="826"/>
        </w:trPr>
        <w:tc>
          <w:tcPr>
            <w:tcW w:w="10980" w:type="dxa"/>
            <w:gridSpan w:val="5"/>
            <w:shd w:val="clear" w:color="auto" w:fill="auto"/>
          </w:tcPr>
          <w:p w14:paraId="74434DE9" w14:textId="77777777" w:rsidR="00DD6E59" w:rsidRPr="004D129E" w:rsidRDefault="00DD6E59" w:rsidP="004D129E">
            <w:pPr>
              <w:contextualSpacing/>
              <w:rPr>
                <w:rFonts w:ascii="Times New Roman" w:hAnsi="Times New Roman" w:cs="Times New Roman"/>
                <w:color w:val="000000" w:themeColor="text1"/>
              </w:rPr>
            </w:pPr>
            <w:r w:rsidRPr="004D129E">
              <w:rPr>
                <w:rFonts w:ascii="Times New Roman" w:hAnsi="Times New Roman" w:cs="Times New Roman"/>
                <w:color w:val="000000" w:themeColor="text1"/>
              </w:rPr>
              <w:t>Connections:</w:t>
            </w:r>
          </w:p>
          <w:p w14:paraId="0F4B3704" w14:textId="04E2037F" w:rsidR="00DD6E59" w:rsidRPr="004D129E" w:rsidRDefault="00DD6E59" w:rsidP="004D129E">
            <w:pPr>
              <w:contextualSpacing/>
              <w:rPr>
                <w:rFonts w:ascii="Times New Roman" w:hAnsi="Times New Roman" w:cs="Times New Roman"/>
                <w:color w:val="000000" w:themeColor="text1"/>
              </w:rPr>
            </w:pPr>
            <w:r w:rsidRPr="004D129E">
              <w:rPr>
                <w:rFonts w:ascii="Times New Roman" w:hAnsi="Times New Roman" w:cs="Times New Roman"/>
                <w:color w:val="000000" w:themeColor="text1"/>
              </w:rPr>
              <w:t>I feel that when the students share their personal characteristics, the other students will begin to group students according to what they h</w:t>
            </w:r>
            <w:bookmarkStart w:id="0" w:name="_GoBack"/>
            <w:bookmarkEnd w:id="0"/>
            <w:r w:rsidRPr="004D129E">
              <w:rPr>
                <w:rFonts w:ascii="Times New Roman" w:hAnsi="Times New Roman" w:cs="Times New Roman"/>
                <w:color w:val="000000" w:themeColor="text1"/>
              </w:rPr>
              <w:t xml:space="preserve">ave in common. In their minds, they will be categorizing what is similar about the students in their class and what is different. I feel that this lesson shows how we construct the differences between others and ourselves when educating others. </w:t>
            </w:r>
          </w:p>
        </w:tc>
      </w:tr>
      <w:tr w:rsidR="00DD6E59" w:rsidRPr="00635F60" w14:paraId="34078664" w14:textId="77777777" w:rsidTr="00DD6E59">
        <w:trPr>
          <w:cantSplit/>
          <w:trHeight w:val="917"/>
        </w:trPr>
        <w:tc>
          <w:tcPr>
            <w:tcW w:w="10980" w:type="dxa"/>
            <w:gridSpan w:val="5"/>
            <w:shd w:val="clear" w:color="auto" w:fill="auto"/>
          </w:tcPr>
          <w:p w14:paraId="414564F3" w14:textId="77777777" w:rsidR="00DD6E59" w:rsidRPr="004D129E" w:rsidRDefault="00DD6E59" w:rsidP="004D129E">
            <w:pPr>
              <w:contextualSpacing/>
              <w:rPr>
                <w:rFonts w:ascii="Times New Roman" w:hAnsi="Times New Roman" w:cs="Times New Roman"/>
                <w:color w:val="000000" w:themeColor="text1"/>
              </w:rPr>
            </w:pPr>
            <w:r w:rsidRPr="004D129E">
              <w:rPr>
                <w:rFonts w:ascii="Times New Roman" w:hAnsi="Times New Roman" w:cs="Times New Roman"/>
                <w:color w:val="000000" w:themeColor="text1"/>
              </w:rPr>
              <w:t>Supplies:</w:t>
            </w:r>
          </w:p>
          <w:p w14:paraId="1F510FCD" w14:textId="628F665F" w:rsidR="00DD6E59" w:rsidRPr="004D129E" w:rsidRDefault="00DD6E59" w:rsidP="004D129E">
            <w:pPr>
              <w:contextualSpacing/>
              <w:rPr>
                <w:rFonts w:ascii="Times New Roman" w:hAnsi="Times New Roman" w:cs="Times New Roman"/>
                <w:b/>
                <w:color w:val="000000" w:themeColor="text1"/>
              </w:rPr>
            </w:pPr>
            <w:r w:rsidRPr="005C38A1">
              <w:rPr>
                <w:rFonts w:ascii="Times New Roman" w:hAnsi="Times New Roman" w:cs="Times New Roman"/>
                <w:color w:val="000000" w:themeColor="text1"/>
              </w:rPr>
              <w:t>Paper and markers for students. It is an example of how the concentration of similarity and difference can be educated in schools</w:t>
            </w:r>
          </w:p>
        </w:tc>
      </w:tr>
      <w:tr w:rsidR="00DD6E59" w:rsidRPr="00635F60" w14:paraId="5609BDD9" w14:textId="77777777" w:rsidTr="00DD6E59">
        <w:trPr>
          <w:cantSplit/>
          <w:trHeight w:val="3176"/>
        </w:trPr>
        <w:tc>
          <w:tcPr>
            <w:tcW w:w="630" w:type="dxa"/>
            <w:tcBorders>
              <w:top w:val="single" w:sz="24" w:space="0" w:color="auto"/>
            </w:tcBorders>
            <w:shd w:val="clear" w:color="auto" w:fill="C6D9F1" w:themeFill="text2" w:themeFillTint="33"/>
            <w:textDirection w:val="btLr"/>
          </w:tcPr>
          <w:p w14:paraId="10DDFDA7" w14:textId="77777777" w:rsidR="00FB70CE" w:rsidRPr="00635F60" w:rsidRDefault="00FB70CE" w:rsidP="00C77A67">
            <w:pPr>
              <w:ind w:left="113" w:right="113"/>
              <w:jc w:val="center"/>
              <w:rPr>
                <w:b/>
                <w:color w:val="000000" w:themeColor="text1"/>
              </w:rPr>
            </w:pPr>
            <w:r w:rsidRPr="00635F60">
              <w:rPr>
                <w:b/>
                <w:color w:val="000000" w:themeColor="text1"/>
              </w:rPr>
              <w:t>Implementation</w:t>
            </w:r>
          </w:p>
        </w:tc>
        <w:tc>
          <w:tcPr>
            <w:tcW w:w="10350" w:type="dxa"/>
            <w:gridSpan w:val="4"/>
            <w:tcBorders>
              <w:top w:val="single" w:sz="24" w:space="0" w:color="auto"/>
            </w:tcBorders>
          </w:tcPr>
          <w:p w14:paraId="2F589775" w14:textId="77777777" w:rsidR="00FB70CE" w:rsidRPr="00635F60" w:rsidRDefault="00FB70CE" w:rsidP="00C77A67">
            <w:pPr>
              <w:rPr>
                <w:rFonts w:cs="Times New Roman"/>
                <w:color w:val="000000" w:themeColor="text1"/>
              </w:rPr>
            </w:pPr>
            <w:r w:rsidRPr="00635F60">
              <w:rPr>
                <w:rFonts w:cs="Times New Roman"/>
                <w:color w:val="000000" w:themeColor="text1"/>
              </w:rPr>
              <w:t>Activities:</w:t>
            </w:r>
          </w:p>
          <w:p w14:paraId="74B72849" w14:textId="77777777" w:rsidR="00FB70CE" w:rsidRPr="00635F60" w:rsidRDefault="00FB70CE" w:rsidP="00C77A67">
            <w:pPr>
              <w:rPr>
                <w:rFonts w:cs="Times New Roman"/>
                <w:color w:val="000000" w:themeColor="text1"/>
              </w:rPr>
            </w:pPr>
            <w:r w:rsidRPr="00635F60">
              <w:rPr>
                <w:rFonts w:cs="Times New Roman"/>
                <w:color w:val="000000" w:themeColor="text1"/>
              </w:rPr>
              <w:t>For the procedure, the steps are:</w:t>
            </w:r>
          </w:p>
          <w:p w14:paraId="31916EFB" w14:textId="77777777" w:rsidR="00FB70CE" w:rsidRPr="00635F60" w:rsidRDefault="00FB70CE" w:rsidP="00C77A67">
            <w:pPr>
              <w:pStyle w:val="ListParagraph"/>
              <w:numPr>
                <w:ilvl w:val="0"/>
                <w:numId w:val="1"/>
              </w:numPr>
              <w:rPr>
                <w:rFonts w:cs="Times New Roman"/>
                <w:color w:val="000000" w:themeColor="text1"/>
              </w:rPr>
            </w:pPr>
            <w:r w:rsidRPr="00635F60">
              <w:rPr>
                <w:rFonts w:cs="Times New Roman"/>
                <w:color w:val="000000" w:themeColor="text1"/>
              </w:rPr>
              <w:t>Distribute paper and markers while instructing youth that they will create banners to use to introduce themselves.</w:t>
            </w:r>
          </w:p>
          <w:p w14:paraId="335B73C4" w14:textId="77777777" w:rsidR="00FB70CE" w:rsidRPr="00635F60" w:rsidRDefault="00FB70CE" w:rsidP="00C77A67">
            <w:pPr>
              <w:pStyle w:val="ListParagraph"/>
              <w:rPr>
                <w:rFonts w:cs="Times New Roman"/>
                <w:color w:val="000000" w:themeColor="text1"/>
              </w:rPr>
            </w:pPr>
          </w:p>
          <w:p w14:paraId="56750536" w14:textId="77777777" w:rsidR="00FB70CE" w:rsidRPr="00635F60" w:rsidRDefault="00FB70CE" w:rsidP="00C77A67">
            <w:pPr>
              <w:rPr>
                <w:rFonts w:cs="Times New Roman"/>
                <w:color w:val="000000" w:themeColor="text1"/>
              </w:rPr>
            </w:pPr>
            <w:r w:rsidRPr="00635F60">
              <w:rPr>
                <w:rFonts w:cs="Times New Roman"/>
                <w:color w:val="000000" w:themeColor="text1"/>
              </w:rPr>
              <w:t>Development:</w:t>
            </w:r>
          </w:p>
          <w:p w14:paraId="6255CEBE" w14:textId="77777777" w:rsidR="00FB70CE" w:rsidRPr="00635F60" w:rsidRDefault="00FB70CE" w:rsidP="00C77A67">
            <w:pPr>
              <w:rPr>
                <w:rFonts w:cs="Times New Roman"/>
                <w:color w:val="000000" w:themeColor="text1"/>
              </w:rPr>
            </w:pPr>
            <w:r w:rsidRPr="00635F60">
              <w:rPr>
                <w:rFonts w:cs="Times New Roman"/>
                <w:color w:val="000000" w:themeColor="text1"/>
              </w:rPr>
              <w:t>Say: "Write your first name vertically on the paper. For each letter of your name, think of something special about yourself and write it to the side and</w:t>
            </w:r>
          </w:p>
          <w:p w14:paraId="10E93EF8" w14:textId="77777777" w:rsidR="00FB70CE" w:rsidRPr="00635F60" w:rsidRDefault="00FB70CE" w:rsidP="00C77A67">
            <w:pPr>
              <w:rPr>
                <w:rFonts w:cs="Times New Roman"/>
                <w:color w:val="000000" w:themeColor="text1"/>
              </w:rPr>
            </w:pPr>
            <w:r w:rsidRPr="00635F60">
              <w:rPr>
                <w:rFonts w:cs="Times New Roman"/>
                <w:color w:val="000000" w:themeColor="text1"/>
              </w:rPr>
              <w:t>Application:</w:t>
            </w:r>
          </w:p>
          <w:p w14:paraId="5F2171CE" w14:textId="77777777" w:rsidR="00FB70CE" w:rsidRPr="00635F60" w:rsidRDefault="00FB70CE" w:rsidP="00C77A67">
            <w:pPr>
              <w:rPr>
                <w:rFonts w:cs="Times New Roman"/>
                <w:color w:val="000000" w:themeColor="text1"/>
              </w:rPr>
            </w:pPr>
            <w:r w:rsidRPr="00635F60">
              <w:rPr>
                <w:rFonts w:cs="Times New Roman"/>
                <w:color w:val="000000" w:themeColor="text1"/>
              </w:rPr>
              <w:t>When the youth have finished, have them introduce themselves by sharing what they have written on their banners. After these steps, the teacher is to ask the students: what is something you have in common with another person, what is something new that you learned about someone else, and what are some positive ways you can use what you know about similarities and differences among you and your peers? The lesson plan also states that it can possibly be a collage activity is there is enough time, teachers can bring in magazines for children to cut pictures and words out of to enhance their name banners.</w:t>
            </w:r>
          </w:p>
          <w:p w14:paraId="2117D124" w14:textId="77777777" w:rsidR="00FB70CE" w:rsidRPr="00635F60" w:rsidRDefault="00FB70CE" w:rsidP="00C77A67">
            <w:pPr>
              <w:rPr>
                <w:rFonts w:cs="Times New Roman"/>
                <w:color w:val="000000" w:themeColor="text1"/>
              </w:rPr>
            </w:pPr>
          </w:p>
          <w:p w14:paraId="29BF1BBC" w14:textId="77777777" w:rsidR="00FB70CE" w:rsidRPr="00635F60" w:rsidRDefault="00FB70CE" w:rsidP="00C77A67">
            <w:pPr>
              <w:rPr>
                <w:rFonts w:cs="Times New Roman"/>
                <w:color w:val="000000" w:themeColor="text1"/>
              </w:rPr>
            </w:pPr>
            <w:r w:rsidRPr="00635F60">
              <w:rPr>
                <w:rFonts w:cs="Times New Roman"/>
                <w:color w:val="000000" w:themeColor="text1"/>
              </w:rPr>
              <w:t>Outcomes:</w:t>
            </w:r>
          </w:p>
          <w:p w14:paraId="2397C3FB" w14:textId="77777777" w:rsidR="00FB70CE" w:rsidRPr="00635F60" w:rsidRDefault="00FB70CE" w:rsidP="00C77A67">
            <w:pPr>
              <w:rPr>
                <w:rFonts w:cs="Times New Roman"/>
                <w:color w:val="000000" w:themeColor="text1"/>
              </w:rPr>
            </w:pPr>
            <w:r w:rsidRPr="00635F60">
              <w:rPr>
                <w:rFonts w:cs="Times New Roman"/>
                <w:color w:val="000000" w:themeColor="text1"/>
              </w:rPr>
              <w:t>This lesson shows and challenges students to think about how we construct the differences between others and ourselves when educating others</w:t>
            </w:r>
          </w:p>
          <w:p w14:paraId="10462F01" w14:textId="77777777" w:rsidR="00FB70CE" w:rsidRPr="00635F60" w:rsidRDefault="00FB70CE" w:rsidP="00C77A67">
            <w:pPr>
              <w:rPr>
                <w:rFonts w:cs="Times New Roman"/>
                <w:color w:val="000000" w:themeColor="text1"/>
              </w:rPr>
            </w:pPr>
          </w:p>
          <w:p w14:paraId="6F860364" w14:textId="77777777" w:rsidR="00FB70CE" w:rsidRPr="00635F60" w:rsidRDefault="00FB70CE" w:rsidP="00C77A67">
            <w:pPr>
              <w:rPr>
                <w:rFonts w:cs="Times New Roman"/>
                <w:color w:val="000000" w:themeColor="text1"/>
              </w:rPr>
            </w:pPr>
            <w:r w:rsidRPr="00635F60">
              <w:rPr>
                <w:rFonts w:cs="Times New Roman"/>
                <w:color w:val="000000" w:themeColor="text1"/>
              </w:rPr>
              <w:t>Extensions:</w:t>
            </w:r>
          </w:p>
          <w:p w14:paraId="033CFEDB" w14:textId="77777777" w:rsidR="00FB70CE" w:rsidRPr="00635F60" w:rsidRDefault="00FB70CE" w:rsidP="00C77A67">
            <w:pPr>
              <w:rPr>
                <w:b/>
                <w:color w:val="000000" w:themeColor="text1"/>
              </w:rPr>
            </w:pPr>
            <w:r w:rsidRPr="00635F60">
              <w:rPr>
                <w:rFonts w:cs="Times New Roman"/>
                <w:color w:val="000000" w:themeColor="text1"/>
              </w:rPr>
              <w:t>The beginning of this project shows how the world consists of embodied individuals. Each student must focus on their individual characteristics apart from those around them.</w:t>
            </w:r>
          </w:p>
        </w:tc>
      </w:tr>
    </w:tbl>
    <w:p w14:paraId="4EC500B4" w14:textId="77777777" w:rsidR="004576F4" w:rsidRPr="00635F60" w:rsidRDefault="004576F4">
      <w:pPr>
        <w:rPr>
          <w:color w:val="000000" w:themeColor="text1"/>
        </w:rPr>
      </w:pPr>
    </w:p>
    <w:sectPr w:rsidR="004576F4" w:rsidRPr="00635F60" w:rsidSect="00BE2F3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374B" w14:textId="77777777" w:rsidR="00CF5925" w:rsidRDefault="00CF5925" w:rsidP="00E90B03">
      <w:r>
        <w:separator/>
      </w:r>
    </w:p>
  </w:endnote>
  <w:endnote w:type="continuationSeparator" w:id="0">
    <w:p w14:paraId="2A9B7FCD" w14:textId="77777777" w:rsidR="00CF5925" w:rsidRDefault="00CF5925" w:rsidP="00E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CBE6" w14:textId="24A217DA" w:rsidR="00CF5925" w:rsidRDefault="00CF5925">
    <w:pPr>
      <w:pStyle w:val="Footer"/>
    </w:pPr>
    <w:sdt>
      <w:sdtPr>
        <w:id w:val="969400743"/>
        <w:placeholder>
          <w:docPart w:val="834BE24BFAA0A0408ADC1D399BCF49A6"/>
        </w:placeholder>
        <w:temporary/>
        <w:showingPlcHdr/>
      </w:sdtPr>
      <w:sdtContent>
        <w:r>
          <w:t>[Type text]</w:t>
        </w:r>
      </w:sdtContent>
    </w:sdt>
    <w:r>
      <w:ptab w:relativeTo="margin" w:alignment="center" w:leader="none"/>
    </w:r>
    <w:sdt>
      <w:sdtPr>
        <w:id w:val="969400748"/>
        <w:placeholder>
          <w:docPart w:val="2F98D6DCA2FCE941B9E408003464E657"/>
        </w:placeholder>
        <w:temporary/>
        <w:showingPlcHdr/>
      </w:sdtPr>
      <w:sdtContent>
        <w:r>
          <w:t>[Type text]</w:t>
        </w:r>
      </w:sdtContent>
    </w:sdt>
    <w:r>
      <w:ptab w:relativeTo="margin" w:alignment="right" w:leader="none"/>
    </w:r>
    <w:sdt>
      <w:sdtPr>
        <w:id w:val="969400753"/>
        <w:placeholder>
          <w:docPart w:val="3F51445D2976214F8E98A377BC36E6E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1A59" w14:textId="4A3A72CE" w:rsidR="00CF5925" w:rsidRPr="00CF5925" w:rsidRDefault="00CF5925">
    <w:pPr>
      <w:pStyle w:val="Footer"/>
      <w:rPr>
        <w:sz w:val="16"/>
        <w:szCs w:val="16"/>
      </w:rPr>
    </w:pPr>
    <w:r>
      <w:tab/>
    </w:r>
    <w:r>
      <w:ptab w:relativeTo="margin" w:alignment="center" w:leader="none"/>
    </w:r>
    <w:r>
      <w:ptab w:relativeTo="margin" w:alignment="right" w:leader="none"/>
    </w:r>
    <w:r w:rsidRPr="00CF5925">
      <w:rPr>
        <w:sz w:val="16"/>
        <w:szCs w:val="16"/>
      </w:rPr>
      <w:t>C:/Documents/ChapmanCourseDocuments/1DayLessonPlan.docx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B9A13" w14:textId="77777777" w:rsidR="00CF5925" w:rsidRDefault="00CF5925" w:rsidP="00E90B03">
      <w:r>
        <w:separator/>
      </w:r>
    </w:p>
  </w:footnote>
  <w:footnote w:type="continuationSeparator" w:id="0">
    <w:p w14:paraId="1E661B26" w14:textId="77777777" w:rsidR="00CF5925" w:rsidRDefault="00CF5925" w:rsidP="00E90B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BD0"/>
    <w:multiLevelType w:val="hybridMultilevel"/>
    <w:tmpl w:val="D5E6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32"/>
    <w:rsid w:val="00260912"/>
    <w:rsid w:val="004576F4"/>
    <w:rsid w:val="004A7274"/>
    <w:rsid w:val="004D129E"/>
    <w:rsid w:val="00561428"/>
    <w:rsid w:val="00565508"/>
    <w:rsid w:val="00635F60"/>
    <w:rsid w:val="007C38A6"/>
    <w:rsid w:val="00BE2F32"/>
    <w:rsid w:val="00C77A67"/>
    <w:rsid w:val="00CF5925"/>
    <w:rsid w:val="00DD6E59"/>
    <w:rsid w:val="00E90B03"/>
    <w:rsid w:val="00F735EB"/>
    <w:rsid w:val="00FB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2CDE9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A67"/>
    <w:pPr>
      <w:ind w:left="720"/>
      <w:contextualSpacing/>
    </w:pPr>
  </w:style>
  <w:style w:type="paragraph" w:styleId="Header">
    <w:name w:val="header"/>
    <w:basedOn w:val="Normal"/>
    <w:link w:val="HeaderChar"/>
    <w:uiPriority w:val="99"/>
    <w:unhideWhenUsed/>
    <w:rsid w:val="00E90B03"/>
    <w:pPr>
      <w:tabs>
        <w:tab w:val="center" w:pos="4320"/>
        <w:tab w:val="right" w:pos="8640"/>
      </w:tabs>
    </w:pPr>
  </w:style>
  <w:style w:type="character" w:customStyle="1" w:styleId="HeaderChar">
    <w:name w:val="Header Char"/>
    <w:basedOn w:val="DefaultParagraphFont"/>
    <w:link w:val="Header"/>
    <w:uiPriority w:val="99"/>
    <w:rsid w:val="00E90B03"/>
  </w:style>
  <w:style w:type="paragraph" w:styleId="Footer">
    <w:name w:val="footer"/>
    <w:basedOn w:val="Normal"/>
    <w:link w:val="FooterChar"/>
    <w:uiPriority w:val="99"/>
    <w:unhideWhenUsed/>
    <w:rsid w:val="00E90B03"/>
    <w:pPr>
      <w:tabs>
        <w:tab w:val="center" w:pos="4320"/>
        <w:tab w:val="right" w:pos="8640"/>
      </w:tabs>
    </w:pPr>
  </w:style>
  <w:style w:type="character" w:customStyle="1" w:styleId="FooterChar">
    <w:name w:val="Footer Char"/>
    <w:basedOn w:val="DefaultParagraphFont"/>
    <w:link w:val="Footer"/>
    <w:uiPriority w:val="99"/>
    <w:rsid w:val="00E90B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A67"/>
    <w:pPr>
      <w:ind w:left="720"/>
      <w:contextualSpacing/>
    </w:pPr>
  </w:style>
  <w:style w:type="paragraph" w:styleId="Header">
    <w:name w:val="header"/>
    <w:basedOn w:val="Normal"/>
    <w:link w:val="HeaderChar"/>
    <w:uiPriority w:val="99"/>
    <w:unhideWhenUsed/>
    <w:rsid w:val="00E90B03"/>
    <w:pPr>
      <w:tabs>
        <w:tab w:val="center" w:pos="4320"/>
        <w:tab w:val="right" w:pos="8640"/>
      </w:tabs>
    </w:pPr>
  </w:style>
  <w:style w:type="character" w:customStyle="1" w:styleId="HeaderChar">
    <w:name w:val="Header Char"/>
    <w:basedOn w:val="DefaultParagraphFont"/>
    <w:link w:val="Header"/>
    <w:uiPriority w:val="99"/>
    <w:rsid w:val="00E90B03"/>
  </w:style>
  <w:style w:type="paragraph" w:styleId="Footer">
    <w:name w:val="footer"/>
    <w:basedOn w:val="Normal"/>
    <w:link w:val="FooterChar"/>
    <w:uiPriority w:val="99"/>
    <w:unhideWhenUsed/>
    <w:rsid w:val="00E90B03"/>
    <w:pPr>
      <w:tabs>
        <w:tab w:val="center" w:pos="4320"/>
        <w:tab w:val="right" w:pos="8640"/>
      </w:tabs>
    </w:pPr>
  </w:style>
  <w:style w:type="character" w:customStyle="1" w:styleId="FooterChar">
    <w:name w:val="Footer Char"/>
    <w:basedOn w:val="DefaultParagraphFont"/>
    <w:link w:val="Footer"/>
    <w:uiPriority w:val="99"/>
    <w:rsid w:val="00E9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4BE24BFAA0A0408ADC1D399BCF49A6"/>
        <w:category>
          <w:name w:val="General"/>
          <w:gallery w:val="placeholder"/>
        </w:category>
        <w:types>
          <w:type w:val="bbPlcHdr"/>
        </w:types>
        <w:behaviors>
          <w:behavior w:val="content"/>
        </w:behaviors>
        <w:guid w:val="{E60E72EA-0B2C-A745-9E92-3405664D833A}"/>
      </w:docPartPr>
      <w:docPartBody>
        <w:p w14:paraId="280E4AE8" w14:textId="3191ADD9" w:rsidR="003E52E7" w:rsidRDefault="003E52E7" w:rsidP="003E52E7">
          <w:pPr>
            <w:pStyle w:val="834BE24BFAA0A0408ADC1D399BCF49A6"/>
          </w:pPr>
          <w:r>
            <w:t>[Type text]</w:t>
          </w:r>
        </w:p>
      </w:docPartBody>
    </w:docPart>
    <w:docPart>
      <w:docPartPr>
        <w:name w:val="2F98D6DCA2FCE941B9E408003464E657"/>
        <w:category>
          <w:name w:val="General"/>
          <w:gallery w:val="placeholder"/>
        </w:category>
        <w:types>
          <w:type w:val="bbPlcHdr"/>
        </w:types>
        <w:behaviors>
          <w:behavior w:val="content"/>
        </w:behaviors>
        <w:guid w:val="{C21E6398-D401-F84D-96CC-FC6778306134}"/>
      </w:docPartPr>
      <w:docPartBody>
        <w:p w14:paraId="4CEAED82" w14:textId="391A7DBB" w:rsidR="003E52E7" w:rsidRDefault="003E52E7" w:rsidP="003E52E7">
          <w:pPr>
            <w:pStyle w:val="2F98D6DCA2FCE941B9E408003464E657"/>
          </w:pPr>
          <w:r>
            <w:t>[Type text]</w:t>
          </w:r>
        </w:p>
      </w:docPartBody>
    </w:docPart>
    <w:docPart>
      <w:docPartPr>
        <w:name w:val="3F51445D2976214F8E98A377BC36E6E4"/>
        <w:category>
          <w:name w:val="General"/>
          <w:gallery w:val="placeholder"/>
        </w:category>
        <w:types>
          <w:type w:val="bbPlcHdr"/>
        </w:types>
        <w:behaviors>
          <w:behavior w:val="content"/>
        </w:behaviors>
        <w:guid w:val="{7D35C150-22CE-3F40-BE14-736A4A0788C9}"/>
      </w:docPartPr>
      <w:docPartBody>
        <w:p w14:paraId="4FCE0269" w14:textId="4BB4C0B9" w:rsidR="003E52E7" w:rsidRDefault="003E52E7" w:rsidP="003E52E7">
          <w:pPr>
            <w:pStyle w:val="3F51445D2976214F8E98A377BC36E6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E7"/>
    <w:rsid w:val="003E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BE24BFAA0A0408ADC1D399BCF49A6">
    <w:name w:val="834BE24BFAA0A0408ADC1D399BCF49A6"/>
    <w:rsid w:val="003E52E7"/>
  </w:style>
  <w:style w:type="paragraph" w:customStyle="1" w:styleId="2F98D6DCA2FCE941B9E408003464E657">
    <w:name w:val="2F98D6DCA2FCE941B9E408003464E657"/>
    <w:rsid w:val="003E52E7"/>
  </w:style>
  <w:style w:type="paragraph" w:customStyle="1" w:styleId="3F51445D2976214F8E98A377BC36E6E4">
    <w:name w:val="3F51445D2976214F8E98A377BC36E6E4"/>
    <w:rsid w:val="003E52E7"/>
  </w:style>
  <w:style w:type="paragraph" w:customStyle="1" w:styleId="61E898EC7EBA4E499C98B7512285C6F6">
    <w:name w:val="61E898EC7EBA4E499C98B7512285C6F6"/>
    <w:rsid w:val="003E52E7"/>
  </w:style>
  <w:style w:type="paragraph" w:customStyle="1" w:styleId="5F5477824A60164683DEC64D04BBCB2A">
    <w:name w:val="5F5477824A60164683DEC64D04BBCB2A"/>
    <w:rsid w:val="003E52E7"/>
  </w:style>
  <w:style w:type="paragraph" w:customStyle="1" w:styleId="787FBC6A171BD04080C2A4B37F7835C4">
    <w:name w:val="787FBC6A171BD04080C2A4B37F7835C4"/>
    <w:rsid w:val="003E52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BE24BFAA0A0408ADC1D399BCF49A6">
    <w:name w:val="834BE24BFAA0A0408ADC1D399BCF49A6"/>
    <w:rsid w:val="003E52E7"/>
  </w:style>
  <w:style w:type="paragraph" w:customStyle="1" w:styleId="2F98D6DCA2FCE941B9E408003464E657">
    <w:name w:val="2F98D6DCA2FCE941B9E408003464E657"/>
    <w:rsid w:val="003E52E7"/>
  </w:style>
  <w:style w:type="paragraph" w:customStyle="1" w:styleId="3F51445D2976214F8E98A377BC36E6E4">
    <w:name w:val="3F51445D2976214F8E98A377BC36E6E4"/>
    <w:rsid w:val="003E52E7"/>
  </w:style>
  <w:style w:type="paragraph" w:customStyle="1" w:styleId="61E898EC7EBA4E499C98B7512285C6F6">
    <w:name w:val="61E898EC7EBA4E499C98B7512285C6F6"/>
    <w:rsid w:val="003E52E7"/>
  </w:style>
  <w:style w:type="paragraph" w:customStyle="1" w:styleId="5F5477824A60164683DEC64D04BBCB2A">
    <w:name w:val="5F5477824A60164683DEC64D04BBCB2A"/>
    <w:rsid w:val="003E52E7"/>
  </w:style>
  <w:style w:type="paragraph" w:customStyle="1" w:styleId="787FBC6A171BD04080C2A4B37F7835C4">
    <w:name w:val="787FBC6A171BD04080C2A4B37F7835C4"/>
    <w:rsid w:val="003E5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4B82-0A7F-1B48-B169-BADF7ECA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359</Words>
  <Characters>2048</Characters>
  <Application>Microsoft Macintosh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Nye</dc:creator>
  <cp:keywords/>
  <dc:description/>
  <cp:lastModifiedBy>Shannon Nye</cp:lastModifiedBy>
  <cp:revision>5</cp:revision>
  <dcterms:created xsi:type="dcterms:W3CDTF">2013-09-19T21:26:00Z</dcterms:created>
  <dcterms:modified xsi:type="dcterms:W3CDTF">2013-09-19T23:11:00Z</dcterms:modified>
</cp:coreProperties>
</file>