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ED3831" w:rsidP="00ED3831">
      <w:pPr>
        <w:pStyle w:val="Title"/>
        <w:jc w:val="center"/>
        <w:rPr>
          <w:rFonts w:cs="Helvetica"/>
          <w:b/>
          <w:color w:val="1F497D" w:themeColor="text2"/>
          <w:shd w:val="clear" w:color="auto" w:fill="FFFFFF"/>
        </w:rPr>
      </w:pPr>
      <w:bookmarkStart w:id="0" w:name="_GoBack"/>
      <w:r w:rsidRPr="00ED3831">
        <w:rPr>
          <w:rFonts w:cs="Helvetica"/>
          <w:b/>
          <w:color w:val="1F497D" w:themeColor="text2"/>
          <w:shd w:val="clear" w:color="auto" w:fill="FFFFFF"/>
        </w:rPr>
        <w:t>Equity California Promotes LGBT Civil Rights</w:t>
      </w:r>
    </w:p>
    <w:bookmarkEnd w:id="0"/>
    <w:p w:rsidR="00ED3831" w:rsidRDefault="00ED3831" w:rsidP="00ED3831">
      <w:pPr>
        <w:rPr>
          <w:rFonts w:ascii="Helvetica" w:hAnsi="Helvetica" w:cs="Helvetica"/>
          <w:color w:val="404040"/>
          <w:sz w:val="28"/>
          <w:szCs w:val="28"/>
          <w:shd w:val="clear" w:color="auto" w:fill="FFFFFF"/>
        </w:rPr>
      </w:pPr>
    </w:p>
    <w:p w:rsidR="00ED3831" w:rsidRDefault="00ED3831" w:rsidP="00ED3831">
      <w:pPr>
        <w:rPr>
          <w:rFonts w:ascii="Helvetica" w:hAnsi="Helvetica" w:cs="Helvetica"/>
          <w:color w:val="404040"/>
          <w:sz w:val="28"/>
          <w:szCs w:val="28"/>
          <w:shd w:val="clear" w:color="auto" w:fill="FFFFFF"/>
        </w:rPr>
      </w:pPr>
    </w:p>
    <w:p w:rsidR="00ED3831" w:rsidRPr="00ED3831" w:rsidRDefault="00ED3831" w:rsidP="00ED3831">
      <w:pPr>
        <w:rPr>
          <w:sz w:val="28"/>
          <w:szCs w:val="28"/>
        </w:rPr>
      </w:pPr>
      <w:r w:rsidRPr="00ED3831">
        <w:rPr>
          <w:rFonts w:ascii="Helvetica" w:hAnsi="Helvetica" w:cs="Helvetica"/>
          <w:color w:val="404040"/>
          <w:sz w:val="28"/>
          <w:szCs w:val="28"/>
          <w:shd w:val="clear" w:color="auto" w:fill="FFFFFF"/>
        </w:rPr>
        <w:t xml:space="preserve">Rabbi Steven B. Jacobs, the creator of the Progressive Faith Foundation, has spent his entire life working in support of humanitarian causes. Especially committed to fighting social injustice, Rabbi Steven Jacobs plays an active role in several human rights organizations, including </w:t>
      </w:r>
      <w:hyperlink r:id="rId5" w:history="1">
        <w:r w:rsidRPr="00ED3831">
          <w:rPr>
            <w:rStyle w:val="Hyperlink"/>
            <w:rFonts w:ascii="Helvetica" w:hAnsi="Helvetica" w:cs="Helvetica"/>
            <w:sz w:val="28"/>
            <w:szCs w:val="28"/>
            <w:shd w:val="clear" w:color="auto" w:fill="FFFFFF"/>
          </w:rPr>
          <w:t>Equity California (EQCA)</w:t>
        </w:r>
      </w:hyperlink>
      <w:r w:rsidRPr="00ED3831">
        <w:rPr>
          <w:rFonts w:ascii="Helvetica" w:hAnsi="Helvetica" w:cs="Helvetica"/>
          <w:color w:val="404040"/>
          <w:sz w:val="28"/>
          <w:szCs w:val="28"/>
          <w:shd w:val="clear" w:color="auto" w:fill="FFFFFF"/>
        </w:rPr>
        <w:t>, a nonprofit group that works to create lasting equality for the lesbian, gay, bisexual, and transgender (LGBT) community through legislative advocacy, community empowerment, and public education.</w:t>
      </w:r>
      <w:r w:rsidRPr="00ED3831">
        <w:rPr>
          <w:rFonts w:ascii="Helvetica" w:hAnsi="Helvetica" w:cs="Helvetica"/>
          <w:color w:val="404040"/>
          <w:sz w:val="28"/>
          <w:szCs w:val="28"/>
        </w:rPr>
        <w:br/>
      </w:r>
      <w:r w:rsidRPr="00ED3831">
        <w:rPr>
          <w:rFonts w:ascii="Helvetica" w:hAnsi="Helvetica" w:cs="Helvetica"/>
          <w:color w:val="404040"/>
          <w:sz w:val="28"/>
          <w:szCs w:val="28"/>
        </w:rPr>
        <w:br/>
      </w:r>
      <w:r w:rsidRPr="00ED3831">
        <w:rPr>
          <w:rFonts w:ascii="Helvetica" w:hAnsi="Helvetica" w:cs="Helvetica"/>
          <w:color w:val="404040"/>
          <w:sz w:val="28"/>
          <w:szCs w:val="28"/>
          <w:shd w:val="clear" w:color="auto" w:fill="FFFFFF"/>
        </w:rPr>
        <w:t>A major part of EQCA’s work is conducted by its Equity California Institute (EQCAI), which works to educate LGBT people and the greater public about issues currently affecting the LGBT community and those who work on its behalf. Founded in 2000, EQCAI coordinates a range of activities that serve to empower individuals and communities to work in support of fairness and equality for everyone.</w:t>
      </w:r>
      <w:r w:rsidRPr="00ED3831">
        <w:rPr>
          <w:rStyle w:val="apple-converted-space"/>
          <w:rFonts w:ascii="Helvetica" w:hAnsi="Helvetica" w:cs="Helvetica"/>
          <w:color w:val="404040"/>
          <w:sz w:val="28"/>
          <w:szCs w:val="28"/>
          <w:shd w:val="clear" w:color="auto" w:fill="FFFFFF"/>
        </w:rPr>
        <w:t> </w:t>
      </w:r>
      <w:r w:rsidRPr="00ED3831">
        <w:rPr>
          <w:rFonts w:ascii="Helvetica" w:hAnsi="Helvetica" w:cs="Helvetica"/>
          <w:color w:val="404040"/>
          <w:sz w:val="28"/>
          <w:szCs w:val="28"/>
        </w:rPr>
        <w:br/>
      </w:r>
      <w:r w:rsidRPr="00ED3831">
        <w:rPr>
          <w:rFonts w:ascii="Helvetica" w:hAnsi="Helvetica" w:cs="Helvetica"/>
          <w:color w:val="404040"/>
          <w:sz w:val="28"/>
          <w:szCs w:val="28"/>
        </w:rPr>
        <w:br/>
      </w:r>
      <w:r w:rsidRPr="00ED3831">
        <w:rPr>
          <w:rFonts w:ascii="Helvetica" w:hAnsi="Helvetica" w:cs="Helvetica"/>
          <w:color w:val="404040"/>
          <w:sz w:val="28"/>
          <w:szCs w:val="28"/>
          <w:shd w:val="clear" w:color="auto" w:fill="FFFFFF"/>
        </w:rPr>
        <w:t>Since 2006, EQCAI has sponsored the annual California Transgender Leadership Summit, a gathering that brings together transgender activists and allies from across the state. The summit provides transgender advocates the opportunity to network with other like-minded individuals and work toward developing sound leadership and policies aimed at furthering the work of California’s transgender civil rights movement.</w:t>
      </w:r>
    </w:p>
    <w:sectPr w:rsidR="00ED3831" w:rsidRPr="00ED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31"/>
    <w:rsid w:val="0027142E"/>
    <w:rsid w:val="007C4C62"/>
    <w:rsid w:val="00ED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8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83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ED3831"/>
  </w:style>
  <w:style w:type="character" w:styleId="Hyperlink">
    <w:name w:val="Hyperlink"/>
    <w:basedOn w:val="DefaultParagraphFont"/>
    <w:uiPriority w:val="99"/>
    <w:unhideWhenUsed/>
    <w:rsid w:val="00ED3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8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83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ED3831"/>
  </w:style>
  <w:style w:type="character" w:styleId="Hyperlink">
    <w:name w:val="Hyperlink"/>
    <w:basedOn w:val="DefaultParagraphFont"/>
    <w:uiPriority w:val="99"/>
    <w:unhideWhenUsed/>
    <w:rsid w:val="00ED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qca.org/site/pp.asp?c=kuLRJ9MRKrH&amp;b=5609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2014-01-04T02:48:00Z</dcterms:created>
  <dcterms:modified xsi:type="dcterms:W3CDTF">2014-01-04T02:53:00Z</dcterms:modified>
</cp:coreProperties>
</file>