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11" w:rsidRPr="00312A11" w:rsidRDefault="00C20CE6" w:rsidP="00312A1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jc w:val="both"/>
        <w:rPr>
          <w:rFonts w:ascii="Calibri" w:hAnsi="Calibri"/>
          <w:sz w:val="21"/>
          <w:szCs w:val="21"/>
        </w:rPr>
      </w:pPr>
      <w:r w:rsidRPr="00B224CC">
        <w:rPr>
          <w:rFonts w:ascii="Calibri" w:hAnsi="Calibri"/>
          <w:sz w:val="21"/>
          <w:szCs w:val="21"/>
        </w:rPr>
        <w:t>Problem Set #</w:t>
      </w:r>
      <w:proofErr w:type="gramStart"/>
      <w:r w:rsidR="003935E9" w:rsidRPr="00B224CC">
        <w:rPr>
          <w:rFonts w:ascii="Calibri" w:hAnsi="Calibri"/>
          <w:sz w:val="21"/>
          <w:szCs w:val="21"/>
        </w:rPr>
        <w:t>10</w:t>
      </w:r>
      <w:r w:rsidRPr="00B224CC">
        <w:rPr>
          <w:rFonts w:ascii="Calibri" w:hAnsi="Calibri"/>
          <w:sz w:val="21"/>
          <w:szCs w:val="21"/>
        </w:rPr>
        <w:t xml:space="preserve"> </w:t>
      </w:r>
      <w:r w:rsidR="0056746B">
        <w:rPr>
          <w:rFonts w:ascii="Calibri" w:hAnsi="Calibri"/>
          <w:sz w:val="21"/>
          <w:szCs w:val="21"/>
        </w:rPr>
        <w:t xml:space="preserve">  </w:t>
      </w:r>
      <w:r w:rsidR="00352E22">
        <w:rPr>
          <w:rFonts w:ascii="Calibri" w:hAnsi="Calibri"/>
          <w:sz w:val="21"/>
          <w:szCs w:val="21"/>
        </w:rPr>
        <w:tab/>
      </w:r>
      <w:r w:rsidR="00352E22">
        <w:rPr>
          <w:rFonts w:ascii="Calibri" w:hAnsi="Calibri"/>
          <w:sz w:val="21"/>
          <w:szCs w:val="21"/>
        </w:rPr>
        <w:tab/>
      </w:r>
      <w:r w:rsidR="00352E22">
        <w:rPr>
          <w:rFonts w:ascii="Calibri" w:hAnsi="Calibri"/>
          <w:sz w:val="21"/>
          <w:szCs w:val="21"/>
        </w:rPr>
        <w:tab/>
      </w:r>
      <w:r w:rsidR="00352E22">
        <w:rPr>
          <w:rFonts w:ascii="Calibri" w:hAnsi="Calibri"/>
          <w:sz w:val="21"/>
          <w:szCs w:val="21"/>
        </w:rPr>
        <w:tab/>
      </w:r>
      <w:r w:rsidR="00352E22">
        <w:rPr>
          <w:rFonts w:ascii="Calibri" w:hAnsi="Calibri"/>
          <w:sz w:val="21"/>
          <w:szCs w:val="21"/>
        </w:rPr>
        <w:tab/>
      </w:r>
      <w:r w:rsidR="00352E22">
        <w:rPr>
          <w:rFonts w:ascii="Calibri" w:hAnsi="Calibri"/>
          <w:sz w:val="21"/>
          <w:szCs w:val="21"/>
        </w:rPr>
        <w:tab/>
      </w:r>
      <w:r w:rsidR="00352E22">
        <w:rPr>
          <w:rFonts w:ascii="Calibri" w:hAnsi="Calibri"/>
          <w:sz w:val="21"/>
          <w:szCs w:val="21"/>
        </w:rPr>
        <w:tab/>
      </w:r>
      <w:r w:rsidR="00312A11" w:rsidRPr="00312A11">
        <w:rPr>
          <w:rFonts w:ascii="Calibri" w:hAnsi="Calibri"/>
          <w:sz w:val="21"/>
          <w:szCs w:val="21"/>
        </w:rPr>
        <w:t>Due Date</w:t>
      </w:r>
      <w:proofErr w:type="gramEnd"/>
      <w:r w:rsidR="00312A11" w:rsidRPr="00312A11">
        <w:rPr>
          <w:rFonts w:ascii="Calibri" w:hAnsi="Calibri"/>
          <w:sz w:val="21"/>
          <w:szCs w:val="21"/>
        </w:rPr>
        <w:t>: April 16</w:t>
      </w:r>
      <w:r w:rsidR="00312A11" w:rsidRPr="00312A11">
        <w:rPr>
          <w:rFonts w:ascii="Calibri" w:hAnsi="Calibri"/>
          <w:sz w:val="21"/>
          <w:szCs w:val="21"/>
          <w:vertAlign w:val="superscript"/>
        </w:rPr>
        <w:t>th</w:t>
      </w:r>
      <w:r w:rsidR="00312A11" w:rsidRPr="00312A11">
        <w:rPr>
          <w:rFonts w:ascii="Calibri" w:hAnsi="Calibri"/>
          <w:sz w:val="21"/>
          <w:szCs w:val="21"/>
        </w:rPr>
        <w:t>, 2014 by 12:00 am</w:t>
      </w:r>
    </w:p>
    <w:p w:rsidR="000024BD" w:rsidRPr="00B224CC" w:rsidRDefault="00773A5F" w:rsidP="008C1E94">
      <w:pPr>
        <w:pStyle w:val="BodyTextIndent"/>
        <w:numPr>
          <w:ilvl w:val="0"/>
          <w:numId w:val="7"/>
        </w:num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spacing w:after="120"/>
        <w:rPr>
          <w:rFonts w:ascii="Calibri" w:hAnsi="Calibri"/>
          <w:sz w:val="21"/>
          <w:szCs w:val="21"/>
        </w:rPr>
      </w:pPr>
      <w:r w:rsidRPr="00B224CC">
        <w:rPr>
          <w:rFonts w:ascii="Calibri" w:hAnsi="Calibri"/>
          <w:sz w:val="21"/>
          <w:szCs w:val="21"/>
        </w:rPr>
        <w:t>Draw the products of the following acid-base reactions and predict whether starting materials or products are favored</w:t>
      </w:r>
      <w:r w:rsidR="004D75C5" w:rsidRPr="00B224CC">
        <w:rPr>
          <w:rFonts w:ascii="Calibri" w:hAnsi="Calibri"/>
          <w:sz w:val="21"/>
          <w:szCs w:val="21"/>
        </w:rPr>
        <w:t xml:space="preserve">  </w:t>
      </w:r>
    </w:p>
    <w:p w:rsidR="008C1E94" w:rsidRPr="00B224CC" w:rsidRDefault="00C27EC2" w:rsidP="00C27EC2">
      <w:pPr>
        <w:pStyle w:val="BodyTextIndent"/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spacing w:after="120"/>
        <w:jc w:val="center"/>
        <w:rPr>
          <w:rFonts w:ascii="Calibri" w:hAnsi="Calibri"/>
          <w:sz w:val="21"/>
          <w:szCs w:val="21"/>
        </w:rPr>
      </w:pPr>
      <w:r>
        <w:object w:dxaOrig="8664" w:dyaOrig="3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8pt;height:183.25pt" o:ole="">
            <v:imagedata r:id="rId8" o:title=""/>
          </v:shape>
          <o:OLEObject Type="Embed" ProgID="ChemDraw.Document.6.0" ShapeID="_x0000_i1025" DrawAspect="Content" ObjectID="_1459782008" r:id="rId9"/>
        </w:object>
      </w:r>
      <w:bookmarkStart w:id="0" w:name="_GoBack"/>
      <w:bookmarkEnd w:id="0"/>
    </w:p>
    <w:p w:rsidR="00C74629" w:rsidRPr="00B224CC" w:rsidRDefault="00C74629" w:rsidP="00C74629">
      <w:pPr>
        <w:numPr>
          <w:ilvl w:val="0"/>
          <w:numId w:val="7"/>
        </w:num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rPr>
          <w:rFonts w:ascii="Calibri" w:hAnsi="Calibri"/>
          <w:sz w:val="21"/>
          <w:szCs w:val="21"/>
        </w:rPr>
      </w:pPr>
      <w:r w:rsidRPr="00C74629">
        <w:rPr>
          <w:rFonts w:ascii="Calibri" w:hAnsi="Calibri"/>
          <w:sz w:val="21"/>
          <w:szCs w:val="21"/>
        </w:rPr>
        <w:t xml:space="preserve">Methyl red is a pH indicator. It is red in pH under 4.4, yellow in pH over 6.2, and orange in between. </w:t>
      </w:r>
    </w:p>
    <w:p w:rsidR="00C74629" w:rsidRDefault="00C74629" w:rsidP="00C7462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/>
        <w:rPr>
          <w:rFonts w:ascii="Calibri" w:hAnsi="Calibri"/>
          <w:sz w:val="21"/>
          <w:szCs w:val="21"/>
        </w:rPr>
      </w:pPr>
      <w:r w:rsidRPr="00C74629">
        <w:rPr>
          <w:rFonts w:ascii="Calibri" w:hAnsi="Calibri"/>
          <w:sz w:val="21"/>
          <w:szCs w:val="21"/>
        </w:rPr>
        <w:t xml:space="preserve">a. Draw the structure for methyl red at pH 4.4 and pH &gt; 6.2. </w:t>
      </w:r>
    </w:p>
    <w:p w:rsidR="00A85C11" w:rsidRDefault="00A85C11" w:rsidP="00C7462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/>
        <w:rPr>
          <w:rFonts w:ascii="Calibri" w:hAnsi="Calibri"/>
          <w:sz w:val="21"/>
          <w:szCs w:val="21"/>
        </w:rPr>
      </w:pPr>
    </w:p>
    <w:p w:rsidR="00A85C11" w:rsidRDefault="00C27EC2" w:rsidP="00A85C11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/>
        <w:jc w:val="center"/>
        <w:rPr>
          <w:rFonts w:ascii="Calibri" w:hAnsi="Calibri"/>
          <w:sz w:val="21"/>
          <w:szCs w:val="21"/>
        </w:rPr>
      </w:pPr>
      <w:r>
        <w:object w:dxaOrig="6127" w:dyaOrig="2193">
          <v:shape id="_x0000_i1026" type="#_x0000_t75" style="width:279.6pt;height:100.05pt" o:ole="">
            <v:imagedata r:id="rId10" o:title=""/>
          </v:shape>
          <o:OLEObject Type="Embed" ProgID="ChemDraw.Document.6.0" ShapeID="_x0000_i1026" DrawAspect="Content" ObjectID="_1459782009" r:id="rId11"/>
        </w:object>
      </w:r>
    </w:p>
    <w:p w:rsidR="00A85C11" w:rsidRDefault="00A85C11" w:rsidP="00C7462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/>
        <w:rPr>
          <w:rFonts w:ascii="Calibri" w:hAnsi="Calibri"/>
          <w:sz w:val="21"/>
          <w:szCs w:val="21"/>
        </w:rPr>
      </w:pPr>
    </w:p>
    <w:p w:rsidR="009A5EB9" w:rsidRDefault="00C74629" w:rsidP="00352E22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/>
        <w:rPr>
          <w:rFonts w:ascii="Calibri" w:hAnsi="Calibri"/>
          <w:sz w:val="21"/>
          <w:szCs w:val="21"/>
        </w:rPr>
      </w:pPr>
      <w:r w:rsidRPr="00C74629">
        <w:rPr>
          <w:rFonts w:ascii="Calibri" w:hAnsi="Calibri"/>
          <w:sz w:val="21"/>
          <w:szCs w:val="21"/>
        </w:rPr>
        <w:t xml:space="preserve">b. Which nitrogen is the most basic? </w:t>
      </w:r>
    </w:p>
    <w:p w:rsidR="00A85C11" w:rsidRDefault="00A85C11" w:rsidP="00352E22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Although you might be able to write a structure where the dimethyl Nitrogen gets protonated (option 2), this option does not favor conjugation of the system. With that </w:t>
      </w:r>
      <w:proofErr w:type="gramStart"/>
      <w:r>
        <w:rPr>
          <w:rFonts w:ascii="Calibri" w:hAnsi="Calibri"/>
          <w:sz w:val="21"/>
          <w:szCs w:val="21"/>
        </w:rPr>
        <w:t>said,</w:t>
      </w:r>
      <w:proofErr w:type="gramEnd"/>
      <w:r>
        <w:rPr>
          <w:rFonts w:ascii="Calibri" w:hAnsi="Calibri"/>
          <w:sz w:val="21"/>
          <w:szCs w:val="21"/>
        </w:rPr>
        <w:t xml:space="preserve"> the most basic nitrogen is the one on the </w:t>
      </w:r>
      <w:proofErr w:type="spellStart"/>
      <w:r>
        <w:rPr>
          <w:rFonts w:ascii="Calibri" w:hAnsi="Calibri"/>
          <w:sz w:val="21"/>
          <w:szCs w:val="21"/>
        </w:rPr>
        <w:t>diazo</w:t>
      </w:r>
      <w:proofErr w:type="spellEnd"/>
      <w:r>
        <w:rPr>
          <w:rFonts w:ascii="Calibri" w:hAnsi="Calibri"/>
          <w:sz w:val="21"/>
          <w:szCs w:val="21"/>
        </w:rPr>
        <w:t xml:space="preserve"> group because it has a more stable resonance structure and favors the system conjugation.</w:t>
      </w:r>
    </w:p>
    <w:p w:rsidR="00C667E6" w:rsidRDefault="00C667E6" w:rsidP="00352E22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/>
      </w:pPr>
    </w:p>
    <w:p w:rsidR="00A85C11" w:rsidRDefault="00C27EC2" w:rsidP="00352E22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/>
      </w:pPr>
      <w:r>
        <w:object w:dxaOrig="10200" w:dyaOrig="2592">
          <v:shape id="_x0000_i1027" type="#_x0000_t75" style="width:472.2pt;height:120.6pt" o:ole="">
            <v:imagedata r:id="rId12" o:title=""/>
          </v:shape>
          <o:OLEObject Type="Embed" ProgID="ChemDraw.Document.6.0" ShapeID="_x0000_i1027" DrawAspect="Content" ObjectID="_1459782010" r:id="rId13"/>
        </w:object>
      </w:r>
    </w:p>
    <w:p w:rsidR="00C27EC2" w:rsidRDefault="00C27EC2" w:rsidP="00C27EC2">
      <w:pPr>
        <w:pStyle w:val="ListParagraph"/>
        <w:numPr>
          <w:ilvl w:val="0"/>
          <w:numId w:val="7"/>
        </w:numPr>
      </w:pPr>
      <w:r w:rsidRPr="00933DBB">
        <w:t xml:space="preserve">To read the story: </w:t>
      </w:r>
      <w:hyperlink r:id="rId14" w:history="1">
        <w:r w:rsidRPr="00781CB4">
          <w:rPr>
            <w:rStyle w:val="Hyperlink"/>
          </w:rPr>
          <w:t>http://www.scientificamerican.com/article/the-rise-of-the-crazy-ants/</w:t>
        </w:r>
      </w:hyperlink>
    </w:p>
    <w:p w:rsidR="00C27EC2" w:rsidRPr="00933DBB" w:rsidRDefault="00C27EC2" w:rsidP="00C27EC2">
      <w:pPr>
        <w:jc w:val="center"/>
      </w:pPr>
      <w:r w:rsidRPr="00933DBB">
        <w:rPr>
          <w:rFonts w:asciiTheme="minorHAnsi" w:eastAsiaTheme="minorHAnsi" w:hAnsiTheme="minorHAnsi" w:cstheme="minorBidi"/>
        </w:rPr>
        <w:object w:dxaOrig="9948" w:dyaOrig="2490">
          <v:shape id="_x0000_i1028" type="#_x0000_t75" style="width:472.2pt;height:117.8pt" o:ole="">
            <v:imagedata r:id="rId15" o:title=""/>
          </v:shape>
          <o:OLEObject Type="Embed" ProgID="ChemDraw.Document.6.0" ShapeID="_x0000_i1028" DrawAspect="Content" ObjectID="_1459782011" r:id="rId16"/>
        </w:object>
      </w:r>
    </w:p>
    <w:p w:rsidR="00C27EC2" w:rsidRDefault="00C27EC2" w:rsidP="00352E22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/>
      </w:pPr>
    </w:p>
    <w:p w:rsidR="00773A5F" w:rsidRDefault="00773A5F" w:rsidP="00C74629">
      <w:pPr>
        <w:numPr>
          <w:ilvl w:val="0"/>
          <w:numId w:val="7"/>
        </w:num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spacing w:after="120"/>
        <w:ind w:right="288"/>
        <w:rPr>
          <w:rFonts w:ascii="Calibri" w:hAnsi="Calibri"/>
          <w:sz w:val="21"/>
          <w:szCs w:val="21"/>
        </w:rPr>
      </w:pPr>
      <w:r w:rsidRPr="00B224CC">
        <w:rPr>
          <w:rFonts w:ascii="Calibri" w:hAnsi="Calibri"/>
          <w:sz w:val="21"/>
          <w:szCs w:val="21"/>
        </w:rPr>
        <w:lastRenderedPageBreak/>
        <w:t xml:space="preserve">Draw an amine </w:t>
      </w:r>
      <w:r w:rsidR="008C4FCF">
        <w:rPr>
          <w:rFonts w:ascii="Calibri" w:hAnsi="Calibri"/>
          <w:sz w:val="21"/>
          <w:szCs w:val="21"/>
        </w:rPr>
        <w:t>that contains a nitrogen atom with a high barrier for inversion or that cannot undergo inversion.</w:t>
      </w:r>
    </w:p>
    <w:p w:rsidR="00A85C11" w:rsidRPr="00B224CC" w:rsidRDefault="00C27EC2" w:rsidP="00A85C11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spacing w:after="120"/>
        <w:ind w:left="465" w:right="288"/>
        <w:rPr>
          <w:rFonts w:ascii="Calibri" w:hAnsi="Calibri"/>
          <w:sz w:val="21"/>
          <w:szCs w:val="21"/>
        </w:rPr>
      </w:pPr>
      <w:r>
        <w:object w:dxaOrig="7585" w:dyaOrig="3431">
          <v:shape id="_x0000_i1029" type="#_x0000_t75" style="width:259pt;height:116.9pt" o:ole="">
            <v:imagedata r:id="rId17" o:title=""/>
          </v:shape>
          <o:OLEObject Type="Embed" ProgID="ChemDraw.Document.6.0" ShapeID="_x0000_i1029" DrawAspect="Content" ObjectID="_1459782012" r:id="rId18"/>
        </w:object>
      </w:r>
    </w:p>
    <w:p w:rsidR="00773A5F" w:rsidRPr="00B224CC" w:rsidRDefault="00773A5F" w:rsidP="00C74629">
      <w:pPr>
        <w:numPr>
          <w:ilvl w:val="0"/>
          <w:numId w:val="7"/>
        </w:num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right="288"/>
        <w:rPr>
          <w:rFonts w:ascii="Calibri" w:hAnsi="Calibri"/>
          <w:sz w:val="21"/>
          <w:szCs w:val="21"/>
        </w:rPr>
      </w:pPr>
      <w:r w:rsidRPr="00B224CC">
        <w:rPr>
          <w:rFonts w:ascii="Calibri" w:hAnsi="Calibri"/>
          <w:sz w:val="21"/>
          <w:szCs w:val="21"/>
        </w:rPr>
        <w:t xml:space="preserve">Suggest a way to convert the vinyl-terminated </w:t>
      </w:r>
      <w:proofErr w:type="spellStart"/>
      <w:r w:rsidRPr="00B224CC">
        <w:rPr>
          <w:rFonts w:ascii="Calibri" w:hAnsi="Calibri"/>
          <w:sz w:val="21"/>
          <w:szCs w:val="21"/>
        </w:rPr>
        <w:t>polyisobutylene</w:t>
      </w:r>
      <w:proofErr w:type="spellEnd"/>
      <w:r w:rsidRPr="00B224CC">
        <w:rPr>
          <w:rFonts w:ascii="Calibri" w:hAnsi="Calibri"/>
          <w:sz w:val="21"/>
          <w:szCs w:val="21"/>
        </w:rPr>
        <w:t xml:space="preserve"> into a</w:t>
      </w:r>
      <w:r w:rsidR="00F350E2" w:rsidRPr="00B224CC">
        <w:rPr>
          <w:rFonts w:ascii="Calibri" w:hAnsi="Calibri"/>
          <w:sz w:val="21"/>
          <w:szCs w:val="21"/>
        </w:rPr>
        <w:t xml:space="preserve">n </w:t>
      </w:r>
      <w:proofErr w:type="spellStart"/>
      <w:proofErr w:type="gramStart"/>
      <w:r w:rsidR="00F350E2" w:rsidRPr="00B224CC">
        <w:rPr>
          <w:rFonts w:ascii="Calibri" w:hAnsi="Calibri"/>
          <w:sz w:val="21"/>
          <w:szCs w:val="21"/>
        </w:rPr>
        <w:t>bis</w:t>
      </w:r>
      <w:proofErr w:type="spellEnd"/>
      <w:r w:rsidR="00F350E2" w:rsidRPr="00B224CC">
        <w:rPr>
          <w:rFonts w:ascii="Calibri" w:hAnsi="Calibri"/>
          <w:sz w:val="21"/>
          <w:szCs w:val="21"/>
        </w:rPr>
        <w:t>(</w:t>
      </w:r>
      <w:proofErr w:type="gramEnd"/>
      <w:r w:rsidR="00F350E2" w:rsidRPr="00B224CC">
        <w:rPr>
          <w:rFonts w:ascii="Calibri" w:hAnsi="Calibri"/>
          <w:sz w:val="21"/>
          <w:szCs w:val="21"/>
        </w:rPr>
        <w:t>N-</w:t>
      </w:r>
      <w:proofErr w:type="spellStart"/>
      <w:r w:rsidR="00F350E2" w:rsidRPr="00B224CC">
        <w:rPr>
          <w:rFonts w:ascii="Calibri" w:hAnsi="Calibri"/>
          <w:sz w:val="21"/>
          <w:szCs w:val="21"/>
        </w:rPr>
        <w:t>arylimidazolium</w:t>
      </w:r>
      <w:proofErr w:type="spellEnd"/>
      <w:r w:rsidR="00F350E2" w:rsidRPr="00B224CC">
        <w:rPr>
          <w:rFonts w:ascii="Calibri" w:hAnsi="Calibri"/>
          <w:sz w:val="21"/>
          <w:szCs w:val="21"/>
        </w:rPr>
        <w:t xml:space="preserve"> salt (an N-heterocyclic </w:t>
      </w:r>
      <w:proofErr w:type="spellStart"/>
      <w:r w:rsidR="00F350E2" w:rsidRPr="00B224CC">
        <w:rPr>
          <w:rFonts w:ascii="Calibri" w:hAnsi="Calibri"/>
          <w:sz w:val="21"/>
          <w:szCs w:val="21"/>
        </w:rPr>
        <w:t>carbene</w:t>
      </w:r>
      <w:proofErr w:type="spellEnd"/>
      <w:r w:rsidR="00F350E2" w:rsidRPr="00B224CC">
        <w:rPr>
          <w:rFonts w:ascii="Calibri" w:hAnsi="Calibri"/>
          <w:sz w:val="21"/>
          <w:szCs w:val="21"/>
        </w:rPr>
        <w:t xml:space="preserve"> precursor useful as a ligand for recoverable, reusable catalysts)</w:t>
      </w:r>
      <w:r w:rsidRPr="00B224CC">
        <w:rPr>
          <w:rFonts w:ascii="Calibri" w:hAnsi="Calibri"/>
          <w:sz w:val="21"/>
          <w:szCs w:val="21"/>
        </w:rPr>
        <w:t>.</w:t>
      </w:r>
    </w:p>
    <w:p w:rsidR="008C4FCF" w:rsidRDefault="008C4FCF" w:rsidP="008C4FCF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 w:right="288"/>
        <w:jc w:val="center"/>
        <w:rPr>
          <w:rFonts w:ascii="Calibri" w:hAnsi="Calibri"/>
          <w:sz w:val="21"/>
          <w:szCs w:val="21"/>
        </w:rPr>
      </w:pPr>
    </w:p>
    <w:p w:rsidR="00773A5F" w:rsidRDefault="00231EE1" w:rsidP="008C4FCF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 w:right="288"/>
        <w:jc w:val="center"/>
        <w:rPr>
          <w:rFonts w:ascii="Calibri" w:hAnsi="Calibri"/>
          <w:sz w:val="21"/>
          <w:szCs w:val="21"/>
        </w:rPr>
      </w:pPr>
      <w:r w:rsidRPr="00B224CC">
        <w:rPr>
          <w:rFonts w:ascii="Calibri" w:hAnsi="Calibri"/>
          <w:sz w:val="21"/>
          <w:szCs w:val="21"/>
        </w:rPr>
        <w:object w:dxaOrig="7922" w:dyaOrig="1135">
          <v:shape id="_x0000_i1030" type="#_x0000_t75" style="width:396.45pt;height:57.05pt" o:ole="">
            <v:imagedata r:id="rId19" o:title=""/>
          </v:shape>
          <o:OLEObject Type="Embed" ProgID="ChemDraw.Document.6.0" ShapeID="_x0000_i1030" DrawAspect="Content" ObjectID="_1459782013" r:id="rId20"/>
        </w:object>
      </w:r>
    </w:p>
    <w:p w:rsidR="00A85C11" w:rsidRPr="00AB6CFB" w:rsidRDefault="00A85C11" w:rsidP="00A85C11">
      <w:pPr>
        <w:autoSpaceDE w:val="0"/>
        <w:autoSpaceDN w:val="0"/>
        <w:adjustRightInd w:val="0"/>
        <w:spacing w:after="120"/>
        <w:ind w:left="360" w:right="331"/>
        <w:rPr>
          <w:rFonts w:ascii="Arial" w:hAnsi="Arial" w:cs="Arial"/>
          <w:color w:val="FF0000"/>
        </w:rPr>
      </w:pPr>
      <w:proofErr w:type="gramStart"/>
      <w:r w:rsidRPr="00AB6CFB">
        <w:rPr>
          <w:rFonts w:ascii="Arial" w:hAnsi="Arial" w:cs="Arial"/>
          <w:bCs/>
          <w:color w:val="FF0000"/>
        </w:rPr>
        <w:t>"</w:t>
      </w:r>
      <w:proofErr w:type="spellStart"/>
      <w:r w:rsidRPr="00AB6CFB">
        <w:rPr>
          <w:rFonts w:ascii="Arial" w:hAnsi="Arial" w:cs="Arial"/>
          <w:bCs/>
          <w:color w:val="FF0000"/>
        </w:rPr>
        <w:t>Polyisobutylene</w:t>
      </w:r>
      <w:proofErr w:type="spellEnd"/>
      <w:r w:rsidRPr="00AB6CFB">
        <w:rPr>
          <w:rFonts w:ascii="Arial" w:hAnsi="Arial" w:cs="Arial"/>
          <w:bCs/>
          <w:color w:val="FF0000"/>
        </w:rPr>
        <w:t xml:space="preserve">-Anchored </w:t>
      </w:r>
      <w:r w:rsidRPr="00AB6CFB">
        <w:rPr>
          <w:rFonts w:ascii="Arial" w:hAnsi="Arial" w:cs="Arial"/>
          <w:bCs/>
          <w:i/>
          <w:color w:val="FF0000"/>
        </w:rPr>
        <w:t>N</w:t>
      </w:r>
      <w:r w:rsidRPr="00AB6CFB">
        <w:rPr>
          <w:rFonts w:ascii="Arial" w:hAnsi="Arial" w:cs="Arial"/>
          <w:bCs/>
          <w:color w:val="FF0000"/>
        </w:rPr>
        <w:t xml:space="preserve">-Heterocyclic </w:t>
      </w:r>
      <w:proofErr w:type="spellStart"/>
      <w:r w:rsidRPr="00AB6CFB">
        <w:rPr>
          <w:rFonts w:ascii="Arial" w:hAnsi="Arial" w:cs="Arial"/>
          <w:bCs/>
          <w:color w:val="FF0000"/>
        </w:rPr>
        <w:t>Carbene</w:t>
      </w:r>
      <w:proofErr w:type="spellEnd"/>
      <w:r w:rsidRPr="00AB6CFB">
        <w:rPr>
          <w:rFonts w:ascii="Arial" w:hAnsi="Arial" w:cs="Arial"/>
          <w:bCs/>
          <w:color w:val="FF0000"/>
        </w:rPr>
        <w:t xml:space="preserve"> Ligands", C</w:t>
      </w:r>
      <w:r>
        <w:rPr>
          <w:rFonts w:ascii="Arial" w:hAnsi="Arial" w:cs="Arial"/>
          <w:bCs/>
          <w:color w:val="FF0000"/>
        </w:rPr>
        <w:t>.</w:t>
      </w:r>
      <w:r w:rsidRPr="00AB6CFB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B6CFB">
        <w:rPr>
          <w:rFonts w:ascii="Arial" w:hAnsi="Arial" w:cs="Arial"/>
          <w:color w:val="FF0000"/>
        </w:rPr>
        <w:t>Hongfa</w:t>
      </w:r>
      <w:proofErr w:type="spellEnd"/>
      <w:r w:rsidRPr="00AB6CFB">
        <w:rPr>
          <w:rFonts w:ascii="Arial" w:hAnsi="Arial" w:cs="Arial"/>
          <w:color w:val="FF0000"/>
        </w:rPr>
        <w:t>, H</w:t>
      </w:r>
      <w:r>
        <w:rPr>
          <w:rFonts w:ascii="Arial" w:hAnsi="Arial" w:cs="Arial"/>
          <w:color w:val="FF0000"/>
        </w:rPr>
        <w:t>.</w:t>
      </w:r>
      <w:r w:rsidRPr="00AB6CFB">
        <w:rPr>
          <w:rFonts w:ascii="Arial" w:hAnsi="Arial" w:cs="Arial"/>
          <w:color w:val="FF0000"/>
        </w:rPr>
        <w:t>-L</w:t>
      </w:r>
      <w:r>
        <w:rPr>
          <w:rFonts w:ascii="Arial" w:hAnsi="Arial" w:cs="Arial"/>
          <w:color w:val="FF0000"/>
        </w:rPr>
        <w:t>.</w:t>
      </w:r>
      <w:proofErr w:type="gramEnd"/>
      <w:r w:rsidRPr="00AB6CFB">
        <w:rPr>
          <w:rFonts w:ascii="Arial" w:hAnsi="Arial" w:cs="Arial"/>
          <w:color w:val="FF0000"/>
        </w:rPr>
        <w:t xml:space="preserve"> Su, H</w:t>
      </w:r>
      <w:r>
        <w:rPr>
          <w:rFonts w:ascii="Arial" w:hAnsi="Arial" w:cs="Arial"/>
          <w:color w:val="FF0000"/>
        </w:rPr>
        <w:t>.</w:t>
      </w:r>
      <w:r w:rsidRPr="00AB6CFB">
        <w:rPr>
          <w:rFonts w:ascii="Arial" w:hAnsi="Arial" w:cs="Arial"/>
          <w:color w:val="FF0000"/>
        </w:rPr>
        <w:t xml:space="preserve"> S. </w:t>
      </w:r>
      <w:proofErr w:type="spellStart"/>
      <w:r w:rsidRPr="00AB6CFB">
        <w:rPr>
          <w:rFonts w:ascii="Arial" w:hAnsi="Arial" w:cs="Arial"/>
          <w:color w:val="FF0000"/>
        </w:rPr>
        <w:t>Bazzi</w:t>
      </w:r>
      <w:proofErr w:type="spellEnd"/>
      <w:r w:rsidRPr="00AB6CFB">
        <w:rPr>
          <w:rFonts w:ascii="Arial" w:hAnsi="Arial" w:cs="Arial"/>
          <w:color w:val="FF0000"/>
        </w:rPr>
        <w:t xml:space="preserve"> and D</w:t>
      </w:r>
      <w:r>
        <w:rPr>
          <w:rFonts w:ascii="Arial" w:hAnsi="Arial" w:cs="Arial"/>
          <w:color w:val="FF0000"/>
        </w:rPr>
        <w:t>.</w:t>
      </w:r>
      <w:r w:rsidRPr="00AB6CFB">
        <w:rPr>
          <w:rFonts w:ascii="Arial" w:hAnsi="Arial" w:cs="Arial"/>
          <w:color w:val="FF0000"/>
        </w:rPr>
        <w:t xml:space="preserve"> E. </w:t>
      </w:r>
      <w:proofErr w:type="spellStart"/>
      <w:r w:rsidRPr="00AB6CFB">
        <w:rPr>
          <w:rFonts w:ascii="Arial" w:hAnsi="Arial" w:cs="Arial"/>
          <w:color w:val="FF0000"/>
        </w:rPr>
        <w:t>Bergbreiter</w:t>
      </w:r>
      <w:proofErr w:type="spellEnd"/>
      <w:r w:rsidRPr="00AB6CFB">
        <w:rPr>
          <w:rFonts w:ascii="Arial" w:hAnsi="Arial" w:cs="Arial"/>
          <w:color w:val="FF0000"/>
        </w:rPr>
        <w:t xml:space="preserve">, </w:t>
      </w:r>
      <w:proofErr w:type="spellStart"/>
      <w:r w:rsidRPr="00AB6CFB">
        <w:rPr>
          <w:rFonts w:ascii="Arial" w:hAnsi="Arial" w:cs="Arial"/>
          <w:i/>
          <w:color w:val="FF0000"/>
        </w:rPr>
        <w:t>Org</w:t>
      </w:r>
      <w:r>
        <w:rPr>
          <w:rFonts w:ascii="Arial" w:hAnsi="Arial" w:cs="Arial"/>
          <w:i/>
          <w:color w:val="FF0000"/>
        </w:rPr>
        <w:t>.</w:t>
      </w:r>
      <w:r w:rsidRPr="00AB6CFB">
        <w:rPr>
          <w:rFonts w:ascii="Arial" w:hAnsi="Arial" w:cs="Arial"/>
          <w:i/>
          <w:color w:val="FF0000"/>
        </w:rPr>
        <w:t>Lett</w:t>
      </w:r>
      <w:proofErr w:type="spellEnd"/>
      <w:r>
        <w:rPr>
          <w:rFonts w:ascii="Arial" w:hAnsi="Arial" w:cs="Arial"/>
          <w:i/>
          <w:color w:val="FF0000"/>
        </w:rPr>
        <w:t>.</w:t>
      </w:r>
      <w:r w:rsidRPr="00AB6CFB">
        <w:rPr>
          <w:rFonts w:ascii="Arial" w:hAnsi="Arial" w:cs="Arial"/>
          <w:color w:val="FF0000"/>
        </w:rPr>
        <w:t xml:space="preserve"> </w:t>
      </w:r>
      <w:r w:rsidRPr="00AB6CFB">
        <w:rPr>
          <w:rFonts w:ascii="Arial" w:hAnsi="Arial" w:cs="Arial"/>
          <w:b/>
          <w:color w:val="FF0000"/>
        </w:rPr>
        <w:t>2009</w:t>
      </w:r>
      <w:r w:rsidRPr="00AB6CFB">
        <w:rPr>
          <w:rFonts w:ascii="Arial" w:hAnsi="Arial" w:cs="Arial"/>
          <w:color w:val="FF0000"/>
        </w:rPr>
        <w:t xml:space="preserve">, </w:t>
      </w:r>
      <w:r w:rsidRPr="00AB6CFB">
        <w:rPr>
          <w:rFonts w:ascii="Arial" w:hAnsi="Arial" w:cs="Arial"/>
          <w:i/>
          <w:color w:val="FF0000"/>
        </w:rPr>
        <w:t>11</w:t>
      </w:r>
      <w:r w:rsidRPr="00AB6CFB">
        <w:rPr>
          <w:rFonts w:ascii="Arial" w:hAnsi="Arial" w:cs="Arial"/>
          <w:color w:val="FF0000"/>
        </w:rPr>
        <w:t xml:space="preserve">, 665-667. </w:t>
      </w:r>
    </w:p>
    <w:p w:rsidR="00A85C11" w:rsidRPr="00B224CC" w:rsidRDefault="00A85C11" w:rsidP="008C4FCF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 w:right="288"/>
        <w:jc w:val="center"/>
        <w:rPr>
          <w:rFonts w:ascii="Calibri" w:hAnsi="Calibri"/>
          <w:sz w:val="21"/>
          <w:szCs w:val="21"/>
        </w:rPr>
      </w:pPr>
    </w:p>
    <w:p w:rsidR="008C1E94" w:rsidRPr="00B224CC" w:rsidRDefault="00773A5F" w:rsidP="008C1E94">
      <w:pPr>
        <w:numPr>
          <w:ilvl w:val="0"/>
          <w:numId w:val="7"/>
        </w:num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right="288"/>
        <w:rPr>
          <w:rFonts w:ascii="Calibri" w:hAnsi="Calibri"/>
          <w:sz w:val="21"/>
          <w:szCs w:val="21"/>
        </w:rPr>
      </w:pPr>
      <w:r w:rsidRPr="00B224CC">
        <w:rPr>
          <w:rFonts w:ascii="Calibri" w:hAnsi="Calibri"/>
          <w:sz w:val="21"/>
          <w:szCs w:val="21"/>
        </w:rPr>
        <w:t>The two compounds below differ in basicity by a factor of 10</w:t>
      </w:r>
      <w:r w:rsidRPr="00B224CC">
        <w:rPr>
          <w:rFonts w:ascii="Calibri" w:hAnsi="Calibri"/>
          <w:sz w:val="21"/>
          <w:szCs w:val="21"/>
          <w:vertAlign w:val="superscript"/>
        </w:rPr>
        <w:t>10</w:t>
      </w:r>
      <w:r w:rsidRPr="00B224CC">
        <w:rPr>
          <w:rFonts w:ascii="Calibri" w:hAnsi="Calibri"/>
          <w:sz w:val="21"/>
          <w:szCs w:val="21"/>
        </w:rPr>
        <w:t xml:space="preserve">.  Which is more basic?  Why?  </w:t>
      </w:r>
    </w:p>
    <w:p w:rsidR="00773A5F" w:rsidRPr="00B224CC" w:rsidRDefault="00EF23A6" w:rsidP="008C1E94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spacing w:before="60"/>
        <w:ind w:left="720" w:right="288"/>
        <w:jc w:val="center"/>
        <w:rPr>
          <w:rFonts w:ascii="Calibri" w:hAnsi="Calibri"/>
          <w:sz w:val="21"/>
          <w:szCs w:val="21"/>
        </w:rPr>
      </w:pPr>
      <w:r>
        <w:object w:dxaOrig="7238" w:dyaOrig="1243">
          <v:shape id="_x0000_i1031" type="#_x0000_t75" style="width:361.85pt;height:61.7pt" o:ole="">
            <v:imagedata r:id="rId21" o:title=""/>
          </v:shape>
          <o:OLEObject Type="Embed" ProgID="ChemDraw.Document.6.0" ShapeID="_x0000_i1031" DrawAspect="Content" ObjectID="_1459782014" r:id="rId22"/>
        </w:object>
      </w:r>
    </w:p>
    <w:p w:rsidR="008C4FCF" w:rsidRPr="00B224CC" w:rsidRDefault="008C4FCF" w:rsidP="008C1E94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465" w:right="288"/>
        <w:rPr>
          <w:rFonts w:ascii="Calibri" w:hAnsi="Calibri"/>
          <w:sz w:val="21"/>
          <w:szCs w:val="21"/>
        </w:rPr>
      </w:pPr>
    </w:p>
    <w:p w:rsidR="00773A5F" w:rsidRPr="00B224CC" w:rsidRDefault="00773A5F" w:rsidP="00C74629">
      <w:pPr>
        <w:numPr>
          <w:ilvl w:val="0"/>
          <w:numId w:val="7"/>
        </w:num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right="288"/>
        <w:rPr>
          <w:rFonts w:ascii="Calibri" w:hAnsi="Calibri"/>
          <w:sz w:val="21"/>
          <w:szCs w:val="21"/>
        </w:rPr>
      </w:pPr>
      <w:r w:rsidRPr="00B224CC">
        <w:rPr>
          <w:rFonts w:ascii="Calibri" w:hAnsi="Calibri"/>
          <w:sz w:val="21"/>
          <w:szCs w:val="21"/>
        </w:rPr>
        <w:t>Provide mechanisms for the following reactions.</w:t>
      </w:r>
    </w:p>
    <w:p w:rsidR="003F340A" w:rsidRDefault="00DC5C3C" w:rsidP="008C1E94">
      <w:pPr>
        <w:numPr>
          <w:ilvl w:val="0"/>
          <w:numId w:val="8"/>
        </w:num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right="288"/>
        <w:rPr>
          <w:rFonts w:ascii="Calibri" w:hAnsi="Calibri"/>
          <w:sz w:val="21"/>
          <w:szCs w:val="21"/>
        </w:rPr>
      </w:pPr>
      <w:r>
        <w:object w:dxaOrig="10358" w:dyaOrig="1653">
          <v:shape id="_x0000_i1032" type="#_x0000_t75" style="width:481.55pt;height:76.7pt" o:ole="">
            <v:imagedata r:id="rId23" o:title=""/>
          </v:shape>
          <o:OLEObject Type="Embed" ProgID="ChemDraw.Document.6.0" ShapeID="_x0000_i1032" DrawAspect="Content" ObjectID="_1459782015" r:id="rId24"/>
        </w:object>
      </w:r>
      <w:r w:rsidR="004D75C5" w:rsidRPr="00B224CC">
        <w:rPr>
          <w:rFonts w:ascii="Calibri" w:hAnsi="Calibri"/>
          <w:sz w:val="21"/>
          <w:szCs w:val="21"/>
        </w:rPr>
        <w:t xml:space="preserve"> </w:t>
      </w:r>
      <w:r w:rsidR="008C1E94" w:rsidRPr="00B224CC">
        <w:rPr>
          <w:rFonts w:ascii="Calibri" w:hAnsi="Calibri"/>
          <w:sz w:val="21"/>
          <w:szCs w:val="21"/>
        </w:rPr>
        <w:t xml:space="preserve"> </w:t>
      </w:r>
    </w:p>
    <w:p w:rsidR="00BF44EE" w:rsidRDefault="00BF44EE" w:rsidP="00BF44EE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 w:right="288"/>
        <w:rPr>
          <w:rFonts w:ascii="Calibri" w:hAnsi="Calibri"/>
          <w:sz w:val="21"/>
          <w:szCs w:val="21"/>
        </w:rPr>
      </w:pPr>
    </w:p>
    <w:p w:rsidR="00BF44EE" w:rsidRDefault="002B4123" w:rsidP="00BF44EE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 w:right="288"/>
        <w:rPr>
          <w:rFonts w:ascii="Calibri" w:hAnsi="Calibri"/>
          <w:sz w:val="21"/>
          <w:szCs w:val="21"/>
        </w:rPr>
      </w:pPr>
      <w:r>
        <w:object w:dxaOrig="10444" w:dyaOrig="4854">
          <v:shape id="_x0000_i1033" type="#_x0000_t75" style="width:475pt;height:221.6pt" o:ole="">
            <v:imagedata r:id="rId25" o:title=""/>
          </v:shape>
          <o:OLEObject Type="Embed" ProgID="ChemDraw.Document.6.0" ShapeID="_x0000_i1033" DrawAspect="Content" ObjectID="_1459782016" r:id="rId26"/>
        </w:object>
      </w:r>
    </w:p>
    <w:p w:rsidR="00BF44EE" w:rsidRDefault="00BF44EE" w:rsidP="00BF44EE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 w:right="288"/>
        <w:rPr>
          <w:rFonts w:ascii="Calibri" w:hAnsi="Calibri"/>
          <w:sz w:val="21"/>
          <w:szCs w:val="21"/>
        </w:rPr>
      </w:pPr>
    </w:p>
    <w:p w:rsidR="00BF44EE" w:rsidRDefault="00BF44EE" w:rsidP="00BF44EE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 w:right="288"/>
        <w:rPr>
          <w:rFonts w:ascii="Calibri" w:hAnsi="Calibri"/>
          <w:sz w:val="21"/>
          <w:szCs w:val="21"/>
        </w:rPr>
      </w:pPr>
    </w:p>
    <w:p w:rsidR="00226E98" w:rsidRPr="00250153" w:rsidRDefault="00E94220" w:rsidP="00226E98">
      <w:pPr>
        <w:numPr>
          <w:ilvl w:val="0"/>
          <w:numId w:val="8"/>
        </w:num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right="288"/>
        <w:rPr>
          <w:rFonts w:ascii="Calibri" w:hAnsi="Calibri"/>
          <w:sz w:val="21"/>
          <w:szCs w:val="21"/>
        </w:rPr>
      </w:pPr>
      <w:r>
        <w:object w:dxaOrig="10502" w:dyaOrig="5220">
          <v:shape id="_x0000_i1042" type="#_x0000_t75" style="width:526.45pt;height:263.7pt" o:ole="">
            <v:imagedata r:id="rId27" o:title=""/>
          </v:shape>
          <o:OLEObject Type="Embed" ProgID="ChemDraw.Document.6.0" ShapeID="_x0000_i1042" DrawAspect="Content" ObjectID="_1459782017" r:id="rId28"/>
        </w:object>
      </w:r>
    </w:p>
    <w:p w:rsidR="00E963EA" w:rsidRPr="002B4123" w:rsidRDefault="0064265D" w:rsidP="00E963EA">
      <w:pPr>
        <w:numPr>
          <w:ilvl w:val="0"/>
          <w:numId w:val="8"/>
        </w:num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right="288"/>
        <w:rPr>
          <w:rFonts w:ascii="Calibri" w:hAnsi="Calibri"/>
          <w:sz w:val="21"/>
          <w:szCs w:val="21"/>
        </w:rPr>
      </w:pPr>
      <w:r>
        <w:object w:dxaOrig="8244" w:dyaOrig="2579">
          <v:shape id="_x0000_i1034" type="#_x0000_t75" style="width:413.3pt;height:129.95pt" o:ole="">
            <v:imagedata r:id="rId29" o:title=""/>
          </v:shape>
          <o:OLEObject Type="Embed" ProgID="ChemDraw.Document.6.0" ShapeID="_x0000_i1034" DrawAspect="Content" ObjectID="_1459782018" r:id="rId30"/>
        </w:object>
      </w:r>
    </w:p>
    <w:p w:rsidR="00250153" w:rsidRDefault="00250153" w:rsidP="00250153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 w:right="288"/>
      </w:pPr>
    </w:p>
    <w:p w:rsidR="00E963EA" w:rsidRDefault="00E963EA" w:rsidP="008C1E94">
      <w:pPr>
        <w:numPr>
          <w:ilvl w:val="0"/>
          <w:numId w:val="8"/>
        </w:num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right="288"/>
        <w:rPr>
          <w:rFonts w:ascii="Calibri" w:hAnsi="Calibri"/>
          <w:sz w:val="21"/>
          <w:szCs w:val="21"/>
        </w:rPr>
      </w:pPr>
    </w:p>
    <w:p w:rsidR="008C1E94" w:rsidRPr="00B224CC" w:rsidRDefault="00DC5C3C" w:rsidP="00E963EA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 w:right="288"/>
        <w:rPr>
          <w:rFonts w:ascii="Calibri" w:hAnsi="Calibri"/>
          <w:sz w:val="21"/>
          <w:szCs w:val="21"/>
        </w:rPr>
      </w:pPr>
      <w:r w:rsidRPr="00B224CC">
        <w:rPr>
          <w:rFonts w:ascii="Calibri" w:hAnsi="Calibri"/>
          <w:sz w:val="21"/>
          <w:szCs w:val="21"/>
        </w:rPr>
        <w:object w:dxaOrig="10430" w:dyaOrig="4670">
          <v:shape id="_x0000_i1035" type="#_x0000_t75" style="width:520.85pt;height:229.1pt" o:ole="">
            <v:imagedata r:id="rId31" o:title=""/>
          </v:shape>
          <o:OLEObject Type="Embed" ProgID="ChemDraw.Document.6.0" ShapeID="_x0000_i1035" DrawAspect="Content" ObjectID="_1459782019" r:id="rId32"/>
        </w:object>
      </w:r>
    </w:p>
    <w:p w:rsidR="008C1E94" w:rsidRPr="00B224CC" w:rsidRDefault="008C1E94" w:rsidP="008C1E94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 w:right="288"/>
        <w:rPr>
          <w:rFonts w:ascii="Calibri" w:hAnsi="Calibri"/>
          <w:sz w:val="21"/>
          <w:szCs w:val="21"/>
        </w:rPr>
      </w:pPr>
    </w:p>
    <w:p w:rsidR="008C1E94" w:rsidRPr="008C1E94" w:rsidRDefault="00C74629" w:rsidP="008C1E94">
      <w:pPr>
        <w:numPr>
          <w:ilvl w:val="0"/>
          <w:numId w:val="7"/>
        </w:num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right="288"/>
        <w:rPr>
          <w:rFonts w:ascii="Calibri" w:hAnsi="Calibri"/>
          <w:sz w:val="21"/>
          <w:szCs w:val="21"/>
        </w:rPr>
      </w:pPr>
      <w:r w:rsidRPr="00B224CC">
        <w:rPr>
          <w:rFonts w:ascii="Calibri" w:hAnsi="Calibri"/>
          <w:sz w:val="21"/>
          <w:szCs w:val="21"/>
        </w:rPr>
        <w:t xml:space="preserve">The Corey – </w:t>
      </w:r>
      <w:proofErr w:type="spellStart"/>
      <w:r w:rsidRPr="00B224CC">
        <w:rPr>
          <w:rFonts w:ascii="Calibri" w:hAnsi="Calibri"/>
          <w:sz w:val="21"/>
          <w:szCs w:val="21"/>
        </w:rPr>
        <w:t>Chaykovsky</w:t>
      </w:r>
      <w:proofErr w:type="spellEnd"/>
      <w:r w:rsidRPr="00B224CC">
        <w:rPr>
          <w:rFonts w:ascii="Calibri" w:hAnsi="Calibri"/>
          <w:sz w:val="21"/>
          <w:szCs w:val="21"/>
        </w:rPr>
        <w:t xml:space="preserve"> </w:t>
      </w:r>
      <w:proofErr w:type="spellStart"/>
      <w:r w:rsidRPr="00B224CC">
        <w:rPr>
          <w:rFonts w:ascii="Calibri" w:hAnsi="Calibri"/>
          <w:sz w:val="21"/>
          <w:szCs w:val="21"/>
        </w:rPr>
        <w:t>Aziridination</w:t>
      </w:r>
      <w:proofErr w:type="spellEnd"/>
      <w:r w:rsidRPr="00B224CC">
        <w:rPr>
          <w:rFonts w:ascii="Calibri" w:hAnsi="Calibri"/>
          <w:sz w:val="21"/>
          <w:szCs w:val="21"/>
        </w:rPr>
        <w:t xml:space="preserve"> reaction is shown below. Using this as your key transformation, write down a</w:t>
      </w:r>
      <w:r w:rsidR="008C1E94" w:rsidRPr="00B224CC">
        <w:rPr>
          <w:rFonts w:ascii="Calibri" w:hAnsi="Calibri"/>
          <w:sz w:val="21"/>
          <w:szCs w:val="21"/>
        </w:rPr>
        <w:t xml:space="preserve"> se</w:t>
      </w:r>
      <w:r w:rsidRPr="00B224CC">
        <w:rPr>
          <w:rFonts w:ascii="Calibri" w:hAnsi="Calibri"/>
          <w:sz w:val="21"/>
          <w:szCs w:val="21"/>
        </w:rPr>
        <w:t>quence of reactions to get to from A to B.</w:t>
      </w:r>
      <w:r w:rsidR="008C1E94" w:rsidRPr="008C1E94">
        <w:rPr>
          <w:rFonts w:ascii="Calibri" w:hAnsi="Calibri"/>
          <w:sz w:val="21"/>
          <w:szCs w:val="21"/>
        </w:rPr>
        <w:t xml:space="preserve"> </w:t>
      </w:r>
    </w:p>
    <w:p w:rsidR="008C1E94" w:rsidRDefault="00060028" w:rsidP="008C1E94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360" w:right="288"/>
        <w:rPr>
          <w:rFonts w:ascii="Calibri" w:hAnsi="Calibri"/>
          <w:sz w:val="21"/>
          <w:szCs w:val="21"/>
        </w:rPr>
      </w:pPr>
      <w:r w:rsidRPr="00C74629">
        <w:rPr>
          <w:rFonts w:ascii="Calibri" w:hAnsi="Calibri"/>
          <w:sz w:val="21"/>
          <w:szCs w:val="21"/>
        </w:rPr>
        <w:object w:dxaOrig="4821" w:dyaOrig="1334">
          <v:shape id="_x0000_i1036" type="#_x0000_t75" style="width:241.25pt;height:67.3pt" o:ole="">
            <v:imagedata r:id="rId33" o:title=""/>
          </v:shape>
          <o:OLEObject Type="Embed" ProgID="ChemDraw.Document.6.0" ShapeID="_x0000_i1036" DrawAspect="Content" ObjectID="_1459782020" r:id="rId34"/>
        </w:object>
      </w:r>
      <w:r w:rsidR="00C74629" w:rsidRPr="00B224CC">
        <w:rPr>
          <w:rFonts w:ascii="Calibri" w:hAnsi="Calibri"/>
          <w:sz w:val="21"/>
          <w:szCs w:val="21"/>
        </w:rPr>
        <w:tab/>
      </w:r>
      <w:r w:rsidR="00C74629" w:rsidRPr="00C74629">
        <w:rPr>
          <w:rFonts w:ascii="Calibri" w:hAnsi="Calibri"/>
          <w:sz w:val="21"/>
          <w:szCs w:val="21"/>
        </w:rPr>
        <w:object w:dxaOrig="1989" w:dyaOrig="1499">
          <v:shape id="_x0000_i1037" type="#_x0000_t75" style="width:100.05pt;height:75.75pt" o:ole="">
            <v:imagedata r:id="rId35" o:title=""/>
          </v:shape>
          <o:OLEObject Type="Embed" ProgID="ChemDraw.Document.6.0" ShapeID="_x0000_i1037" DrawAspect="Content" ObjectID="_1459782021" r:id="rId36"/>
        </w:object>
      </w:r>
    </w:p>
    <w:p w:rsidR="00060028" w:rsidRDefault="00060028" w:rsidP="008C1E94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360" w:right="288"/>
      </w:pPr>
    </w:p>
    <w:p w:rsidR="00060028" w:rsidRPr="00B224CC" w:rsidRDefault="00C667E6" w:rsidP="00060028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360" w:right="288"/>
        <w:jc w:val="center"/>
        <w:rPr>
          <w:rFonts w:ascii="Calibri" w:hAnsi="Calibri"/>
          <w:sz w:val="21"/>
          <w:szCs w:val="21"/>
        </w:rPr>
      </w:pPr>
      <w:r>
        <w:object w:dxaOrig="5459" w:dyaOrig="1173">
          <v:shape id="_x0000_i1038" type="#_x0000_t75" style="width:273.05pt;height:57.95pt" o:ole="">
            <v:imagedata r:id="rId37" o:title=""/>
          </v:shape>
          <o:OLEObject Type="Embed" ProgID="ChemDraw.Document.6.0" ShapeID="_x0000_i1038" DrawAspect="Content" ObjectID="_1459782022" r:id="rId38"/>
        </w:object>
      </w:r>
    </w:p>
    <w:p w:rsidR="000024BD" w:rsidRPr="000024BD" w:rsidRDefault="000024BD" w:rsidP="000024BD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465" w:right="288"/>
        <w:rPr>
          <w:rFonts w:ascii="Calibri" w:hAnsi="Calibri"/>
          <w:sz w:val="21"/>
          <w:szCs w:val="21"/>
        </w:rPr>
      </w:pPr>
    </w:p>
    <w:p w:rsidR="00C74629" w:rsidRPr="008C1E94" w:rsidRDefault="00C74629" w:rsidP="008C1E94">
      <w:pPr>
        <w:numPr>
          <w:ilvl w:val="0"/>
          <w:numId w:val="7"/>
        </w:num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right="288"/>
        <w:rPr>
          <w:rFonts w:ascii="Calibri" w:hAnsi="Calibri"/>
          <w:sz w:val="21"/>
          <w:szCs w:val="21"/>
        </w:rPr>
      </w:pPr>
      <w:r w:rsidRPr="00B224CC">
        <w:rPr>
          <w:rFonts w:ascii="Calibri" w:hAnsi="Calibri"/>
          <w:sz w:val="21"/>
          <w:szCs w:val="21"/>
        </w:rPr>
        <w:t>Ortho-</w:t>
      </w:r>
      <w:proofErr w:type="spellStart"/>
      <w:r w:rsidRPr="00B224CC">
        <w:rPr>
          <w:rFonts w:ascii="Calibri" w:hAnsi="Calibri"/>
          <w:sz w:val="21"/>
          <w:szCs w:val="21"/>
        </w:rPr>
        <w:t>quinone</w:t>
      </w:r>
      <w:proofErr w:type="spellEnd"/>
      <w:r w:rsidRPr="00B224CC">
        <w:rPr>
          <w:rFonts w:ascii="Calibri" w:hAnsi="Calibri"/>
          <w:sz w:val="21"/>
          <w:szCs w:val="21"/>
        </w:rPr>
        <w:t xml:space="preserve"> </w:t>
      </w:r>
      <w:r w:rsidRPr="00B224CC">
        <w:rPr>
          <w:rFonts w:ascii="Calibri" w:hAnsi="Calibri"/>
          <w:b/>
          <w:sz w:val="21"/>
          <w:szCs w:val="21"/>
        </w:rPr>
        <w:t>A</w:t>
      </w:r>
      <w:r w:rsidRPr="00B224CC">
        <w:rPr>
          <w:rFonts w:ascii="Calibri" w:hAnsi="Calibri"/>
          <w:sz w:val="21"/>
          <w:szCs w:val="21"/>
        </w:rPr>
        <w:t xml:space="preserve"> has been previously used by Corey and coworkers to successfully accomplish the oxidation of primary amines to aldehydes and ketones as shown below.  Write out a detailed mechanism and identify the intermediate </w:t>
      </w:r>
      <w:r w:rsidRPr="00B224CC">
        <w:rPr>
          <w:rFonts w:ascii="Calibri" w:hAnsi="Calibri"/>
          <w:b/>
          <w:sz w:val="21"/>
          <w:szCs w:val="21"/>
        </w:rPr>
        <w:t>B.</w:t>
      </w:r>
      <w:r w:rsidR="008C1E94" w:rsidRPr="00B224CC">
        <w:rPr>
          <w:rFonts w:ascii="Calibri" w:hAnsi="Calibri"/>
          <w:sz w:val="21"/>
          <w:szCs w:val="21"/>
        </w:rPr>
        <w:t xml:space="preserve"> </w:t>
      </w:r>
    </w:p>
    <w:p w:rsidR="004D75C5" w:rsidRPr="00B224CC" w:rsidRDefault="003D40B5" w:rsidP="008C1E94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720" w:right="288"/>
        <w:rPr>
          <w:rFonts w:ascii="Calibri" w:hAnsi="Calibri"/>
          <w:sz w:val="21"/>
          <w:szCs w:val="21"/>
        </w:rPr>
      </w:pPr>
      <w:r w:rsidRPr="00B224CC">
        <w:rPr>
          <w:rFonts w:ascii="Calibri" w:hAnsi="Calibri"/>
          <w:sz w:val="21"/>
          <w:szCs w:val="21"/>
        </w:rPr>
        <w:object w:dxaOrig="9907" w:dyaOrig="1967">
          <v:shape id="_x0000_i1039" type="#_x0000_t75" style="width:465.65pt;height:91.65pt" o:ole="">
            <v:imagedata r:id="rId39" o:title=""/>
          </v:shape>
          <o:OLEObject Type="Embed" ProgID="ChemDraw.Document.6.0" ShapeID="_x0000_i1039" DrawAspect="Content" ObjectID="_1459782023" r:id="rId40"/>
        </w:object>
      </w:r>
    </w:p>
    <w:p w:rsidR="00250153" w:rsidRDefault="00E94220" w:rsidP="00773A5F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360" w:right="288"/>
        <w:rPr>
          <w:rFonts w:ascii="Calibri" w:hAnsi="Calibri"/>
          <w:sz w:val="21"/>
          <w:szCs w:val="21"/>
        </w:rPr>
      </w:pPr>
      <w:r>
        <w:pict>
          <v:shape id="_x0000_i1040" type="#_x0000_t75" style="width:435.75pt;height:328.2pt">
            <v:imagedata r:id="rId41" o:title=""/>
          </v:shape>
        </w:pict>
      </w:r>
    </w:p>
    <w:p w:rsidR="00250153" w:rsidRDefault="00250153" w:rsidP="00773A5F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360" w:right="288"/>
        <w:rPr>
          <w:rFonts w:ascii="Calibri" w:hAnsi="Calibri"/>
          <w:sz w:val="21"/>
          <w:szCs w:val="21"/>
        </w:rPr>
      </w:pPr>
    </w:p>
    <w:p w:rsidR="0064265D" w:rsidRDefault="0064265D" w:rsidP="00773A5F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360" w:right="288"/>
        <w:rPr>
          <w:rFonts w:ascii="Calibri" w:hAnsi="Calibri"/>
          <w:sz w:val="21"/>
          <w:szCs w:val="21"/>
        </w:rPr>
      </w:pPr>
    </w:p>
    <w:p w:rsidR="0064265D" w:rsidRDefault="0064265D" w:rsidP="00773A5F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360" w:right="288"/>
        <w:rPr>
          <w:rFonts w:ascii="Calibri" w:hAnsi="Calibri"/>
          <w:sz w:val="21"/>
          <w:szCs w:val="21"/>
        </w:rPr>
      </w:pPr>
    </w:p>
    <w:p w:rsidR="0064265D" w:rsidRDefault="0064265D" w:rsidP="00773A5F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360" w:right="288"/>
        <w:rPr>
          <w:rFonts w:ascii="Calibri" w:hAnsi="Calibri"/>
          <w:sz w:val="21"/>
          <w:szCs w:val="21"/>
        </w:rPr>
      </w:pPr>
    </w:p>
    <w:p w:rsidR="00250153" w:rsidRPr="00B224CC" w:rsidRDefault="00250153" w:rsidP="00773A5F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left="360" w:right="288"/>
        <w:rPr>
          <w:rFonts w:ascii="Calibri" w:hAnsi="Calibri"/>
          <w:sz w:val="21"/>
          <w:szCs w:val="21"/>
        </w:rPr>
      </w:pPr>
    </w:p>
    <w:p w:rsidR="00773A5F" w:rsidRPr="00B224CC" w:rsidRDefault="00B37DA3" w:rsidP="00C74629">
      <w:pPr>
        <w:numPr>
          <w:ilvl w:val="0"/>
          <w:numId w:val="7"/>
        </w:num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</w:tabs>
        <w:ind w:right="288"/>
        <w:rPr>
          <w:rFonts w:ascii="Calibri" w:hAnsi="Calibri"/>
          <w:sz w:val="21"/>
          <w:szCs w:val="21"/>
        </w:rPr>
      </w:pPr>
      <w:r w:rsidRPr="00B224CC">
        <w:rPr>
          <w:rFonts w:ascii="Calibri" w:hAnsi="Calibri"/>
          <w:sz w:val="21"/>
          <w:szCs w:val="21"/>
        </w:rPr>
        <w:t xml:space="preserve">Suggest monomer </w:t>
      </w:r>
      <w:r w:rsidR="003D40B5" w:rsidRPr="00B224CC">
        <w:rPr>
          <w:rFonts w:ascii="Calibri" w:hAnsi="Calibri"/>
          <w:sz w:val="21"/>
          <w:szCs w:val="21"/>
        </w:rPr>
        <w:t>precursors</w:t>
      </w:r>
      <w:r w:rsidRPr="00B224CC">
        <w:rPr>
          <w:rFonts w:ascii="Calibri" w:hAnsi="Calibri"/>
          <w:sz w:val="21"/>
          <w:szCs w:val="21"/>
        </w:rPr>
        <w:t xml:space="preserve"> for the following condensation polymers.</w:t>
      </w:r>
    </w:p>
    <w:p w:rsidR="003D40B5" w:rsidRPr="00B224CC" w:rsidRDefault="00BF44EE" w:rsidP="00391A10">
      <w:pPr>
        <w:pStyle w:val="ctext"/>
        <w:tabs>
          <w:tab w:val="left" w:pos="270"/>
          <w:tab w:val="left" w:pos="1080"/>
        </w:tabs>
        <w:ind w:left="720"/>
        <w:rPr>
          <w:rFonts w:ascii="Calibri" w:hAnsi="Calibri"/>
          <w:sz w:val="21"/>
          <w:szCs w:val="21"/>
        </w:rPr>
      </w:pPr>
      <w:r w:rsidRPr="00B224CC">
        <w:rPr>
          <w:rFonts w:ascii="Calibri" w:hAnsi="Calibri"/>
          <w:sz w:val="21"/>
          <w:szCs w:val="21"/>
        </w:rPr>
        <w:object w:dxaOrig="8464" w:dyaOrig="4492">
          <v:shape id="_x0000_i1041" type="#_x0000_t75" style="width:422.65pt;height:224.4pt" o:ole="">
            <v:imagedata r:id="rId42" o:title=""/>
          </v:shape>
          <o:OLEObject Type="Embed" ProgID="ChemDraw.Document.6.0" ShapeID="_x0000_i1041" DrawAspect="Content" ObjectID="_1459782024" r:id="rId43"/>
        </w:object>
      </w:r>
    </w:p>
    <w:p w:rsidR="00C22012" w:rsidRPr="00B224CC" w:rsidRDefault="00C22012" w:rsidP="004459B0">
      <w:pPr>
        <w:pStyle w:val="ctext"/>
        <w:tabs>
          <w:tab w:val="left" w:pos="270"/>
          <w:tab w:val="left" w:pos="1080"/>
        </w:tabs>
        <w:ind w:left="720"/>
        <w:rPr>
          <w:rFonts w:ascii="Calibri" w:hAnsi="Calibri"/>
          <w:sz w:val="21"/>
          <w:szCs w:val="21"/>
        </w:rPr>
      </w:pPr>
    </w:p>
    <w:sectPr w:rsidR="00C22012" w:rsidRPr="00B224CC" w:rsidSect="00880B9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85" w:rsidRDefault="00214385">
      <w:r>
        <w:separator/>
      </w:r>
    </w:p>
  </w:endnote>
  <w:endnote w:type="continuationSeparator" w:id="0">
    <w:p w:rsidR="00214385" w:rsidRDefault="0021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85" w:rsidRDefault="00214385">
      <w:r>
        <w:separator/>
      </w:r>
    </w:p>
  </w:footnote>
  <w:footnote w:type="continuationSeparator" w:id="0">
    <w:p w:rsidR="00214385" w:rsidRDefault="0021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D1C"/>
    <w:multiLevelType w:val="hybridMultilevel"/>
    <w:tmpl w:val="664CF454"/>
    <w:lvl w:ilvl="0" w:tplc="CD32765E">
      <w:start w:val="1"/>
      <w:numFmt w:val="lowerLetter"/>
      <w:lvlText w:val="%1."/>
      <w:lvlJc w:val="left"/>
      <w:pPr>
        <w:tabs>
          <w:tab w:val="num" w:pos="636"/>
        </w:tabs>
        <w:ind w:left="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  <w:rPr>
        <w:rFonts w:cs="Times New Roman"/>
      </w:rPr>
    </w:lvl>
  </w:abstractNum>
  <w:abstractNum w:abstractNumId="1">
    <w:nsid w:val="27D97AF5"/>
    <w:multiLevelType w:val="hybridMultilevel"/>
    <w:tmpl w:val="4472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540FE1"/>
    <w:multiLevelType w:val="hybridMultilevel"/>
    <w:tmpl w:val="CA024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C07B57"/>
    <w:multiLevelType w:val="hybridMultilevel"/>
    <w:tmpl w:val="368E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8C2489"/>
    <w:multiLevelType w:val="hybridMultilevel"/>
    <w:tmpl w:val="8F8A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5592B"/>
    <w:multiLevelType w:val="hybridMultilevel"/>
    <w:tmpl w:val="2FF0827E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514C2618"/>
    <w:multiLevelType w:val="hybridMultilevel"/>
    <w:tmpl w:val="0CA44A22"/>
    <w:lvl w:ilvl="0" w:tplc="26D40974">
      <w:start w:val="3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51DB04CA"/>
    <w:multiLevelType w:val="hybridMultilevel"/>
    <w:tmpl w:val="433A782E"/>
    <w:lvl w:ilvl="0" w:tplc="E7E49F02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8">
    <w:nsid w:val="621873BF"/>
    <w:multiLevelType w:val="hybridMultilevel"/>
    <w:tmpl w:val="A626A4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A83164"/>
    <w:multiLevelType w:val="singleLevel"/>
    <w:tmpl w:val="101C783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77"/>
    <w:rsid w:val="000024BD"/>
    <w:rsid w:val="00026314"/>
    <w:rsid w:val="00051539"/>
    <w:rsid w:val="00060028"/>
    <w:rsid w:val="00072031"/>
    <w:rsid w:val="00095991"/>
    <w:rsid w:val="000A53A8"/>
    <w:rsid w:val="00142D4F"/>
    <w:rsid w:val="0014577D"/>
    <w:rsid w:val="00214385"/>
    <w:rsid w:val="00226E98"/>
    <w:rsid w:val="00231EE1"/>
    <w:rsid w:val="002320BE"/>
    <w:rsid w:val="00236120"/>
    <w:rsid w:val="00250153"/>
    <w:rsid w:val="002A20BE"/>
    <w:rsid w:val="002B4123"/>
    <w:rsid w:val="002D25A4"/>
    <w:rsid w:val="00312A11"/>
    <w:rsid w:val="0033210E"/>
    <w:rsid w:val="00333077"/>
    <w:rsid w:val="00344E53"/>
    <w:rsid w:val="00352E22"/>
    <w:rsid w:val="00391A10"/>
    <w:rsid w:val="003935E9"/>
    <w:rsid w:val="003A13FB"/>
    <w:rsid w:val="003D40B5"/>
    <w:rsid w:val="003F340A"/>
    <w:rsid w:val="004039C7"/>
    <w:rsid w:val="00404032"/>
    <w:rsid w:val="004459B0"/>
    <w:rsid w:val="00457040"/>
    <w:rsid w:val="004B2ECF"/>
    <w:rsid w:val="004D75C5"/>
    <w:rsid w:val="004F2C13"/>
    <w:rsid w:val="0054793D"/>
    <w:rsid w:val="0056746B"/>
    <w:rsid w:val="00570F8E"/>
    <w:rsid w:val="00583212"/>
    <w:rsid w:val="005854DD"/>
    <w:rsid w:val="005A0CAE"/>
    <w:rsid w:val="00612BC9"/>
    <w:rsid w:val="00631944"/>
    <w:rsid w:val="0064265D"/>
    <w:rsid w:val="0069758C"/>
    <w:rsid w:val="006C022D"/>
    <w:rsid w:val="006C1947"/>
    <w:rsid w:val="006D6460"/>
    <w:rsid w:val="006E3589"/>
    <w:rsid w:val="00712E7F"/>
    <w:rsid w:val="00727EB4"/>
    <w:rsid w:val="00773A5F"/>
    <w:rsid w:val="00790947"/>
    <w:rsid w:val="007C7A8D"/>
    <w:rsid w:val="007D630B"/>
    <w:rsid w:val="00824B0E"/>
    <w:rsid w:val="008256AF"/>
    <w:rsid w:val="00880B9D"/>
    <w:rsid w:val="00887693"/>
    <w:rsid w:val="008C007F"/>
    <w:rsid w:val="008C1E94"/>
    <w:rsid w:val="008C4FCF"/>
    <w:rsid w:val="00913FBB"/>
    <w:rsid w:val="00945B50"/>
    <w:rsid w:val="0096622A"/>
    <w:rsid w:val="00981600"/>
    <w:rsid w:val="009952B7"/>
    <w:rsid w:val="009A5EB9"/>
    <w:rsid w:val="009D658F"/>
    <w:rsid w:val="009E4AA8"/>
    <w:rsid w:val="009E59F7"/>
    <w:rsid w:val="00A26D96"/>
    <w:rsid w:val="00A66633"/>
    <w:rsid w:val="00A85C11"/>
    <w:rsid w:val="00AB6CFB"/>
    <w:rsid w:val="00AF64B4"/>
    <w:rsid w:val="00B00D2E"/>
    <w:rsid w:val="00B014DF"/>
    <w:rsid w:val="00B13468"/>
    <w:rsid w:val="00B224CC"/>
    <w:rsid w:val="00B373FE"/>
    <w:rsid w:val="00B37DA3"/>
    <w:rsid w:val="00B521D2"/>
    <w:rsid w:val="00B52C6D"/>
    <w:rsid w:val="00B8689A"/>
    <w:rsid w:val="00BA3802"/>
    <w:rsid w:val="00BB00E7"/>
    <w:rsid w:val="00BF44EE"/>
    <w:rsid w:val="00C20CE6"/>
    <w:rsid w:val="00C22012"/>
    <w:rsid w:val="00C2630C"/>
    <w:rsid w:val="00C27EC2"/>
    <w:rsid w:val="00C33E09"/>
    <w:rsid w:val="00C36272"/>
    <w:rsid w:val="00C667E6"/>
    <w:rsid w:val="00C74629"/>
    <w:rsid w:val="00C86910"/>
    <w:rsid w:val="00C87743"/>
    <w:rsid w:val="00CA51E6"/>
    <w:rsid w:val="00D27D8F"/>
    <w:rsid w:val="00D3063F"/>
    <w:rsid w:val="00D67E67"/>
    <w:rsid w:val="00DB026A"/>
    <w:rsid w:val="00DC5C3C"/>
    <w:rsid w:val="00DC5E44"/>
    <w:rsid w:val="00E01652"/>
    <w:rsid w:val="00E05E6B"/>
    <w:rsid w:val="00E12FA1"/>
    <w:rsid w:val="00E321AB"/>
    <w:rsid w:val="00E43A47"/>
    <w:rsid w:val="00E67BD6"/>
    <w:rsid w:val="00E94220"/>
    <w:rsid w:val="00E963EA"/>
    <w:rsid w:val="00E9683C"/>
    <w:rsid w:val="00EC687D"/>
    <w:rsid w:val="00EE0EAC"/>
    <w:rsid w:val="00EF23A6"/>
    <w:rsid w:val="00F3452E"/>
    <w:rsid w:val="00F350E2"/>
    <w:rsid w:val="00F66A2C"/>
    <w:rsid w:val="00F759B2"/>
    <w:rsid w:val="00FA5AC7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360" w:hanging="360"/>
    </w:pPr>
    <w:rPr>
      <w:rFonts w:ascii="Tms Rmn" w:hAnsi="Tms Rm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ctext">
    <w:name w:val="ctext"/>
    <w:rPr>
      <w:sz w:val="24"/>
    </w:rPr>
  </w:style>
  <w:style w:type="paragraph" w:styleId="BlockText">
    <w:name w:val="Block Text"/>
    <w:basedOn w:val="Normal"/>
    <w:uiPriority w:val="99"/>
    <w:rsid w:val="00C22012"/>
    <w:pPr>
      <w:tabs>
        <w:tab w:val="left" w:pos="900"/>
        <w:tab w:val="left" w:pos="1440"/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6192"/>
        <w:tab w:val="left" w:pos="7344"/>
        <w:tab w:val="left" w:pos="8496"/>
        <w:tab w:val="left" w:pos="9648"/>
        <w:tab w:val="left" w:pos="10800"/>
        <w:tab w:val="left" w:pos="11952"/>
        <w:tab w:val="left" w:pos="13104"/>
        <w:tab w:val="left" w:pos="14256"/>
        <w:tab w:val="left" w:pos="15408"/>
        <w:tab w:val="left" w:pos="16560"/>
        <w:tab w:val="left" w:pos="17712"/>
        <w:tab w:val="left" w:pos="18864"/>
        <w:tab w:val="left" w:pos="20016"/>
        <w:tab w:val="left" w:pos="21168"/>
      </w:tabs>
      <w:ind w:left="360" w:right="288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C746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C27E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26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360" w:hanging="360"/>
    </w:pPr>
    <w:rPr>
      <w:rFonts w:ascii="Tms Rmn" w:hAnsi="Tms Rm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ctext">
    <w:name w:val="ctext"/>
    <w:rPr>
      <w:sz w:val="24"/>
    </w:rPr>
  </w:style>
  <w:style w:type="paragraph" w:styleId="BlockText">
    <w:name w:val="Block Text"/>
    <w:basedOn w:val="Normal"/>
    <w:uiPriority w:val="99"/>
    <w:rsid w:val="00C22012"/>
    <w:pPr>
      <w:tabs>
        <w:tab w:val="left" w:pos="900"/>
        <w:tab w:val="left" w:pos="1440"/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6192"/>
        <w:tab w:val="left" w:pos="7344"/>
        <w:tab w:val="left" w:pos="8496"/>
        <w:tab w:val="left" w:pos="9648"/>
        <w:tab w:val="left" w:pos="10800"/>
        <w:tab w:val="left" w:pos="11952"/>
        <w:tab w:val="left" w:pos="13104"/>
        <w:tab w:val="left" w:pos="14256"/>
        <w:tab w:val="left" w:pos="15408"/>
        <w:tab w:val="left" w:pos="16560"/>
        <w:tab w:val="left" w:pos="17712"/>
        <w:tab w:val="left" w:pos="18864"/>
        <w:tab w:val="left" w:pos="20016"/>
        <w:tab w:val="left" w:pos="21168"/>
      </w:tabs>
      <w:ind w:left="360" w:right="288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C746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C27E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26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6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cientificamerican.com/article/the-rise-of-the-crazy-ants/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emf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Chemistry Dept., TAMU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David Bergbreiter</dc:creator>
  <cp:lastModifiedBy>Diana</cp:lastModifiedBy>
  <cp:revision>4</cp:revision>
  <cp:lastPrinted>2014-04-23T23:13:00Z</cp:lastPrinted>
  <dcterms:created xsi:type="dcterms:W3CDTF">2014-04-23T23:04:00Z</dcterms:created>
  <dcterms:modified xsi:type="dcterms:W3CDTF">2014-04-23T23:13:00Z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